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7D73F">
      <w:pPr>
        <w:spacing w:line="264" w:lineRule="auto"/>
        <w:rPr>
          <w:rFonts w:hint="default" w:ascii="Times New Roman" w:hAnsi="Times New Roman" w:cs="Times New Roman"/>
          <w:color w:val="auto"/>
          <w:sz w:val="21"/>
          <w:highlight w:val="none"/>
        </w:rPr>
      </w:pPr>
    </w:p>
    <w:p w14:paraId="12E2C6DC">
      <w:pPr>
        <w:spacing w:line="264" w:lineRule="auto"/>
        <w:rPr>
          <w:rFonts w:hint="default" w:ascii="Times New Roman" w:hAnsi="Times New Roman" w:cs="Times New Roman"/>
          <w:color w:val="auto"/>
          <w:sz w:val="21"/>
          <w:highlight w:val="none"/>
        </w:rPr>
      </w:pPr>
    </w:p>
    <w:p w14:paraId="7ADFC99B">
      <w:pPr>
        <w:spacing w:line="264" w:lineRule="auto"/>
        <w:rPr>
          <w:rFonts w:hint="default" w:ascii="Times New Roman" w:hAnsi="Times New Roman" w:cs="Times New Roman"/>
          <w:color w:val="auto"/>
          <w:sz w:val="21"/>
          <w:highlight w:val="none"/>
        </w:rPr>
      </w:pPr>
    </w:p>
    <w:p w14:paraId="56200F44">
      <w:pPr>
        <w:pStyle w:val="4"/>
        <w:spacing w:before="182" w:line="294" w:lineRule="auto"/>
        <w:ind w:right="927"/>
        <w:jc w:val="both"/>
        <w:rPr>
          <w:rFonts w:hint="default" w:ascii="Times New Roman" w:hAnsi="Times New Roman" w:eastAsia="方正小标宋_GBK" w:cs="Times New Roman"/>
          <w:bCs/>
          <w:snapToGrid/>
          <w:color w:val="auto"/>
          <w:kern w:val="2"/>
          <w:sz w:val="44"/>
          <w:szCs w:val="44"/>
          <w:highlight w:val="none"/>
          <w:lang w:val="en-US" w:eastAsia="zh-CN" w:bidi="ar-SA"/>
        </w:rPr>
        <w:sectPr>
          <w:footerReference r:id="rId5" w:type="default"/>
          <w:pgSz w:w="11906" w:h="16839"/>
          <w:pgMar w:top="596" w:right="1525" w:bottom="1167" w:left="1785" w:header="0" w:footer="990" w:gutter="0"/>
          <w:pgBorders>
            <w:top w:val="none" w:sz="0" w:space="0"/>
            <w:left w:val="none" w:sz="0" w:space="0"/>
            <w:bottom w:val="none" w:sz="0" w:space="0"/>
            <w:right w:val="none" w:sz="0" w:space="0"/>
          </w:pgBorders>
          <w:cols w:space="720" w:num="1"/>
        </w:sectPr>
      </w:pPr>
    </w:p>
    <w:p w14:paraId="603B6994">
      <w:pPr>
        <w:pStyle w:val="4"/>
        <w:spacing w:before="182" w:line="294" w:lineRule="auto"/>
        <w:ind w:right="927"/>
        <w:jc w:val="center"/>
        <w:rPr>
          <w:rFonts w:hint="default" w:ascii="Times New Roman" w:hAnsi="Times New Roman" w:eastAsia="方正小标宋_GBK" w:cs="Times New Roman"/>
          <w:bCs/>
          <w:snapToGrid/>
          <w:color w:val="auto"/>
          <w:kern w:val="2"/>
          <w:sz w:val="44"/>
          <w:szCs w:val="44"/>
          <w:highlight w:val="none"/>
          <w:lang w:val="en-US" w:eastAsia="zh-CN" w:bidi="ar-SA"/>
        </w:rPr>
      </w:pPr>
    </w:p>
    <w:p w14:paraId="12CCC4C4">
      <w:pPr>
        <w:pStyle w:val="4"/>
        <w:spacing w:before="182" w:line="294" w:lineRule="auto"/>
        <w:ind w:right="927"/>
        <w:jc w:val="center"/>
        <w:rPr>
          <w:rFonts w:hint="default" w:ascii="Times New Roman" w:hAnsi="Times New Roman" w:eastAsia="方正小标宋_GBK" w:cs="Times New Roman"/>
          <w:bCs/>
          <w:snapToGrid/>
          <w:color w:val="auto"/>
          <w:kern w:val="2"/>
          <w:sz w:val="44"/>
          <w:szCs w:val="44"/>
          <w:highlight w:val="none"/>
          <w:lang w:val="en-US" w:eastAsia="zh-CN" w:bidi="ar-SA"/>
        </w:rPr>
      </w:pPr>
    </w:p>
    <w:p w14:paraId="20AC6553">
      <w:pPr>
        <w:pStyle w:val="4"/>
        <w:spacing w:before="182" w:line="294" w:lineRule="auto"/>
        <w:ind w:right="927"/>
        <w:jc w:val="center"/>
        <w:rPr>
          <w:rFonts w:hint="default" w:ascii="Times New Roman" w:hAnsi="Times New Roman" w:eastAsia="方正小标宋_GBK" w:cs="Times New Roman"/>
          <w:bCs/>
          <w:snapToGrid/>
          <w:color w:val="auto"/>
          <w:kern w:val="2"/>
          <w:sz w:val="44"/>
          <w:szCs w:val="44"/>
          <w:highlight w:val="none"/>
          <w:lang w:val="en-US" w:eastAsia="zh-CN" w:bidi="ar-SA"/>
        </w:rPr>
      </w:pPr>
    </w:p>
    <w:p w14:paraId="1D7FA6C6">
      <w:pPr>
        <w:pStyle w:val="4"/>
        <w:spacing w:before="182" w:line="294" w:lineRule="auto"/>
        <w:ind w:right="927"/>
        <w:jc w:val="both"/>
        <w:rPr>
          <w:rFonts w:hint="default" w:ascii="Times New Roman" w:hAnsi="Times New Roman" w:eastAsia="方正小标宋_GBK" w:cs="Times New Roman"/>
          <w:bCs/>
          <w:snapToGrid/>
          <w:color w:val="auto"/>
          <w:kern w:val="2"/>
          <w:sz w:val="44"/>
          <w:szCs w:val="44"/>
          <w:highlight w:val="none"/>
          <w:lang w:val="en-US" w:eastAsia="zh-CN" w:bidi="ar-SA"/>
        </w:rPr>
      </w:pPr>
    </w:p>
    <w:p w14:paraId="6269BE26">
      <w:pPr>
        <w:pStyle w:val="4"/>
        <w:spacing w:before="182" w:line="294" w:lineRule="auto"/>
        <w:ind w:right="927"/>
        <w:jc w:val="center"/>
        <w:rPr>
          <w:rFonts w:hint="default" w:ascii="Times New Roman" w:hAnsi="Times New Roman" w:eastAsia="方正小标宋_GBK" w:cs="Times New Roman"/>
          <w:bCs/>
          <w:snapToGrid/>
          <w:color w:val="auto"/>
          <w:kern w:val="2"/>
          <w:sz w:val="44"/>
          <w:szCs w:val="44"/>
          <w:highlight w:val="none"/>
          <w:lang w:val="en-US" w:eastAsia="zh-CN" w:bidi="ar-SA"/>
        </w:rPr>
      </w:pPr>
      <w:r>
        <w:rPr>
          <w:rFonts w:hint="default" w:ascii="Times New Roman" w:hAnsi="Times New Roman" w:eastAsia="方正小标宋_GBK" w:cs="Times New Roman"/>
          <w:bCs/>
          <w:snapToGrid/>
          <w:color w:val="auto"/>
          <w:kern w:val="2"/>
          <w:sz w:val="44"/>
          <w:szCs w:val="44"/>
          <w:highlight w:val="none"/>
          <w:lang w:val="en-US" w:eastAsia="zh-CN" w:bidi="ar-SA"/>
        </w:rPr>
        <w:t xml:space="preserve">    青岛航空安全员资质训练培训机构遴选项目</w:t>
      </w:r>
    </w:p>
    <w:p w14:paraId="37542ADB">
      <w:pPr>
        <w:pStyle w:val="4"/>
        <w:spacing w:before="182" w:line="294" w:lineRule="auto"/>
        <w:ind w:right="927"/>
        <w:jc w:val="center"/>
        <w:rPr>
          <w:rFonts w:hint="default" w:ascii="Times New Roman" w:hAnsi="Times New Roman" w:eastAsia="方正小标宋_GBK" w:cs="Times New Roman"/>
          <w:bCs/>
          <w:snapToGrid/>
          <w:color w:val="auto"/>
          <w:kern w:val="2"/>
          <w:sz w:val="44"/>
          <w:szCs w:val="44"/>
          <w:highlight w:val="none"/>
          <w:lang w:val="en-US" w:eastAsia="zh-CN" w:bidi="ar-SA"/>
        </w:rPr>
      </w:pPr>
      <w:r>
        <w:rPr>
          <w:rFonts w:hint="default" w:ascii="Times New Roman" w:hAnsi="Times New Roman" w:eastAsia="方正小标宋_GBK" w:cs="Times New Roman"/>
          <w:bCs/>
          <w:snapToGrid/>
          <w:color w:val="auto"/>
          <w:kern w:val="2"/>
          <w:sz w:val="44"/>
          <w:szCs w:val="44"/>
          <w:highlight w:val="none"/>
          <w:lang w:val="en-US" w:eastAsia="zh-CN" w:bidi="ar-SA"/>
        </w:rPr>
        <w:t>竞争性磋商文件</w:t>
      </w:r>
    </w:p>
    <w:p w14:paraId="44C8AEB6">
      <w:pPr>
        <w:spacing w:line="258" w:lineRule="auto"/>
        <w:rPr>
          <w:rFonts w:hint="default" w:ascii="Times New Roman" w:hAnsi="Times New Roman" w:cs="Times New Roman"/>
          <w:color w:val="auto"/>
          <w:sz w:val="21"/>
          <w:highlight w:val="none"/>
        </w:rPr>
        <w:sectPr>
          <w:type w:val="continuous"/>
          <w:pgSz w:w="11906" w:h="16839"/>
          <w:pgMar w:top="1440" w:right="1080" w:bottom="1440" w:left="1080" w:header="0" w:footer="992" w:gutter="0"/>
          <w:pgBorders>
            <w:top w:val="none" w:sz="0" w:space="0"/>
            <w:left w:val="none" w:sz="0" w:space="0"/>
            <w:bottom w:val="none" w:sz="0" w:space="0"/>
            <w:right w:val="none" w:sz="0" w:space="0"/>
          </w:pgBorders>
          <w:cols w:space="0" w:num="1"/>
          <w:rtlGutter w:val="0"/>
          <w:docGrid w:linePitch="0" w:charSpace="0"/>
        </w:sectPr>
      </w:pPr>
    </w:p>
    <w:p w14:paraId="24BA23F0">
      <w:pPr>
        <w:pStyle w:val="4"/>
        <w:rPr>
          <w:rFonts w:hint="default" w:ascii="Times New Roman" w:hAnsi="Times New Roman" w:cs="Times New Roman"/>
          <w:color w:val="auto"/>
          <w:highlight w:val="none"/>
        </w:rPr>
      </w:pPr>
    </w:p>
    <w:p w14:paraId="5B6CB525">
      <w:pPr>
        <w:spacing w:line="258" w:lineRule="auto"/>
        <w:rPr>
          <w:rFonts w:hint="default" w:ascii="Times New Roman" w:hAnsi="Times New Roman" w:cs="Times New Roman"/>
          <w:color w:val="auto"/>
          <w:sz w:val="21"/>
          <w:highlight w:val="none"/>
        </w:rPr>
      </w:pPr>
    </w:p>
    <w:p w14:paraId="0C771BB9">
      <w:pPr>
        <w:spacing w:line="258" w:lineRule="auto"/>
        <w:rPr>
          <w:rFonts w:hint="default" w:ascii="Times New Roman" w:hAnsi="Times New Roman" w:cs="Times New Roman"/>
          <w:color w:val="auto"/>
          <w:sz w:val="21"/>
          <w:highlight w:val="none"/>
        </w:rPr>
      </w:pPr>
    </w:p>
    <w:p w14:paraId="4ADB955F">
      <w:pPr>
        <w:spacing w:line="258" w:lineRule="auto"/>
        <w:rPr>
          <w:rFonts w:hint="default" w:ascii="Times New Roman" w:hAnsi="Times New Roman" w:cs="Times New Roman"/>
          <w:color w:val="auto"/>
          <w:sz w:val="21"/>
          <w:highlight w:val="none"/>
        </w:rPr>
      </w:pPr>
    </w:p>
    <w:p w14:paraId="58CA0120">
      <w:pPr>
        <w:spacing w:line="258" w:lineRule="auto"/>
        <w:rPr>
          <w:rFonts w:hint="default" w:ascii="Times New Roman" w:hAnsi="Times New Roman" w:cs="Times New Roman"/>
          <w:color w:val="auto"/>
          <w:sz w:val="21"/>
          <w:highlight w:val="none"/>
        </w:rPr>
      </w:pPr>
    </w:p>
    <w:p w14:paraId="537C2432">
      <w:pPr>
        <w:spacing w:line="258" w:lineRule="auto"/>
        <w:rPr>
          <w:rFonts w:hint="default" w:ascii="Times New Roman" w:hAnsi="Times New Roman" w:cs="Times New Roman"/>
          <w:color w:val="auto"/>
          <w:sz w:val="21"/>
          <w:highlight w:val="none"/>
        </w:rPr>
      </w:pPr>
    </w:p>
    <w:p w14:paraId="6E508D83">
      <w:pPr>
        <w:spacing w:line="258" w:lineRule="auto"/>
        <w:rPr>
          <w:rFonts w:hint="default" w:ascii="Times New Roman" w:hAnsi="Times New Roman" w:cs="Times New Roman"/>
          <w:color w:val="auto"/>
          <w:sz w:val="21"/>
          <w:highlight w:val="none"/>
        </w:rPr>
      </w:pPr>
    </w:p>
    <w:p w14:paraId="11D67D8F">
      <w:pPr>
        <w:spacing w:line="258" w:lineRule="auto"/>
        <w:rPr>
          <w:rFonts w:hint="default" w:ascii="Times New Roman" w:hAnsi="Times New Roman" w:cs="Times New Roman"/>
          <w:color w:val="auto"/>
          <w:sz w:val="21"/>
          <w:highlight w:val="none"/>
        </w:rPr>
      </w:pPr>
    </w:p>
    <w:p w14:paraId="2FD7EBC3">
      <w:pPr>
        <w:spacing w:line="258" w:lineRule="auto"/>
        <w:rPr>
          <w:rFonts w:hint="default" w:ascii="Times New Roman" w:hAnsi="Times New Roman" w:cs="Times New Roman"/>
          <w:color w:val="auto"/>
          <w:sz w:val="21"/>
          <w:highlight w:val="none"/>
        </w:rPr>
      </w:pPr>
    </w:p>
    <w:p w14:paraId="42235BAC">
      <w:pPr>
        <w:spacing w:line="259" w:lineRule="auto"/>
        <w:rPr>
          <w:rFonts w:hint="default" w:ascii="Times New Roman" w:hAnsi="Times New Roman" w:cs="Times New Roman"/>
          <w:color w:val="auto"/>
          <w:sz w:val="21"/>
          <w:highlight w:val="none"/>
        </w:rPr>
      </w:pPr>
    </w:p>
    <w:p w14:paraId="571008D9">
      <w:pPr>
        <w:pStyle w:val="4"/>
        <w:spacing w:before="239" w:line="347" w:lineRule="auto"/>
        <w:ind w:left="1293" w:right="2242" w:hanging="49"/>
        <w:rPr>
          <w:rFonts w:hint="default" w:ascii="Times New Roman" w:hAnsi="Times New Roman" w:cs="Times New Roman"/>
          <w:color w:val="auto"/>
          <w:spacing w:val="-1"/>
          <w:highlight w:val="none"/>
        </w:rPr>
      </w:pPr>
    </w:p>
    <w:p w14:paraId="142C99E2">
      <w:pPr>
        <w:pStyle w:val="4"/>
        <w:spacing w:before="239" w:line="347" w:lineRule="auto"/>
        <w:ind w:left="1293" w:right="2242" w:hanging="49"/>
        <w:rPr>
          <w:rFonts w:hint="default" w:ascii="Times New Roman" w:hAnsi="Times New Roman" w:cs="Times New Roman"/>
          <w:color w:val="auto"/>
          <w:spacing w:val="-1"/>
          <w:highlight w:val="none"/>
        </w:rPr>
      </w:pPr>
      <w:r>
        <w:rPr>
          <w:rFonts w:hint="default" w:ascii="Times New Roman" w:hAnsi="Times New Roman" w:cs="Times New Roman"/>
          <w:color w:val="auto"/>
          <w:spacing w:val="-1"/>
          <w:highlight w:val="none"/>
        </w:rPr>
        <w:t xml:space="preserve">采 </w:t>
      </w:r>
      <w:r>
        <w:rPr>
          <w:rFonts w:hint="default" w:ascii="Times New Roman" w:hAnsi="Times New Roman" w:cs="Times New Roman"/>
          <w:color w:val="auto"/>
          <w:spacing w:val="-1"/>
          <w:highlight w:val="none"/>
          <w:lang w:val="en-US" w:eastAsia="zh-CN"/>
        </w:rPr>
        <w:t xml:space="preserve"> </w:t>
      </w:r>
      <w:r>
        <w:rPr>
          <w:rFonts w:hint="default" w:ascii="Times New Roman" w:hAnsi="Times New Roman" w:cs="Times New Roman"/>
          <w:color w:val="auto"/>
          <w:spacing w:val="-1"/>
          <w:highlight w:val="none"/>
        </w:rPr>
        <w:t xml:space="preserve">购 </w:t>
      </w:r>
      <w:r>
        <w:rPr>
          <w:rFonts w:hint="default" w:ascii="Times New Roman" w:hAnsi="Times New Roman" w:cs="Times New Roman"/>
          <w:color w:val="auto"/>
          <w:spacing w:val="-1"/>
          <w:highlight w:val="none"/>
          <w:lang w:val="en-US" w:eastAsia="zh-CN"/>
        </w:rPr>
        <w:t xml:space="preserve"> </w:t>
      </w:r>
      <w:r>
        <w:rPr>
          <w:rFonts w:hint="default" w:ascii="Times New Roman" w:hAnsi="Times New Roman" w:cs="Times New Roman"/>
          <w:color w:val="auto"/>
          <w:spacing w:val="-1"/>
          <w:highlight w:val="none"/>
        </w:rPr>
        <w:t>人：青岛航空股份有限公司</w:t>
      </w:r>
    </w:p>
    <w:p w14:paraId="52E80CC1">
      <w:pPr>
        <w:pStyle w:val="4"/>
        <w:spacing w:before="239" w:line="347" w:lineRule="auto"/>
        <w:ind w:left="1293" w:right="2242" w:hanging="49"/>
        <w:rPr>
          <w:rFonts w:hint="default" w:ascii="Times New Roman" w:hAnsi="Times New Roman" w:eastAsia="黑体" w:cs="Times New Roman"/>
          <w:color w:val="auto"/>
          <w:spacing w:val="-1"/>
          <w:highlight w:val="none"/>
          <w:lang w:val="en-US" w:eastAsia="zh-CN"/>
        </w:rPr>
      </w:pPr>
      <w:r>
        <w:rPr>
          <w:rFonts w:hint="default" w:ascii="Times New Roman" w:hAnsi="Times New Roman" w:cs="Times New Roman"/>
          <w:color w:val="auto"/>
          <w:spacing w:val="-1"/>
          <w:highlight w:val="none"/>
        </w:rPr>
        <w:t>项目编号：QDA-CS-2025001</w:t>
      </w:r>
    </w:p>
    <w:p w14:paraId="19612D67">
      <w:pPr>
        <w:pStyle w:val="4"/>
        <w:spacing w:before="239" w:line="347" w:lineRule="auto"/>
        <w:ind w:left="1293" w:right="2242" w:hanging="49"/>
        <w:rPr>
          <w:rFonts w:hint="default" w:ascii="Times New Roman" w:hAnsi="Times New Roman" w:cs="Times New Roman"/>
          <w:color w:val="auto"/>
          <w:highlight w:val="none"/>
        </w:rPr>
      </w:pPr>
      <w:r>
        <w:rPr>
          <w:rFonts w:hint="default" w:ascii="Times New Roman" w:hAnsi="Times New Roman" w:cs="Times New Roman"/>
          <w:color w:val="auto"/>
          <w:spacing w:val="-1"/>
          <w:highlight w:val="none"/>
        </w:rPr>
        <w:t xml:space="preserve">日   </w:t>
      </w:r>
      <w:r>
        <w:rPr>
          <w:rFonts w:hint="default" w:ascii="Times New Roman" w:hAnsi="Times New Roman" w:cs="Times New Roman"/>
          <w:color w:val="auto"/>
          <w:spacing w:val="-1"/>
          <w:highlight w:val="none"/>
          <w:lang w:val="en-US" w:eastAsia="zh-CN"/>
        </w:rPr>
        <w:t xml:space="preserve">    </w:t>
      </w:r>
      <w:r>
        <w:rPr>
          <w:rFonts w:hint="default" w:ascii="Times New Roman" w:hAnsi="Times New Roman" w:cs="Times New Roman"/>
          <w:color w:val="auto"/>
          <w:spacing w:val="-1"/>
          <w:highlight w:val="none"/>
        </w:rPr>
        <w:t xml:space="preserve"> 期：202</w:t>
      </w:r>
      <w:r>
        <w:rPr>
          <w:rFonts w:hint="default" w:ascii="Times New Roman" w:hAnsi="Times New Roman" w:cs="Times New Roman"/>
          <w:color w:val="auto"/>
          <w:spacing w:val="-1"/>
          <w:highlight w:val="none"/>
          <w:lang w:val="en-US" w:eastAsia="zh-CN"/>
        </w:rPr>
        <w:t>5</w:t>
      </w:r>
      <w:r>
        <w:rPr>
          <w:rFonts w:hint="default" w:ascii="Times New Roman" w:hAnsi="Times New Roman" w:cs="Times New Roman"/>
          <w:color w:val="auto"/>
          <w:spacing w:val="-1"/>
          <w:highlight w:val="none"/>
        </w:rPr>
        <w:t xml:space="preserve"> 年</w:t>
      </w:r>
      <w:r>
        <w:rPr>
          <w:rFonts w:hint="default" w:ascii="Times New Roman" w:hAnsi="Times New Roman" w:cs="Times New Roman"/>
          <w:color w:val="auto"/>
          <w:spacing w:val="-1"/>
          <w:highlight w:val="none"/>
          <w:lang w:val="en-US" w:eastAsia="zh-CN"/>
        </w:rPr>
        <w:t>3</w:t>
      </w:r>
      <w:r>
        <w:rPr>
          <w:rFonts w:hint="default" w:ascii="Times New Roman" w:hAnsi="Times New Roman" w:cs="Times New Roman"/>
          <w:color w:val="auto"/>
          <w:spacing w:val="-11"/>
          <w:highlight w:val="none"/>
        </w:rPr>
        <w:t>月</w:t>
      </w:r>
    </w:p>
    <w:p w14:paraId="1267019A">
      <w:pPr>
        <w:spacing w:line="347" w:lineRule="auto"/>
        <w:rPr>
          <w:rFonts w:hint="default" w:ascii="Times New Roman" w:hAnsi="Times New Roman" w:cs="Times New Roman"/>
          <w:color w:val="auto"/>
          <w:highlight w:val="none"/>
        </w:rPr>
        <w:sectPr>
          <w:type w:val="continuous"/>
          <w:pgSz w:w="11906" w:h="16839"/>
          <w:pgMar w:top="596" w:right="1525" w:bottom="1167" w:left="1785" w:header="0" w:footer="990" w:gutter="0"/>
          <w:pgBorders>
            <w:top w:val="none" w:sz="0" w:space="0"/>
            <w:left w:val="none" w:sz="0" w:space="0"/>
            <w:bottom w:val="none" w:sz="0" w:space="0"/>
            <w:right w:val="none" w:sz="0" w:space="0"/>
          </w:pgBorders>
          <w:cols w:space="720" w:num="1"/>
        </w:sectPr>
      </w:pPr>
    </w:p>
    <w:sdt>
      <w:sdtPr>
        <w:rPr>
          <w:rFonts w:hint="default" w:ascii="Times New Roman" w:hAnsi="Times New Roman" w:eastAsia="黑体" w:cs="Times New Roman"/>
          <w:color w:val="auto"/>
          <w:sz w:val="28"/>
          <w:szCs w:val="28"/>
          <w:highlight w:val="none"/>
        </w:rPr>
        <w:id w:val="147467273"/>
        <w:docPartObj>
          <w:docPartGallery w:val="Table of Contents"/>
          <w:docPartUnique/>
        </w:docPartObj>
      </w:sdtPr>
      <w:sdtEndPr>
        <w:rPr>
          <w:rFonts w:hint="default" w:ascii="Times New Roman" w:hAnsi="Times New Roman" w:eastAsia="Segoe UI" w:cs="Times New Roman"/>
          <w:color w:val="auto"/>
          <w:sz w:val="20"/>
          <w:szCs w:val="20"/>
          <w:highlight w:val="none"/>
        </w:rPr>
      </w:sdtEndPr>
      <w:sdtContent>
        <w:p w14:paraId="2BE4EF8F">
          <w:pPr>
            <w:pStyle w:val="4"/>
            <w:spacing w:before="160" w:line="222" w:lineRule="auto"/>
            <w:ind w:left="3942"/>
            <w:rPr>
              <w:rFonts w:hint="default" w:ascii="Times New Roman" w:hAnsi="Times New Roman" w:cs="Times New Roman"/>
              <w:color w:val="auto"/>
              <w:sz w:val="28"/>
              <w:szCs w:val="28"/>
              <w:highlight w:val="none"/>
            </w:rPr>
          </w:pPr>
          <w:r>
            <w:rPr>
              <w:rFonts w:hint="default" w:ascii="Times New Roman" w:hAnsi="Times New Roman" w:cs="Times New Roman"/>
              <w:color w:val="auto"/>
              <w:spacing w:val="-23"/>
              <w:sz w:val="28"/>
              <w:szCs w:val="28"/>
              <w:highlight w:val="none"/>
            </w:rPr>
            <w:t>目</w:t>
          </w:r>
          <w:r>
            <w:rPr>
              <w:rFonts w:hint="default" w:ascii="Times New Roman" w:hAnsi="Times New Roman" w:cs="Times New Roman"/>
              <w:color w:val="auto"/>
              <w:spacing w:val="6"/>
              <w:sz w:val="28"/>
              <w:szCs w:val="28"/>
              <w:highlight w:val="none"/>
            </w:rPr>
            <w:t xml:space="preserve">  </w:t>
          </w:r>
          <w:r>
            <w:rPr>
              <w:rFonts w:hint="default" w:ascii="Times New Roman" w:hAnsi="Times New Roman" w:cs="Times New Roman"/>
              <w:color w:val="auto"/>
              <w:spacing w:val="-23"/>
              <w:sz w:val="28"/>
              <w:szCs w:val="28"/>
              <w:highlight w:val="none"/>
            </w:rPr>
            <w:t>录</w:t>
          </w:r>
        </w:p>
        <w:p w14:paraId="57CE7251">
          <w:pPr>
            <w:pStyle w:val="4"/>
            <w:tabs>
              <w:tab w:val="right" w:leader="dot" w:pos="8850"/>
            </w:tabs>
            <w:spacing w:before="287" w:line="210" w:lineRule="auto"/>
            <w:rPr>
              <w:rFonts w:hint="default" w:ascii="Times New Roman" w:hAnsi="Times New Roman" w:eastAsia="Segoe UI" w:cs="Times New Roman"/>
              <w:color w:val="auto"/>
              <w:sz w:val="22"/>
              <w:szCs w:val="22"/>
              <w:highlight w:val="none"/>
            </w:rPr>
          </w:pPr>
          <w:bookmarkStart w:id="0" w:name="bookmark1"/>
          <w:bookmarkEnd w:id="0"/>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"bookmark2"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pacing w:val="-3"/>
              <w:sz w:val="22"/>
              <w:szCs w:val="22"/>
              <w:highlight w:val="none"/>
            </w:rPr>
            <w:t>第一章</w:t>
          </w:r>
          <w:r>
            <w:rPr>
              <w:rFonts w:hint="default" w:ascii="Times New Roman" w:hAnsi="Times New Roman" w:cs="Times New Roman"/>
              <w:color w:val="auto"/>
              <w:spacing w:val="-3"/>
              <w:sz w:val="22"/>
              <w:szCs w:val="22"/>
              <w:highlight w:val="none"/>
            </w:rPr>
            <w:t xml:space="preserve">  </w:t>
          </w:r>
          <w:r>
            <w:rPr>
              <w:rFonts w:hint="default" w:ascii="Times New Roman" w:hAnsi="Times New Roman" w:cs="Times New Roman"/>
              <w:b/>
              <w:bCs/>
              <w:color w:val="auto"/>
              <w:spacing w:val="-3"/>
              <w:sz w:val="22"/>
              <w:szCs w:val="22"/>
              <w:highlight w:val="none"/>
              <w:lang w:eastAsia="zh-CN"/>
            </w:rPr>
            <w:t>竞争性磋商</w:t>
          </w:r>
          <w:r>
            <w:rPr>
              <w:rFonts w:hint="default" w:ascii="Times New Roman" w:hAnsi="Times New Roman" w:cs="Times New Roman"/>
              <w:b/>
              <w:bCs/>
              <w:color w:val="auto"/>
              <w:spacing w:val="-3"/>
              <w:sz w:val="22"/>
              <w:szCs w:val="22"/>
              <w:highlight w:val="none"/>
            </w:rPr>
            <w:t>公告</w:t>
          </w:r>
          <w:r>
            <w:rPr>
              <w:rFonts w:hint="default" w:ascii="Times New Roman" w:hAnsi="Times New Roman" w:cs="Times New Roman"/>
              <w:color w:val="auto"/>
              <w:spacing w:val="-42"/>
              <w:sz w:val="22"/>
              <w:szCs w:val="22"/>
              <w:highlight w:val="none"/>
            </w:rPr>
            <w:t xml:space="preserve"> </w:t>
          </w:r>
          <w:r>
            <w:rPr>
              <w:rFonts w:hint="default" w:ascii="Times New Roman" w:hAnsi="Times New Roman" w:cs="Times New Roman"/>
              <w:color w:val="auto"/>
              <w:sz w:val="22"/>
              <w:szCs w:val="22"/>
              <w:highlight w:val="none"/>
            </w:rPr>
            <w:tab/>
          </w:r>
          <w:r>
            <w:rPr>
              <w:rFonts w:hint="default" w:ascii="Times New Roman" w:hAnsi="Times New Roman" w:eastAsia="Segoe UI" w:cs="Times New Roman"/>
              <w:b/>
              <w:bCs/>
              <w:color w:val="auto"/>
              <w:sz w:val="22"/>
              <w:szCs w:val="22"/>
              <w:highlight w:val="none"/>
            </w:rPr>
            <w:t>4</w:t>
          </w:r>
          <w:r>
            <w:rPr>
              <w:rFonts w:hint="default" w:ascii="Times New Roman" w:hAnsi="Times New Roman" w:eastAsia="Segoe UI" w:cs="Times New Roman"/>
              <w:b/>
              <w:bCs/>
              <w:color w:val="auto"/>
              <w:sz w:val="22"/>
              <w:szCs w:val="22"/>
              <w:highlight w:val="none"/>
            </w:rPr>
            <w:fldChar w:fldCharType="end"/>
          </w:r>
        </w:p>
        <w:p w14:paraId="5E1BFECE">
          <w:pPr>
            <w:pStyle w:val="4"/>
            <w:tabs>
              <w:tab w:val="right" w:leader="dot" w:pos="8850"/>
            </w:tabs>
            <w:spacing w:before="167" w:line="198" w:lineRule="auto"/>
            <w:rPr>
              <w:rFonts w:hint="default" w:ascii="Times New Roman" w:hAnsi="Times New Roman" w:eastAsia="Segoe UI" w:cs="Times New Roman"/>
              <w:color w:val="auto"/>
              <w:sz w:val="22"/>
              <w:szCs w:val="22"/>
              <w:highlight w:val="none"/>
            </w:rPr>
          </w:pPr>
          <w:bookmarkStart w:id="1" w:name="bookmark3"/>
          <w:bookmarkEnd w:id="1"/>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"bookmark4"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pacing w:val="-2"/>
              <w:sz w:val="22"/>
              <w:szCs w:val="22"/>
              <w:highlight w:val="none"/>
            </w:rPr>
            <w:t>第三章</w:t>
          </w:r>
          <w:r>
            <w:rPr>
              <w:rFonts w:hint="default" w:ascii="Times New Roman" w:hAnsi="Times New Roman" w:cs="Times New Roman"/>
              <w:color w:val="auto"/>
              <w:spacing w:val="-2"/>
              <w:sz w:val="22"/>
              <w:szCs w:val="22"/>
              <w:highlight w:val="none"/>
            </w:rPr>
            <w:t xml:space="preserve">  </w:t>
          </w:r>
          <w:r>
            <w:rPr>
              <w:rFonts w:hint="default" w:ascii="Times New Roman" w:hAnsi="Times New Roman" w:cs="Times New Roman"/>
              <w:b/>
              <w:bCs/>
              <w:color w:val="auto"/>
              <w:spacing w:val="-2"/>
              <w:sz w:val="22"/>
              <w:szCs w:val="22"/>
              <w:highlight w:val="none"/>
            </w:rPr>
            <w:t>供应商应当提交的资格证明文件</w:t>
          </w:r>
          <w:r>
            <w:rPr>
              <w:rFonts w:hint="default" w:ascii="Times New Roman" w:hAnsi="Times New Roman" w:cs="Times New Roman"/>
              <w:color w:val="auto"/>
              <w:spacing w:val="-55"/>
              <w:sz w:val="22"/>
              <w:szCs w:val="22"/>
              <w:highlight w:val="none"/>
            </w:rPr>
            <w:t xml:space="preserve"> </w:t>
          </w:r>
          <w:r>
            <w:rPr>
              <w:rFonts w:hint="default" w:ascii="Times New Roman" w:hAnsi="Times New Roman" w:cs="Times New Roman"/>
              <w:color w:val="auto"/>
              <w:sz w:val="22"/>
              <w:szCs w:val="22"/>
              <w:highlight w:val="none"/>
            </w:rPr>
            <w:tab/>
          </w:r>
          <w:r>
            <w:rPr>
              <w:rFonts w:hint="default" w:ascii="Times New Roman" w:hAnsi="Times New Roman" w:eastAsia="Segoe UI" w:cs="Times New Roman"/>
              <w:b/>
              <w:bCs/>
              <w:color w:val="auto"/>
              <w:sz w:val="22"/>
              <w:szCs w:val="22"/>
              <w:highlight w:val="none"/>
            </w:rPr>
            <w:t>11</w:t>
          </w:r>
          <w:r>
            <w:rPr>
              <w:rFonts w:hint="default" w:ascii="Times New Roman" w:hAnsi="Times New Roman" w:eastAsia="Segoe UI" w:cs="Times New Roman"/>
              <w:b/>
              <w:bCs/>
              <w:color w:val="auto"/>
              <w:sz w:val="22"/>
              <w:szCs w:val="22"/>
              <w:highlight w:val="none"/>
            </w:rPr>
            <w:fldChar w:fldCharType="end"/>
          </w:r>
        </w:p>
        <w:p w14:paraId="79C544E7">
          <w:pPr>
            <w:tabs>
              <w:tab w:val="right" w:leader="dot" w:pos="8850"/>
            </w:tabs>
            <w:spacing w:before="71" w:line="214" w:lineRule="auto"/>
            <w:ind w:left="217"/>
            <w:rPr>
              <w:rFonts w:hint="default" w:ascii="Times New Roman" w:hAnsi="Times New Roman" w:eastAsia="Segoe UI" w:cs="Times New Roman"/>
              <w:color w:val="auto"/>
              <w:sz w:val="20"/>
              <w:szCs w:val="20"/>
              <w:highlight w:val="none"/>
            </w:rPr>
          </w:pPr>
          <w:bookmarkStart w:id="2" w:name="bookmark5"/>
          <w:bookmarkEnd w:id="2"/>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"bookmark6"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3"/>
              <w:sz w:val="20"/>
              <w:szCs w:val="20"/>
              <w:highlight w:val="none"/>
            </w:rPr>
            <w:t>资格证明文件目录</w:t>
          </w:r>
          <w:r>
            <w:rPr>
              <w:rFonts w:hint="default" w:ascii="Times New Roman" w:hAnsi="Times New Roman" w:eastAsia="楷体" w:cs="Times New Roman"/>
              <w:color w:val="auto"/>
              <w:spacing w:val="-56"/>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11</w:t>
          </w:r>
          <w:r>
            <w:rPr>
              <w:rFonts w:hint="default" w:ascii="Times New Roman" w:hAnsi="Times New Roman" w:eastAsia="Segoe UI" w:cs="Times New Roman"/>
              <w:color w:val="auto"/>
              <w:sz w:val="20"/>
              <w:szCs w:val="20"/>
              <w:highlight w:val="none"/>
            </w:rPr>
            <w:fldChar w:fldCharType="end"/>
          </w:r>
        </w:p>
        <w:p w14:paraId="6A081BD9">
          <w:pPr>
            <w:pStyle w:val="4"/>
            <w:tabs>
              <w:tab w:val="right" w:leader="dot" w:pos="8850"/>
            </w:tabs>
            <w:spacing w:before="177" w:line="210" w:lineRule="auto"/>
            <w:rPr>
              <w:rFonts w:hint="default" w:ascii="Times New Roman" w:hAnsi="Times New Roman" w:eastAsia="Segoe UI" w:cs="Times New Roman"/>
              <w:color w:val="auto"/>
              <w:sz w:val="22"/>
              <w:szCs w:val="22"/>
              <w:highlight w:val="none"/>
            </w:rPr>
          </w:pPr>
          <w:bookmarkStart w:id="3" w:name="bookmark7"/>
          <w:bookmarkEnd w:id="3"/>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"bookmark8"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pacing w:val="-3"/>
              <w:sz w:val="22"/>
              <w:szCs w:val="22"/>
              <w:highlight w:val="none"/>
            </w:rPr>
            <w:t>第四章</w:t>
          </w:r>
          <w:r>
            <w:rPr>
              <w:rFonts w:hint="default" w:ascii="Times New Roman" w:hAnsi="Times New Roman" w:cs="Times New Roman"/>
              <w:color w:val="auto"/>
              <w:spacing w:val="-3"/>
              <w:sz w:val="22"/>
              <w:szCs w:val="22"/>
              <w:highlight w:val="none"/>
            </w:rPr>
            <w:t xml:space="preserve">  </w:t>
          </w:r>
          <w:r>
            <w:rPr>
              <w:rFonts w:hint="default" w:ascii="Times New Roman" w:hAnsi="Times New Roman" w:cs="Times New Roman"/>
              <w:b/>
              <w:bCs/>
              <w:color w:val="auto"/>
              <w:spacing w:val="-3"/>
              <w:sz w:val="22"/>
              <w:szCs w:val="22"/>
              <w:highlight w:val="none"/>
            </w:rPr>
            <w:t>采购需求</w:t>
          </w:r>
          <w:r>
            <w:rPr>
              <w:rFonts w:hint="default" w:ascii="Times New Roman" w:hAnsi="Times New Roman" w:cs="Times New Roman"/>
              <w:color w:val="auto"/>
              <w:spacing w:val="-49"/>
              <w:sz w:val="22"/>
              <w:szCs w:val="22"/>
              <w:highlight w:val="none"/>
            </w:rPr>
            <w:t xml:space="preserve"> </w:t>
          </w:r>
          <w:r>
            <w:rPr>
              <w:rFonts w:hint="default" w:ascii="Times New Roman" w:hAnsi="Times New Roman" w:cs="Times New Roman"/>
              <w:color w:val="auto"/>
              <w:sz w:val="22"/>
              <w:szCs w:val="22"/>
              <w:highlight w:val="none"/>
            </w:rPr>
            <w:tab/>
          </w:r>
          <w:r>
            <w:rPr>
              <w:rFonts w:hint="default" w:ascii="Times New Roman" w:hAnsi="Times New Roman" w:eastAsia="Segoe UI" w:cs="Times New Roman"/>
              <w:b/>
              <w:bCs/>
              <w:color w:val="auto"/>
              <w:sz w:val="22"/>
              <w:szCs w:val="22"/>
              <w:highlight w:val="none"/>
            </w:rPr>
            <w:t>12</w:t>
          </w:r>
          <w:r>
            <w:rPr>
              <w:rFonts w:hint="default" w:ascii="Times New Roman" w:hAnsi="Times New Roman" w:eastAsia="Segoe UI" w:cs="Times New Roman"/>
              <w:b/>
              <w:bCs/>
              <w:color w:val="auto"/>
              <w:sz w:val="22"/>
              <w:szCs w:val="22"/>
              <w:highlight w:val="none"/>
            </w:rPr>
            <w:fldChar w:fldCharType="end"/>
          </w:r>
        </w:p>
        <w:p w14:paraId="7CDF741F">
          <w:pPr>
            <w:pStyle w:val="4"/>
            <w:tabs>
              <w:tab w:val="right" w:leader="dot" w:pos="8850"/>
            </w:tabs>
            <w:spacing w:before="167" w:line="198" w:lineRule="auto"/>
            <w:rPr>
              <w:rFonts w:hint="default" w:ascii="Times New Roman" w:hAnsi="Times New Roman" w:eastAsia="Segoe UI" w:cs="Times New Roman"/>
              <w:color w:val="auto"/>
              <w:sz w:val="22"/>
              <w:szCs w:val="22"/>
              <w:highlight w:val="none"/>
            </w:rPr>
          </w:pPr>
          <w:bookmarkStart w:id="4" w:name="bookmark9"/>
          <w:bookmarkEnd w:id="4"/>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"bookmark10"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pacing w:val="-3"/>
              <w:sz w:val="22"/>
              <w:szCs w:val="22"/>
              <w:highlight w:val="none"/>
            </w:rPr>
            <w:t>第五章</w:t>
          </w:r>
          <w:r>
            <w:rPr>
              <w:rFonts w:hint="default" w:ascii="Times New Roman" w:hAnsi="Times New Roman" w:cs="Times New Roman"/>
              <w:color w:val="auto"/>
              <w:spacing w:val="-3"/>
              <w:sz w:val="22"/>
              <w:szCs w:val="22"/>
              <w:highlight w:val="none"/>
            </w:rPr>
            <w:t xml:space="preserve">  </w:t>
          </w:r>
          <w:r>
            <w:rPr>
              <w:rFonts w:hint="default" w:ascii="Times New Roman" w:hAnsi="Times New Roman" w:cs="Times New Roman"/>
              <w:b/>
              <w:bCs/>
              <w:color w:val="auto"/>
              <w:spacing w:val="-3"/>
              <w:sz w:val="22"/>
              <w:szCs w:val="22"/>
              <w:highlight w:val="none"/>
            </w:rPr>
            <w:t>评标办法</w:t>
          </w:r>
          <w:r>
            <w:rPr>
              <w:rFonts w:hint="default" w:ascii="Times New Roman" w:hAnsi="Times New Roman" w:cs="Times New Roman"/>
              <w:color w:val="auto"/>
              <w:spacing w:val="-49"/>
              <w:sz w:val="22"/>
              <w:szCs w:val="22"/>
              <w:highlight w:val="none"/>
            </w:rPr>
            <w:t xml:space="preserve"> </w:t>
          </w:r>
          <w:r>
            <w:rPr>
              <w:rFonts w:hint="default" w:ascii="Times New Roman" w:hAnsi="Times New Roman" w:cs="Times New Roman"/>
              <w:color w:val="auto"/>
              <w:sz w:val="22"/>
              <w:szCs w:val="22"/>
              <w:highlight w:val="none"/>
            </w:rPr>
            <w:tab/>
          </w:r>
          <w:r>
            <w:rPr>
              <w:rFonts w:hint="default" w:ascii="Times New Roman" w:hAnsi="Times New Roman" w:eastAsia="Segoe UI" w:cs="Times New Roman"/>
              <w:b/>
              <w:bCs/>
              <w:color w:val="auto"/>
              <w:sz w:val="22"/>
              <w:szCs w:val="22"/>
              <w:highlight w:val="none"/>
            </w:rPr>
            <w:t>14</w:t>
          </w:r>
          <w:r>
            <w:rPr>
              <w:rFonts w:hint="default" w:ascii="Times New Roman" w:hAnsi="Times New Roman" w:eastAsia="Segoe UI" w:cs="Times New Roman"/>
              <w:b/>
              <w:bCs/>
              <w:color w:val="auto"/>
              <w:sz w:val="22"/>
              <w:szCs w:val="22"/>
              <w:highlight w:val="none"/>
            </w:rPr>
            <w:fldChar w:fldCharType="end"/>
          </w:r>
        </w:p>
        <w:p w14:paraId="18E59F47">
          <w:pPr>
            <w:tabs>
              <w:tab w:val="right" w:leader="dot" w:pos="8850"/>
            </w:tabs>
            <w:spacing w:before="71" w:line="216" w:lineRule="auto"/>
            <w:ind w:left="219"/>
            <w:rPr>
              <w:rFonts w:hint="default" w:ascii="Times New Roman" w:hAnsi="Times New Roman" w:eastAsia="Segoe UI" w:cs="Times New Roman"/>
              <w:color w:val="auto"/>
              <w:sz w:val="20"/>
              <w:szCs w:val="20"/>
              <w:highlight w:val="none"/>
            </w:rPr>
          </w:pPr>
          <w:bookmarkStart w:id="5" w:name="bookmark11"/>
          <w:bookmarkEnd w:id="5"/>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"bookmark12"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4"/>
              <w:sz w:val="20"/>
              <w:szCs w:val="20"/>
              <w:highlight w:val="none"/>
            </w:rPr>
            <w:t>1.相关要求</w:t>
          </w:r>
          <w:r>
            <w:rPr>
              <w:rFonts w:hint="default" w:ascii="Times New Roman" w:hAnsi="Times New Roman" w:eastAsia="楷体" w:cs="Times New Roman"/>
              <w:color w:val="auto"/>
              <w:spacing w:val="-65"/>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14</w:t>
          </w:r>
          <w:r>
            <w:rPr>
              <w:rFonts w:hint="default" w:ascii="Times New Roman" w:hAnsi="Times New Roman" w:eastAsia="Segoe UI" w:cs="Times New Roman"/>
              <w:color w:val="auto"/>
              <w:sz w:val="20"/>
              <w:szCs w:val="20"/>
              <w:highlight w:val="none"/>
            </w:rPr>
            <w:fldChar w:fldCharType="end"/>
          </w:r>
        </w:p>
        <w:p w14:paraId="53F4C0A4">
          <w:pPr>
            <w:tabs>
              <w:tab w:val="right" w:leader="dot" w:pos="8850"/>
            </w:tabs>
            <w:spacing w:before="65" w:line="211" w:lineRule="auto"/>
            <w:ind w:left="207"/>
            <w:rPr>
              <w:rFonts w:hint="default" w:ascii="Times New Roman" w:hAnsi="Times New Roman" w:eastAsia="Segoe UI" w:cs="Times New Roman"/>
              <w:color w:val="auto"/>
              <w:sz w:val="20"/>
              <w:szCs w:val="20"/>
              <w:highlight w:val="none"/>
            </w:rPr>
          </w:pPr>
          <w:bookmarkStart w:id="6" w:name="bookmark13"/>
          <w:bookmarkEnd w:id="6"/>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"bookmark14"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0"/>
              <w:szCs w:val="20"/>
              <w:highlight w:val="none"/>
            </w:rPr>
            <w:t>2.评分标准</w:t>
          </w:r>
          <w:r>
            <w:rPr>
              <w:rFonts w:hint="default" w:ascii="Times New Roman" w:hAnsi="Times New Roman" w:eastAsia="楷体" w:cs="Times New Roman"/>
              <w:color w:val="auto"/>
              <w:spacing w:val="-65"/>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14</w:t>
          </w:r>
          <w:r>
            <w:rPr>
              <w:rFonts w:hint="default" w:ascii="Times New Roman" w:hAnsi="Times New Roman" w:eastAsia="Segoe UI" w:cs="Times New Roman"/>
              <w:color w:val="auto"/>
              <w:sz w:val="20"/>
              <w:szCs w:val="20"/>
              <w:highlight w:val="none"/>
            </w:rPr>
            <w:fldChar w:fldCharType="end"/>
          </w:r>
        </w:p>
        <w:p w14:paraId="5C141C36">
          <w:pPr>
            <w:pStyle w:val="4"/>
            <w:tabs>
              <w:tab w:val="right" w:leader="dot" w:pos="8850"/>
            </w:tabs>
            <w:spacing w:before="181" w:line="198" w:lineRule="auto"/>
            <w:rPr>
              <w:rFonts w:hint="default" w:ascii="Times New Roman" w:hAnsi="Times New Roman" w:eastAsia="Segoe UI" w:cs="Times New Roman"/>
              <w:color w:val="auto"/>
              <w:sz w:val="22"/>
              <w:szCs w:val="22"/>
              <w:highlight w:val="none"/>
            </w:rPr>
          </w:pPr>
          <w:bookmarkStart w:id="7" w:name="bookmark15"/>
          <w:bookmarkEnd w:id="7"/>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"bookmark16"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pacing w:val="-3"/>
              <w:sz w:val="22"/>
              <w:szCs w:val="22"/>
              <w:highlight w:val="none"/>
            </w:rPr>
            <w:t>第六章</w:t>
          </w:r>
          <w:r>
            <w:rPr>
              <w:rFonts w:hint="default" w:ascii="Times New Roman" w:hAnsi="Times New Roman" w:cs="Times New Roman"/>
              <w:color w:val="auto"/>
              <w:spacing w:val="-3"/>
              <w:sz w:val="22"/>
              <w:szCs w:val="22"/>
              <w:highlight w:val="none"/>
            </w:rPr>
            <w:t xml:space="preserve"> </w:t>
          </w:r>
          <w:r>
            <w:rPr>
              <w:rFonts w:hint="default" w:ascii="Times New Roman" w:hAnsi="Times New Roman" w:cs="Times New Roman"/>
              <w:b/>
              <w:bCs/>
              <w:color w:val="auto"/>
              <w:spacing w:val="-3"/>
              <w:sz w:val="22"/>
              <w:szCs w:val="22"/>
              <w:highlight w:val="none"/>
            </w:rPr>
            <w:t>供应商须知</w:t>
          </w:r>
          <w:r>
            <w:rPr>
              <w:rFonts w:hint="default" w:ascii="Times New Roman" w:hAnsi="Times New Roman" w:cs="Times New Roman"/>
              <w:color w:val="auto"/>
              <w:spacing w:val="-42"/>
              <w:sz w:val="22"/>
              <w:szCs w:val="22"/>
              <w:highlight w:val="none"/>
            </w:rPr>
            <w:t xml:space="preserve"> </w:t>
          </w:r>
          <w:r>
            <w:rPr>
              <w:rFonts w:hint="default" w:ascii="Times New Roman" w:hAnsi="Times New Roman" w:cs="Times New Roman"/>
              <w:color w:val="auto"/>
              <w:sz w:val="22"/>
              <w:szCs w:val="22"/>
              <w:highlight w:val="none"/>
            </w:rPr>
            <w:tab/>
          </w:r>
          <w:r>
            <w:rPr>
              <w:rFonts w:hint="default" w:ascii="Times New Roman" w:hAnsi="Times New Roman" w:eastAsia="Segoe UI" w:cs="Times New Roman"/>
              <w:b/>
              <w:bCs/>
              <w:color w:val="auto"/>
              <w:sz w:val="22"/>
              <w:szCs w:val="22"/>
              <w:highlight w:val="none"/>
            </w:rPr>
            <w:t>17</w:t>
          </w:r>
          <w:r>
            <w:rPr>
              <w:rFonts w:hint="default" w:ascii="Times New Roman" w:hAnsi="Times New Roman" w:eastAsia="Segoe UI" w:cs="Times New Roman"/>
              <w:b/>
              <w:bCs/>
              <w:color w:val="auto"/>
              <w:sz w:val="22"/>
              <w:szCs w:val="22"/>
              <w:highlight w:val="none"/>
            </w:rPr>
            <w:fldChar w:fldCharType="end"/>
          </w:r>
        </w:p>
        <w:p w14:paraId="33BEA488">
          <w:pPr>
            <w:tabs>
              <w:tab w:val="right" w:leader="dot" w:pos="8850"/>
            </w:tabs>
            <w:spacing w:before="71" w:line="214" w:lineRule="auto"/>
            <w:ind w:left="219"/>
            <w:rPr>
              <w:rFonts w:hint="default" w:ascii="Times New Roman" w:hAnsi="Times New Roman" w:eastAsia="Segoe UI" w:cs="Times New Roman"/>
              <w:color w:val="auto"/>
              <w:sz w:val="20"/>
              <w:szCs w:val="20"/>
              <w:highlight w:val="none"/>
            </w:rPr>
          </w:pPr>
          <w:bookmarkStart w:id="8" w:name="bookmark17"/>
          <w:bookmarkEnd w:id="8"/>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"bookmark18"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0"/>
              <w:szCs w:val="20"/>
              <w:highlight w:val="none"/>
            </w:rPr>
            <w:t>1.采购依据以及原则</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17</w:t>
          </w:r>
          <w:r>
            <w:rPr>
              <w:rFonts w:hint="default" w:ascii="Times New Roman" w:hAnsi="Times New Roman" w:eastAsia="Segoe UI" w:cs="Times New Roman"/>
              <w:color w:val="auto"/>
              <w:sz w:val="20"/>
              <w:szCs w:val="20"/>
              <w:highlight w:val="none"/>
            </w:rPr>
            <w:fldChar w:fldCharType="end"/>
          </w:r>
        </w:p>
        <w:p w14:paraId="5DDF9BAB">
          <w:pPr>
            <w:tabs>
              <w:tab w:val="right" w:leader="dot" w:pos="8850"/>
            </w:tabs>
            <w:spacing w:before="68" w:line="212" w:lineRule="auto"/>
            <w:ind w:left="207"/>
            <w:rPr>
              <w:rFonts w:hint="default" w:ascii="Times New Roman" w:hAnsi="Times New Roman" w:eastAsia="Segoe UI" w:cs="Times New Roman"/>
              <w:color w:val="auto"/>
              <w:sz w:val="20"/>
              <w:szCs w:val="20"/>
              <w:highlight w:val="none"/>
            </w:rPr>
          </w:pPr>
          <w:bookmarkStart w:id="9" w:name="bookmark19"/>
          <w:bookmarkEnd w:id="9"/>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"bookmark20"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1"/>
              <w:sz w:val="20"/>
              <w:szCs w:val="20"/>
              <w:highlight w:val="none"/>
            </w:rPr>
            <w:t>2.合格的供应商</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17</w:t>
          </w:r>
          <w:r>
            <w:rPr>
              <w:rFonts w:hint="default" w:ascii="Times New Roman" w:hAnsi="Times New Roman" w:eastAsia="Segoe UI" w:cs="Times New Roman"/>
              <w:color w:val="auto"/>
              <w:sz w:val="20"/>
              <w:szCs w:val="20"/>
              <w:highlight w:val="none"/>
            </w:rPr>
            <w:fldChar w:fldCharType="end"/>
          </w:r>
        </w:p>
        <w:p w14:paraId="0E609134">
          <w:pPr>
            <w:tabs>
              <w:tab w:val="right" w:leader="dot" w:pos="8850"/>
            </w:tabs>
            <w:spacing w:before="68" w:line="217" w:lineRule="auto"/>
            <w:ind w:left="209"/>
            <w:rPr>
              <w:rFonts w:hint="default" w:ascii="Times New Roman" w:hAnsi="Times New Roman" w:eastAsia="Segoe UI" w:cs="Times New Roman"/>
              <w:color w:val="auto"/>
              <w:sz w:val="20"/>
              <w:szCs w:val="20"/>
              <w:highlight w:val="none"/>
            </w:rPr>
          </w:pPr>
          <w:bookmarkStart w:id="10" w:name="bookmark21"/>
          <w:bookmarkEnd w:id="10"/>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"bookmark22"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0"/>
              <w:szCs w:val="20"/>
              <w:highlight w:val="none"/>
            </w:rPr>
            <w:t>3.保密</w:t>
          </w:r>
          <w:r>
            <w:rPr>
              <w:rFonts w:hint="default" w:ascii="Times New Roman" w:hAnsi="Times New Roman" w:eastAsia="楷体" w:cs="Times New Roman"/>
              <w:color w:val="auto"/>
              <w:spacing w:val="-60"/>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17</w:t>
          </w:r>
          <w:r>
            <w:rPr>
              <w:rFonts w:hint="default" w:ascii="Times New Roman" w:hAnsi="Times New Roman" w:eastAsia="Segoe UI" w:cs="Times New Roman"/>
              <w:color w:val="auto"/>
              <w:sz w:val="20"/>
              <w:szCs w:val="20"/>
              <w:highlight w:val="none"/>
            </w:rPr>
            <w:fldChar w:fldCharType="end"/>
          </w:r>
        </w:p>
        <w:p w14:paraId="746E3044">
          <w:pPr>
            <w:tabs>
              <w:tab w:val="right" w:leader="dot" w:pos="8850"/>
            </w:tabs>
            <w:spacing w:before="64" w:line="211" w:lineRule="auto"/>
            <w:ind w:left="203"/>
            <w:rPr>
              <w:rFonts w:hint="default" w:ascii="Times New Roman" w:hAnsi="Times New Roman" w:eastAsia="Segoe UI" w:cs="Times New Roman"/>
              <w:color w:val="auto"/>
              <w:sz w:val="20"/>
              <w:szCs w:val="20"/>
              <w:highlight w:val="none"/>
            </w:rPr>
          </w:pPr>
          <w:bookmarkStart w:id="11" w:name="bookmark23"/>
          <w:bookmarkEnd w:id="11"/>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"bookmark24"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z w:val="20"/>
              <w:szCs w:val="20"/>
              <w:highlight w:val="none"/>
            </w:rPr>
            <w:t>4.语言文字、计量单位、时间单位、响应有效期以及</w:t>
          </w:r>
          <w:r>
            <w:rPr>
              <w:rFonts w:hint="default" w:ascii="Times New Roman" w:hAnsi="Times New Roman" w:eastAsia="楷体" w:cs="Times New Roman"/>
              <w:color w:val="auto"/>
              <w:spacing w:val="-1"/>
              <w:sz w:val="20"/>
              <w:szCs w:val="20"/>
              <w:highlight w:val="none"/>
            </w:rPr>
            <w:t>投标费用</w:t>
          </w:r>
          <w:r>
            <w:rPr>
              <w:rFonts w:hint="default" w:ascii="Times New Roman" w:hAnsi="Times New Roman" w:eastAsia="楷体" w:cs="Times New Roman"/>
              <w:color w:val="auto"/>
              <w:spacing w:val="-46"/>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17</w:t>
          </w:r>
          <w:r>
            <w:rPr>
              <w:rFonts w:hint="default" w:ascii="Times New Roman" w:hAnsi="Times New Roman" w:eastAsia="Segoe UI" w:cs="Times New Roman"/>
              <w:color w:val="auto"/>
              <w:sz w:val="20"/>
              <w:szCs w:val="20"/>
              <w:highlight w:val="none"/>
            </w:rPr>
            <w:fldChar w:fldCharType="end"/>
          </w:r>
        </w:p>
        <w:p w14:paraId="6A2B6C8F">
          <w:pPr>
            <w:tabs>
              <w:tab w:val="right" w:leader="dot" w:pos="8850"/>
            </w:tabs>
            <w:spacing w:before="70" w:line="212" w:lineRule="auto"/>
            <w:ind w:left="204"/>
            <w:rPr>
              <w:rFonts w:hint="default" w:ascii="Times New Roman" w:hAnsi="Times New Roman" w:eastAsia="Segoe UI" w:cs="Times New Roman"/>
              <w:color w:val="auto"/>
              <w:sz w:val="20"/>
              <w:szCs w:val="20"/>
              <w:highlight w:val="none"/>
            </w:rPr>
          </w:pPr>
          <w:bookmarkStart w:id="12" w:name="bookmark25"/>
          <w:bookmarkEnd w:id="12"/>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"bookmark26"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1"/>
              <w:sz w:val="20"/>
              <w:szCs w:val="20"/>
              <w:highlight w:val="none"/>
            </w:rPr>
            <w:t>5.踏勘现场</w:t>
          </w:r>
          <w:r>
            <w:rPr>
              <w:rFonts w:hint="default" w:ascii="Times New Roman" w:hAnsi="Times New Roman" w:eastAsia="楷体" w:cs="Times New Roman"/>
              <w:color w:val="auto"/>
              <w:spacing w:val="-68"/>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18</w:t>
          </w:r>
          <w:r>
            <w:rPr>
              <w:rFonts w:hint="default" w:ascii="Times New Roman" w:hAnsi="Times New Roman" w:eastAsia="Segoe UI" w:cs="Times New Roman"/>
              <w:color w:val="auto"/>
              <w:sz w:val="20"/>
              <w:szCs w:val="20"/>
              <w:highlight w:val="none"/>
            </w:rPr>
            <w:fldChar w:fldCharType="end"/>
          </w:r>
        </w:p>
        <w:p w14:paraId="17099517">
          <w:pPr>
            <w:tabs>
              <w:tab w:val="right" w:leader="dot" w:pos="8850"/>
            </w:tabs>
            <w:spacing w:before="69" w:line="215" w:lineRule="auto"/>
            <w:ind w:left="208"/>
            <w:rPr>
              <w:rFonts w:hint="default" w:ascii="Times New Roman" w:hAnsi="Times New Roman" w:eastAsia="Segoe UI" w:cs="Times New Roman"/>
              <w:color w:val="auto"/>
              <w:sz w:val="20"/>
              <w:szCs w:val="20"/>
              <w:highlight w:val="none"/>
            </w:rPr>
          </w:pPr>
          <w:bookmarkStart w:id="13" w:name="bookmark27"/>
          <w:bookmarkEnd w:id="13"/>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"bookmark28"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0"/>
              <w:szCs w:val="20"/>
              <w:highlight w:val="none"/>
            </w:rPr>
            <w:t>6.询问及答复</w:t>
          </w:r>
          <w:r>
            <w:rPr>
              <w:rFonts w:hint="default" w:ascii="Times New Roman" w:hAnsi="Times New Roman" w:eastAsia="楷体" w:cs="Times New Roman"/>
              <w:color w:val="auto"/>
              <w:spacing w:val="-47"/>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18</w:t>
          </w:r>
          <w:r>
            <w:rPr>
              <w:rFonts w:hint="default" w:ascii="Times New Roman" w:hAnsi="Times New Roman" w:eastAsia="Segoe UI" w:cs="Times New Roman"/>
              <w:color w:val="auto"/>
              <w:sz w:val="20"/>
              <w:szCs w:val="20"/>
              <w:highlight w:val="none"/>
            </w:rPr>
            <w:fldChar w:fldCharType="end"/>
          </w:r>
        </w:p>
        <w:p w14:paraId="6CFABE30">
          <w:pPr>
            <w:tabs>
              <w:tab w:val="right" w:leader="dot" w:pos="8850"/>
            </w:tabs>
            <w:spacing w:before="66" w:line="214" w:lineRule="auto"/>
            <w:ind w:left="210"/>
            <w:rPr>
              <w:rFonts w:hint="default" w:ascii="Times New Roman" w:hAnsi="Times New Roman" w:eastAsia="Segoe UI" w:cs="Times New Roman"/>
              <w:color w:val="auto"/>
              <w:sz w:val="20"/>
              <w:szCs w:val="20"/>
              <w:highlight w:val="none"/>
            </w:rPr>
          </w:pPr>
          <w:bookmarkStart w:id="14" w:name="bookmark29"/>
          <w:bookmarkEnd w:id="14"/>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"bookmark30"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3"/>
              <w:sz w:val="20"/>
              <w:szCs w:val="20"/>
              <w:highlight w:val="none"/>
            </w:rPr>
            <w:t>7.偏离</w:t>
          </w:r>
          <w:r>
            <w:rPr>
              <w:rFonts w:hint="default" w:ascii="Times New Roman" w:hAnsi="Times New Roman" w:eastAsia="楷体" w:cs="Times New Roman"/>
              <w:color w:val="auto"/>
              <w:spacing w:val="-57"/>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18</w:t>
          </w:r>
          <w:r>
            <w:rPr>
              <w:rFonts w:hint="default" w:ascii="Times New Roman" w:hAnsi="Times New Roman" w:eastAsia="Segoe UI" w:cs="Times New Roman"/>
              <w:color w:val="auto"/>
              <w:sz w:val="20"/>
              <w:szCs w:val="20"/>
              <w:highlight w:val="none"/>
            </w:rPr>
            <w:fldChar w:fldCharType="end"/>
          </w:r>
        </w:p>
        <w:p w14:paraId="20DF5514">
          <w:pPr>
            <w:tabs>
              <w:tab w:val="right" w:leader="dot" w:pos="8850"/>
            </w:tabs>
            <w:spacing w:before="67" w:line="214" w:lineRule="auto"/>
            <w:ind w:left="206"/>
            <w:rPr>
              <w:rFonts w:hint="default" w:ascii="Times New Roman" w:hAnsi="Times New Roman" w:eastAsia="Segoe UI" w:cs="Times New Roman"/>
              <w:color w:val="auto"/>
              <w:sz w:val="20"/>
              <w:szCs w:val="20"/>
              <w:highlight w:val="none"/>
            </w:rPr>
          </w:pPr>
          <w:bookmarkStart w:id="15" w:name="bookmark31"/>
          <w:bookmarkEnd w:id="15"/>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"bookmark32"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1"/>
              <w:sz w:val="20"/>
              <w:szCs w:val="20"/>
              <w:highlight w:val="none"/>
            </w:rPr>
            <w:t>8.履约担保</w:t>
          </w:r>
          <w:r>
            <w:rPr>
              <w:rFonts w:hint="default" w:ascii="Times New Roman" w:hAnsi="Times New Roman" w:eastAsia="楷体" w:cs="Times New Roman"/>
              <w:color w:val="auto"/>
              <w:spacing w:val="-70"/>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18</w:t>
          </w:r>
          <w:r>
            <w:rPr>
              <w:rFonts w:hint="default" w:ascii="Times New Roman" w:hAnsi="Times New Roman" w:eastAsia="Segoe UI" w:cs="Times New Roman"/>
              <w:color w:val="auto"/>
              <w:sz w:val="20"/>
              <w:szCs w:val="20"/>
              <w:highlight w:val="none"/>
            </w:rPr>
            <w:fldChar w:fldCharType="end"/>
          </w:r>
        </w:p>
        <w:p w14:paraId="37A6F9F1">
          <w:pPr>
            <w:tabs>
              <w:tab w:val="right" w:leader="dot" w:pos="8850"/>
            </w:tabs>
            <w:spacing w:before="67" w:line="213" w:lineRule="auto"/>
            <w:ind w:left="203"/>
            <w:rPr>
              <w:rFonts w:hint="default" w:ascii="Times New Roman" w:hAnsi="Times New Roman" w:eastAsia="Segoe UI" w:cs="Times New Roman"/>
              <w:color w:val="auto"/>
              <w:sz w:val="20"/>
              <w:szCs w:val="20"/>
              <w:highlight w:val="none"/>
            </w:rPr>
          </w:pPr>
          <w:bookmarkStart w:id="16" w:name="bookmark33"/>
          <w:bookmarkEnd w:id="16"/>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"bookmark34"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1"/>
              <w:sz w:val="20"/>
              <w:szCs w:val="20"/>
              <w:highlight w:val="none"/>
            </w:rPr>
            <w:t>9.采购服务费</w:t>
          </w:r>
          <w:r>
            <w:rPr>
              <w:rFonts w:hint="default" w:ascii="Times New Roman" w:hAnsi="Times New Roman" w:eastAsia="楷体" w:cs="Times New Roman"/>
              <w:color w:val="auto"/>
              <w:spacing w:val="-49"/>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18</w:t>
          </w:r>
          <w:r>
            <w:rPr>
              <w:rFonts w:hint="default" w:ascii="Times New Roman" w:hAnsi="Times New Roman" w:eastAsia="Segoe UI" w:cs="Times New Roman"/>
              <w:color w:val="auto"/>
              <w:sz w:val="20"/>
              <w:szCs w:val="20"/>
              <w:highlight w:val="none"/>
            </w:rPr>
            <w:fldChar w:fldCharType="end"/>
          </w:r>
        </w:p>
        <w:p w14:paraId="71610870">
          <w:pPr>
            <w:tabs>
              <w:tab w:val="right" w:leader="dot" w:pos="8850"/>
            </w:tabs>
            <w:spacing w:before="68" w:line="215" w:lineRule="auto"/>
            <w:ind w:left="219"/>
            <w:rPr>
              <w:rFonts w:hint="default" w:ascii="Times New Roman" w:hAnsi="Times New Roman" w:eastAsia="Segoe UI" w:cs="Times New Roman"/>
              <w:color w:val="auto"/>
              <w:sz w:val="20"/>
              <w:szCs w:val="20"/>
              <w:highlight w:val="none"/>
            </w:rPr>
          </w:pPr>
          <w:bookmarkStart w:id="17" w:name="bookmark35"/>
          <w:bookmarkEnd w:id="17"/>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"bookmark36"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3"/>
              <w:sz w:val="20"/>
              <w:szCs w:val="20"/>
              <w:highlight w:val="none"/>
            </w:rPr>
            <w:t>10.采购文件</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18</w:t>
          </w:r>
          <w:r>
            <w:rPr>
              <w:rFonts w:hint="default" w:ascii="Times New Roman" w:hAnsi="Times New Roman" w:eastAsia="Segoe UI" w:cs="Times New Roman"/>
              <w:color w:val="auto"/>
              <w:sz w:val="20"/>
              <w:szCs w:val="20"/>
              <w:highlight w:val="none"/>
            </w:rPr>
            <w:fldChar w:fldCharType="end"/>
          </w:r>
        </w:p>
        <w:p w14:paraId="27D9D140">
          <w:pPr>
            <w:tabs>
              <w:tab w:val="right" w:leader="dot" w:pos="8850"/>
            </w:tabs>
            <w:spacing w:before="66" w:line="215" w:lineRule="auto"/>
            <w:ind w:left="219"/>
            <w:rPr>
              <w:rFonts w:hint="default" w:ascii="Times New Roman" w:hAnsi="Times New Roman" w:eastAsia="Segoe UI" w:cs="Times New Roman"/>
              <w:color w:val="auto"/>
              <w:sz w:val="20"/>
              <w:szCs w:val="20"/>
              <w:highlight w:val="none"/>
            </w:rPr>
          </w:pPr>
          <w:bookmarkStart w:id="18" w:name="bookmark37"/>
          <w:bookmarkEnd w:id="18"/>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"bookmark38"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0"/>
              <w:szCs w:val="20"/>
              <w:highlight w:val="none"/>
            </w:rPr>
            <w:t>11.响应文件的组成</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19</w:t>
          </w:r>
          <w:r>
            <w:rPr>
              <w:rFonts w:hint="default" w:ascii="Times New Roman" w:hAnsi="Times New Roman" w:eastAsia="Segoe UI" w:cs="Times New Roman"/>
              <w:color w:val="auto"/>
              <w:sz w:val="20"/>
              <w:szCs w:val="20"/>
              <w:highlight w:val="none"/>
            </w:rPr>
            <w:fldChar w:fldCharType="end"/>
          </w:r>
        </w:p>
        <w:p w14:paraId="5FB0EC93">
          <w:pPr>
            <w:tabs>
              <w:tab w:val="right" w:leader="dot" w:pos="8850"/>
            </w:tabs>
            <w:spacing w:before="65" w:line="217" w:lineRule="auto"/>
            <w:ind w:left="219"/>
            <w:rPr>
              <w:rFonts w:hint="default" w:ascii="Times New Roman" w:hAnsi="Times New Roman" w:eastAsia="Segoe UI" w:cs="Times New Roman"/>
              <w:color w:val="auto"/>
              <w:sz w:val="20"/>
              <w:szCs w:val="20"/>
              <w:highlight w:val="none"/>
            </w:rPr>
          </w:pPr>
          <w:bookmarkStart w:id="19" w:name="bookmark39"/>
          <w:bookmarkEnd w:id="19"/>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"bookmark40"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3"/>
              <w:sz w:val="20"/>
              <w:szCs w:val="20"/>
              <w:highlight w:val="none"/>
            </w:rPr>
            <w:t>12.响应报价</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19</w:t>
          </w:r>
          <w:r>
            <w:rPr>
              <w:rFonts w:hint="default" w:ascii="Times New Roman" w:hAnsi="Times New Roman" w:eastAsia="Segoe UI" w:cs="Times New Roman"/>
              <w:color w:val="auto"/>
              <w:sz w:val="20"/>
              <w:szCs w:val="20"/>
              <w:highlight w:val="none"/>
            </w:rPr>
            <w:fldChar w:fldCharType="end"/>
          </w:r>
        </w:p>
        <w:p w14:paraId="59E911E2">
          <w:pPr>
            <w:tabs>
              <w:tab w:val="right" w:leader="dot" w:pos="8850"/>
            </w:tabs>
            <w:spacing w:before="64" w:line="215" w:lineRule="auto"/>
            <w:ind w:left="219"/>
            <w:rPr>
              <w:rFonts w:hint="default" w:ascii="Times New Roman" w:hAnsi="Times New Roman" w:eastAsia="Segoe UI" w:cs="Times New Roman"/>
              <w:color w:val="auto"/>
              <w:sz w:val="20"/>
              <w:szCs w:val="20"/>
              <w:highlight w:val="none"/>
            </w:rPr>
          </w:pPr>
          <w:bookmarkStart w:id="20" w:name="bookmark41"/>
          <w:bookmarkEnd w:id="20"/>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"bookmark42"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0"/>
              <w:szCs w:val="20"/>
              <w:highlight w:val="none"/>
            </w:rPr>
            <w:t>13.响应文件格式以及编制要求</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20</w:t>
          </w:r>
          <w:r>
            <w:rPr>
              <w:rFonts w:hint="default" w:ascii="Times New Roman" w:hAnsi="Times New Roman" w:eastAsia="Segoe UI" w:cs="Times New Roman"/>
              <w:color w:val="auto"/>
              <w:sz w:val="20"/>
              <w:szCs w:val="20"/>
              <w:highlight w:val="none"/>
            </w:rPr>
            <w:fldChar w:fldCharType="end"/>
          </w:r>
        </w:p>
        <w:p w14:paraId="36194F23">
          <w:pPr>
            <w:tabs>
              <w:tab w:val="right" w:leader="dot" w:pos="8850"/>
            </w:tabs>
            <w:spacing w:before="65" w:line="211" w:lineRule="auto"/>
            <w:ind w:left="219"/>
            <w:rPr>
              <w:rFonts w:hint="default" w:ascii="Times New Roman" w:hAnsi="Times New Roman" w:eastAsia="Segoe UI" w:cs="Times New Roman"/>
              <w:color w:val="auto"/>
              <w:sz w:val="20"/>
              <w:szCs w:val="20"/>
              <w:highlight w:val="none"/>
            </w:rPr>
          </w:pPr>
          <w:bookmarkStart w:id="21" w:name="bookmark43"/>
          <w:bookmarkEnd w:id="21"/>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"bookmark44"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0"/>
              <w:szCs w:val="20"/>
              <w:highlight w:val="none"/>
            </w:rPr>
            <w:t>14</w:t>
          </w:r>
          <w:r>
            <w:rPr>
              <w:rFonts w:hint="default" w:ascii="Times New Roman" w:hAnsi="Times New Roman" w:eastAsia="楷体" w:cs="Times New Roman"/>
              <w:color w:val="auto"/>
              <w:spacing w:val="-46"/>
              <w:sz w:val="20"/>
              <w:szCs w:val="20"/>
              <w:highlight w:val="none"/>
            </w:rPr>
            <w:t xml:space="preserve"> </w:t>
          </w:r>
          <w:r>
            <w:rPr>
              <w:rFonts w:hint="default" w:ascii="Times New Roman" w:hAnsi="Times New Roman" w:eastAsia="楷体" w:cs="Times New Roman"/>
              <w:color w:val="auto"/>
              <w:spacing w:val="-2"/>
              <w:sz w:val="20"/>
              <w:szCs w:val="20"/>
              <w:highlight w:val="none"/>
            </w:rPr>
            <w:t>采购文件的澄清和修改</w:t>
          </w:r>
          <w:r>
            <w:rPr>
              <w:rFonts w:hint="default" w:ascii="Times New Roman" w:hAnsi="Times New Roman" w:eastAsia="楷体" w:cs="Times New Roman"/>
              <w:color w:val="auto"/>
              <w:spacing w:val="-61"/>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21</w:t>
          </w:r>
          <w:r>
            <w:rPr>
              <w:rFonts w:hint="default" w:ascii="Times New Roman" w:hAnsi="Times New Roman" w:eastAsia="Segoe UI" w:cs="Times New Roman"/>
              <w:color w:val="auto"/>
              <w:sz w:val="20"/>
              <w:szCs w:val="20"/>
              <w:highlight w:val="none"/>
            </w:rPr>
            <w:fldChar w:fldCharType="end"/>
          </w:r>
        </w:p>
        <w:p w14:paraId="46EA1143">
          <w:pPr>
            <w:tabs>
              <w:tab w:val="right" w:leader="dot" w:pos="8850"/>
            </w:tabs>
            <w:spacing w:before="71" w:line="215" w:lineRule="auto"/>
            <w:ind w:left="219"/>
            <w:rPr>
              <w:rFonts w:hint="default" w:ascii="Times New Roman" w:hAnsi="Times New Roman" w:eastAsia="Segoe UI" w:cs="Times New Roman"/>
              <w:color w:val="auto"/>
              <w:sz w:val="20"/>
              <w:szCs w:val="20"/>
              <w:highlight w:val="none"/>
            </w:rPr>
          </w:pPr>
          <w:bookmarkStart w:id="22" w:name="bookmark45"/>
          <w:bookmarkEnd w:id="22"/>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"bookmark46"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0"/>
              <w:szCs w:val="20"/>
              <w:highlight w:val="none"/>
            </w:rPr>
            <w:t>15.采购文件的修改</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21</w:t>
          </w:r>
          <w:r>
            <w:rPr>
              <w:rFonts w:hint="default" w:ascii="Times New Roman" w:hAnsi="Times New Roman" w:eastAsia="Segoe UI" w:cs="Times New Roman"/>
              <w:color w:val="auto"/>
              <w:sz w:val="20"/>
              <w:szCs w:val="20"/>
              <w:highlight w:val="none"/>
            </w:rPr>
            <w:fldChar w:fldCharType="end"/>
          </w:r>
        </w:p>
        <w:p w14:paraId="3A333A9D">
          <w:pPr>
            <w:tabs>
              <w:tab w:val="right" w:leader="dot" w:pos="8850"/>
            </w:tabs>
            <w:spacing w:before="66" w:line="215" w:lineRule="auto"/>
            <w:ind w:left="219"/>
            <w:rPr>
              <w:rFonts w:hint="default" w:ascii="Times New Roman" w:hAnsi="Times New Roman" w:eastAsia="Segoe UI" w:cs="Times New Roman"/>
              <w:color w:val="auto"/>
              <w:sz w:val="20"/>
              <w:szCs w:val="20"/>
              <w:highlight w:val="none"/>
            </w:rPr>
          </w:pPr>
          <w:bookmarkStart w:id="23" w:name="bookmark47"/>
          <w:bookmarkEnd w:id="23"/>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"bookmark48"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0"/>
              <w:szCs w:val="20"/>
              <w:highlight w:val="none"/>
            </w:rPr>
            <w:t>16.采购文件获取方式</w:t>
          </w:r>
          <w:r>
            <w:rPr>
              <w:rFonts w:hint="default" w:ascii="Times New Roman" w:hAnsi="Times New Roman" w:eastAsia="楷体" w:cs="Times New Roman"/>
              <w:color w:val="auto"/>
              <w:spacing w:val="-56"/>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21</w:t>
          </w:r>
          <w:r>
            <w:rPr>
              <w:rFonts w:hint="default" w:ascii="Times New Roman" w:hAnsi="Times New Roman" w:eastAsia="Segoe UI" w:cs="Times New Roman"/>
              <w:color w:val="auto"/>
              <w:sz w:val="20"/>
              <w:szCs w:val="20"/>
              <w:highlight w:val="none"/>
            </w:rPr>
            <w:fldChar w:fldCharType="end"/>
          </w:r>
        </w:p>
        <w:p w14:paraId="00C910F8">
          <w:pPr>
            <w:pStyle w:val="4"/>
            <w:tabs>
              <w:tab w:val="right" w:leader="dot" w:pos="8850"/>
            </w:tabs>
            <w:spacing w:before="176" w:line="198" w:lineRule="auto"/>
            <w:rPr>
              <w:rFonts w:hint="default" w:ascii="Times New Roman" w:hAnsi="Times New Roman" w:eastAsia="Segoe UI" w:cs="Times New Roman"/>
              <w:color w:val="auto"/>
              <w:sz w:val="22"/>
              <w:szCs w:val="22"/>
              <w:highlight w:val="none"/>
            </w:rPr>
          </w:pPr>
          <w:bookmarkStart w:id="24" w:name="bookmark49"/>
          <w:bookmarkEnd w:id="24"/>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"bookmark50"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pacing w:val="-3"/>
              <w:sz w:val="22"/>
              <w:szCs w:val="22"/>
              <w:highlight w:val="none"/>
            </w:rPr>
            <w:t>第七章开标、资格审查、评标、定标</w:t>
          </w:r>
          <w:r>
            <w:rPr>
              <w:rFonts w:hint="default" w:ascii="Times New Roman" w:hAnsi="Times New Roman" w:cs="Times New Roman"/>
              <w:b/>
              <w:bCs/>
              <w:color w:val="auto"/>
              <w:sz w:val="22"/>
              <w:szCs w:val="22"/>
              <w:highlight w:val="none"/>
            </w:rPr>
            <w:tab/>
          </w:r>
          <w:r>
            <w:rPr>
              <w:rFonts w:hint="default" w:ascii="Times New Roman" w:hAnsi="Times New Roman" w:eastAsia="Segoe UI" w:cs="Times New Roman"/>
              <w:b/>
              <w:bCs/>
              <w:color w:val="auto"/>
              <w:sz w:val="22"/>
              <w:szCs w:val="22"/>
              <w:highlight w:val="none"/>
            </w:rPr>
            <w:t>22</w:t>
          </w:r>
          <w:r>
            <w:rPr>
              <w:rFonts w:hint="default" w:ascii="Times New Roman" w:hAnsi="Times New Roman" w:eastAsia="Segoe UI" w:cs="Times New Roman"/>
              <w:b/>
              <w:bCs/>
              <w:color w:val="auto"/>
              <w:sz w:val="22"/>
              <w:szCs w:val="22"/>
              <w:highlight w:val="none"/>
            </w:rPr>
            <w:fldChar w:fldCharType="end"/>
          </w:r>
        </w:p>
        <w:p w14:paraId="103F06FA">
          <w:pPr>
            <w:tabs>
              <w:tab w:val="right" w:leader="dot" w:pos="8850"/>
            </w:tabs>
            <w:spacing w:before="71" w:line="217" w:lineRule="auto"/>
            <w:ind w:left="219"/>
            <w:rPr>
              <w:rFonts w:hint="default" w:ascii="Times New Roman" w:hAnsi="Times New Roman" w:eastAsia="Segoe UI" w:cs="Times New Roman"/>
              <w:color w:val="auto"/>
              <w:sz w:val="20"/>
              <w:szCs w:val="20"/>
              <w:highlight w:val="none"/>
            </w:rPr>
          </w:pPr>
          <w:bookmarkStart w:id="25" w:name="bookmark51"/>
          <w:bookmarkEnd w:id="25"/>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"bookmark52"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5"/>
              <w:sz w:val="20"/>
              <w:szCs w:val="20"/>
              <w:highlight w:val="none"/>
            </w:rPr>
            <w:t>1.开标</w:t>
          </w:r>
          <w:r>
            <w:rPr>
              <w:rFonts w:hint="default" w:ascii="Times New Roman" w:hAnsi="Times New Roman" w:eastAsia="楷体" w:cs="Times New Roman"/>
              <w:color w:val="auto"/>
              <w:spacing w:val="-59"/>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22</w:t>
          </w:r>
          <w:r>
            <w:rPr>
              <w:rFonts w:hint="default" w:ascii="Times New Roman" w:hAnsi="Times New Roman" w:eastAsia="Segoe UI" w:cs="Times New Roman"/>
              <w:color w:val="auto"/>
              <w:sz w:val="20"/>
              <w:szCs w:val="20"/>
              <w:highlight w:val="none"/>
            </w:rPr>
            <w:fldChar w:fldCharType="end"/>
          </w:r>
        </w:p>
        <w:p w14:paraId="0FF9EB33">
          <w:pPr>
            <w:tabs>
              <w:tab w:val="right" w:leader="dot" w:pos="8850"/>
            </w:tabs>
            <w:spacing w:before="64" w:line="214" w:lineRule="auto"/>
            <w:ind w:left="207"/>
            <w:rPr>
              <w:rFonts w:hint="default" w:ascii="Times New Roman" w:hAnsi="Times New Roman" w:eastAsia="Segoe UI" w:cs="Times New Roman"/>
              <w:color w:val="auto"/>
              <w:sz w:val="20"/>
              <w:szCs w:val="20"/>
              <w:highlight w:val="none"/>
            </w:rPr>
          </w:pPr>
          <w:bookmarkStart w:id="26" w:name="bookmark53"/>
          <w:bookmarkEnd w:id="26"/>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"bookmark54"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1"/>
              <w:sz w:val="20"/>
              <w:szCs w:val="20"/>
              <w:highlight w:val="none"/>
            </w:rPr>
            <w:t>2.开标会议补救措施</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22</w:t>
          </w:r>
          <w:r>
            <w:rPr>
              <w:rFonts w:hint="default" w:ascii="Times New Roman" w:hAnsi="Times New Roman" w:eastAsia="Segoe UI" w:cs="Times New Roman"/>
              <w:color w:val="auto"/>
              <w:sz w:val="20"/>
              <w:szCs w:val="20"/>
              <w:highlight w:val="none"/>
            </w:rPr>
            <w:fldChar w:fldCharType="end"/>
          </w:r>
        </w:p>
        <w:p w14:paraId="0761AAAB">
          <w:pPr>
            <w:tabs>
              <w:tab w:val="right" w:leader="dot" w:pos="8850"/>
            </w:tabs>
            <w:spacing w:before="66" w:line="211" w:lineRule="auto"/>
            <w:ind w:left="209"/>
            <w:rPr>
              <w:rFonts w:hint="default" w:ascii="Times New Roman" w:hAnsi="Times New Roman" w:eastAsia="Segoe UI" w:cs="Times New Roman"/>
              <w:color w:val="auto"/>
              <w:sz w:val="20"/>
              <w:szCs w:val="20"/>
              <w:highlight w:val="none"/>
            </w:rPr>
          </w:pPr>
          <w:bookmarkStart w:id="27" w:name="bookmark55"/>
          <w:bookmarkEnd w:id="27"/>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"bookmark56"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0"/>
              <w:szCs w:val="20"/>
              <w:highlight w:val="none"/>
            </w:rPr>
            <w:t>3.评审小组</w:t>
          </w:r>
          <w:r>
            <w:rPr>
              <w:rFonts w:hint="default" w:ascii="Times New Roman" w:hAnsi="Times New Roman" w:eastAsia="楷体" w:cs="Times New Roman"/>
              <w:color w:val="auto"/>
              <w:spacing w:val="-66"/>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22</w:t>
          </w:r>
          <w:r>
            <w:rPr>
              <w:rFonts w:hint="default" w:ascii="Times New Roman" w:hAnsi="Times New Roman" w:eastAsia="Segoe UI" w:cs="Times New Roman"/>
              <w:color w:val="auto"/>
              <w:sz w:val="20"/>
              <w:szCs w:val="20"/>
              <w:highlight w:val="none"/>
            </w:rPr>
            <w:fldChar w:fldCharType="end"/>
          </w:r>
        </w:p>
        <w:p w14:paraId="02D8B3B1">
          <w:pPr>
            <w:tabs>
              <w:tab w:val="right" w:leader="dot" w:pos="8850"/>
            </w:tabs>
            <w:spacing w:before="71" w:line="211" w:lineRule="auto"/>
            <w:ind w:left="203"/>
            <w:rPr>
              <w:rFonts w:hint="default" w:ascii="Times New Roman" w:hAnsi="Times New Roman" w:eastAsia="Segoe UI" w:cs="Times New Roman"/>
              <w:color w:val="auto"/>
              <w:sz w:val="20"/>
              <w:szCs w:val="20"/>
              <w:highlight w:val="none"/>
            </w:rPr>
          </w:pPr>
          <w:bookmarkStart w:id="28" w:name="bookmark57"/>
          <w:bookmarkEnd w:id="28"/>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"bookmark58"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1"/>
              <w:sz w:val="20"/>
              <w:szCs w:val="20"/>
              <w:highlight w:val="none"/>
            </w:rPr>
            <w:t>4.评标程序</w:t>
          </w:r>
          <w:r>
            <w:rPr>
              <w:rFonts w:hint="default" w:ascii="Times New Roman" w:hAnsi="Times New Roman" w:eastAsia="楷体" w:cs="Times New Roman"/>
              <w:color w:val="auto"/>
              <w:spacing w:val="-67"/>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23</w:t>
          </w:r>
          <w:r>
            <w:rPr>
              <w:rFonts w:hint="default" w:ascii="Times New Roman" w:hAnsi="Times New Roman" w:eastAsia="Segoe UI" w:cs="Times New Roman"/>
              <w:color w:val="auto"/>
              <w:sz w:val="20"/>
              <w:szCs w:val="20"/>
              <w:highlight w:val="none"/>
            </w:rPr>
            <w:fldChar w:fldCharType="end"/>
          </w:r>
        </w:p>
        <w:p w14:paraId="31BA3C64">
          <w:pPr>
            <w:tabs>
              <w:tab w:val="right" w:leader="dot" w:pos="8850"/>
            </w:tabs>
            <w:spacing w:before="70" w:line="211" w:lineRule="auto"/>
            <w:ind w:left="204"/>
            <w:rPr>
              <w:rFonts w:hint="default" w:ascii="Times New Roman" w:hAnsi="Times New Roman" w:eastAsia="Segoe UI" w:cs="Times New Roman"/>
              <w:color w:val="auto"/>
              <w:sz w:val="20"/>
              <w:szCs w:val="20"/>
              <w:highlight w:val="none"/>
            </w:rPr>
          </w:pPr>
          <w:bookmarkStart w:id="29" w:name="bookmark59"/>
          <w:bookmarkEnd w:id="29"/>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"bookmark60"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1"/>
              <w:sz w:val="20"/>
              <w:szCs w:val="20"/>
              <w:highlight w:val="none"/>
            </w:rPr>
            <w:t>5.评标</w:t>
          </w:r>
          <w:r>
            <w:rPr>
              <w:rFonts w:hint="default" w:ascii="Times New Roman" w:hAnsi="Times New Roman" w:eastAsia="楷体" w:cs="Times New Roman"/>
              <w:color w:val="auto"/>
              <w:spacing w:val="-60"/>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24</w:t>
          </w:r>
          <w:r>
            <w:rPr>
              <w:rFonts w:hint="default" w:ascii="Times New Roman" w:hAnsi="Times New Roman" w:eastAsia="Segoe UI" w:cs="Times New Roman"/>
              <w:color w:val="auto"/>
              <w:sz w:val="20"/>
              <w:szCs w:val="20"/>
              <w:highlight w:val="none"/>
            </w:rPr>
            <w:fldChar w:fldCharType="end"/>
          </w:r>
        </w:p>
        <w:p w14:paraId="25598C07">
          <w:pPr>
            <w:tabs>
              <w:tab w:val="right" w:leader="dot" w:pos="8850"/>
            </w:tabs>
            <w:spacing w:before="70" w:line="211" w:lineRule="auto"/>
            <w:ind w:left="208"/>
            <w:rPr>
              <w:rFonts w:hint="default" w:ascii="Times New Roman" w:hAnsi="Times New Roman" w:eastAsia="Segoe UI" w:cs="Times New Roman"/>
              <w:color w:val="auto"/>
              <w:sz w:val="20"/>
              <w:szCs w:val="20"/>
              <w:highlight w:val="none"/>
            </w:rPr>
          </w:pPr>
          <w:bookmarkStart w:id="30" w:name="bookmark61"/>
          <w:bookmarkEnd w:id="30"/>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"bookmark62"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1"/>
              <w:sz w:val="20"/>
              <w:szCs w:val="20"/>
              <w:highlight w:val="none"/>
            </w:rPr>
            <w:t>6.澄清有关问题</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26</w:t>
          </w:r>
          <w:r>
            <w:rPr>
              <w:rFonts w:hint="default" w:ascii="Times New Roman" w:hAnsi="Times New Roman" w:eastAsia="Segoe UI" w:cs="Times New Roman"/>
              <w:color w:val="auto"/>
              <w:sz w:val="20"/>
              <w:szCs w:val="20"/>
              <w:highlight w:val="none"/>
            </w:rPr>
            <w:fldChar w:fldCharType="end"/>
          </w:r>
        </w:p>
        <w:p w14:paraId="39B45B64">
          <w:pPr>
            <w:tabs>
              <w:tab w:val="right" w:leader="dot" w:pos="8850"/>
            </w:tabs>
            <w:spacing w:before="70" w:line="217" w:lineRule="auto"/>
            <w:ind w:left="210"/>
            <w:rPr>
              <w:rFonts w:hint="default" w:ascii="Times New Roman" w:hAnsi="Times New Roman" w:eastAsia="Segoe UI" w:cs="Times New Roman"/>
              <w:color w:val="auto"/>
              <w:sz w:val="20"/>
              <w:szCs w:val="20"/>
              <w:highlight w:val="none"/>
            </w:rPr>
          </w:pPr>
          <w:bookmarkStart w:id="31" w:name="bookmark63"/>
          <w:bookmarkEnd w:id="31"/>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"bookmark64"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3"/>
              <w:sz w:val="20"/>
              <w:szCs w:val="20"/>
              <w:highlight w:val="none"/>
            </w:rPr>
            <w:t>7.定标</w:t>
          </w:r>
          <w:r>
            <w:rPr>
              <w:rFonts w:hint="default" w:ascii="Times New Roman" w:hAnsi="Times New Roman" w:eastAsia="楷体" w:cs="Times New Roman"/>
              <w:color w:val="auto"/>
              <w:spacing w:val="-57"/>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26</w:t>
          </w:r>
          <w:r>
            <w:rPr>
              <w:rFonts w:hint="default" w:ascii="Times New Roman" w:hAnsi="Times New Roman" w:eastAsia="Segoe UI" w:cs="Times New Roman"/>
              <w:color w:val="auto"/>
              <w:sz w:val="20"/>
              <w:szCs w:val="20"/>
              <w:highlight w:val="none"/>
            </w:rPr>
            <w:fldChar w:fldCharType="end"/>
          </w:r>
        </w:p>
        <w:p w14:paraId="1D37FB92">
          <w:pPr>
            <w:tabs>
              <w:tab w:val="right" w:leader="dot" w:pos="8850"/>
            </w:tabs>
            <w:spacing w:before="64" w:line="213" w:lineRule="auto"/>
            <w:ind w:left="206"/>
            <w:rPr>
              <w:rFonts w:hint="default" w:ascii="Times New Roman" w:hAnsi="Times New Roman" w:eastAsia="Segoe UI" w:cs="Times New Roman"/>
              <w:color w:val="auto"/>
              <w:sz w:val="20"/>
              <w:szCs w:val="20"/>
              <w:highlight w:val="none"/>
            </w:rPr>
          </w:pPr>
          <w:bookmarkStart w:id="32" w:name="bookmark65"/>
          <w:bookmarkEnd w:id="32"/>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"bookmark66"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1"/>
              <w:sz w:val="20"/>
              <w:szCs w:val="20"/>
              <w:highlight w:val="none"/>
            </w:rPr>
            <w:t>8.中标公告以及中标通知书</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27</w:t>
          </w:r>
          <w:r>
            <w:rPr>
              <w:rFonts w:hint="default" w:ascii="Times New Roman" w:hAnsi="Times New Roman" w:eastAsia="Segoe UI" w:cs="Times New Roman"/>
              <w:color w:val="auto"/>
              <w:sz w:val="20"/>
              <w:szCs w:val="20"/>
              <w:highlight w:val="none"/>
            </w:rPr>
            <w:fldChar w:fldCharType="end"/>
          </w:r>
        </w:p>
        <w:p w14:paraId="0D65963B">
          <w:pPr>
            <w:tabs>
              <w:tab w:val="right" w:leader="dot" w:pos="8850"/>
            </w:tabs>
            <w:spacing w:before="68" w:line="212" w:lineRule="auto"/>
            <w:ind w:left="203"/>
            <w:rPr>
              <w:rFonts w:hint="default" w:ascii="Times New Roman" w:hAnsi="Times New Roman" w:eastAsia="Segoe UI" w:cs="Times New Roman"/>
              <w:color w:val="auto"/>
              <w:sz w:val="20"/>
              <w:szCs w:val="20"/>
              <w:highlight w:val="none"/>
            </w:rPr>
          </w:pPr>
          <w:bookmarkStart w:id="33" w:name="bookmark67"/>
          <w:bookmarkEnd w:id="33"/>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"bookmark68"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1"/>
              <w:sz w:val="20"/>
              <w:szCs w:val="20"/>
              <w:highlight w:val="none"/>
            </w:rPr>
            <w:t>9.不合格供应商或投标无效</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27</w:t>
          </w:r>
          <w:r>
            <w:rPr>
              <w:rFonts w:hint="default" w:ascii="Times New Roman" w:hAnsi="Times New Roman" w:eastAsia="Segoe UI" w:cs="Times New Roman"/>
              <w:color w:val="auto"/>
              <w:sz w:val="20"/>
              <w:szCs w:val="20"/>
              <w:highlight w:val="none"/>
            </w:rPr>
            <w:fldChar w:fldCharType="end"/>
          </w:r>
        </w:p>
        <w:p w14:paraId="1E34D3DA">
          <w:pPr>
            <w:tabs>
              <w:tab w:val="right" w:leader="dot" w:pos="8850"/>
            </w:tabs>
            <w:spacing w:before="69" w:line="217" w:lineRule="auto"/>
            <w:ind w:left="219"/>
            <w:rPr>
              <w:rFonts w:hint="default" w:ascii="Times New Roman" w:hAnsi="Times New Roman" w:eastAsia="Segoe UI" w:cs="Times New Roman"/>
              <w:color w:val="auto"/>
              <w:sz w:val="20"/>
              <w:szCs w:val="20"/>
              <w:highlight w:val="none"/>
            </w:rPr>
          </w:pPr>
          <w:bookmarkStart w:id="34" w:name="bookmark69"/>
          <w:bookmarkEnd w:id="34"/>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"bookmark70"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4"/>
              <w:sz w:val="20"/>
              <w:szCs w:val="20"/>
              <w:highlight w:val="none"/>
            </w:rPr>
            <w:t>10.废标</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27</w:t>
          </w:r>
          <w:r>
            <w:rPr>
              <w:rFonts w:hint="default" w:ascii="Times New Roman" w:hAnsi="Times New Roman" w:eastAsia="Segoe UI" w:cs="Times New Roman"/>
              <w:color w:val="auto"/>
              <w:sz w:val="20"/>
              <w:szCs w:val="20"/>
              <w:highlight w:val="none"/>
            </w:rPr>
            <w:fldChar w:fldCharType="end"/>
          </w:r>
        </w:p>
        <w:p w14:paraId="21021891">
          <w:pPr>
            <w:tabs>
              <w:tab w:val="right" w:leader="dot" w:pos="8850"/>
            </w:tabs>
            <w:spacing w:before="63" w:line="211" w:lineRule="auto"/>
            <w:ind w:left="219"/>
            <w:rPr>
              <w:rFonts w:hint="default" w:ascii="Times New Roman" w:hAnsi="Times New Roman" w:eastAsia="Segoe UI" w:cs="Times New Roman"/>
              <w:color w:val="auto"/>
              <w:sz w:val="20"/>
              <w:szCs w:val="20"/>
              <w:highlight w:val="none"/>
            </w:rPr>
          </w:pPr>
          <w:bookmarkStart w:id="35" w:name="bookmark71"/>
          <w:bookmarkEnd w:id="35"/>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"bookmark72"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0"/>
              <w:szCs w:val="20"/>
              <w:highlight w:val="none"/>
            </w:rPr>
            <w:t>11.特殊情况处置程序</w:t>
          </w:r>
          <w:r>
            <w:rPr>
              <w:rFonts w:hint="default" w:ascii="Times New Roman" w:hAnsi="Times New Roman" w:eastAsia="楷体" w:cs="Times New Roman"/>
              <w:color w:val="auto"/>
              <w:spacing w:val="-56"/>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28</w:t>
          </w:r>
          <w:r>
            <w:rPr>
              <w:rFonts w:hint="default" w:ascii="Times New Roman" w:hAnsi="Times New Roman" w:eastAsia="Segoe UI" w:cs="Times New Roman"/>
              <w:color w:val="auto"/>
              <w:sz w:val="20"/>
              <w:szCs w:val="20"/>
              <w:highlight w:val="none"/>
            </w:rPr>
            <w:fldChar w:fldCharType="end"/>
          </w:r>
        </w:p>
        <w:p w14:paraId="7D74BF95">
          <w:pPr>
            <w:tabs>
              <w:tab w:val="right" w:leader="dot" w:pos="8850"/>
            </w:tabs>
            <w:spacing w:before="71" w:line="214" w:lineRule="auto"/>
            <w:ind w:left="219"/>
            <w:rPr>
              <w:rFonts w:hint="default" w:ascii="Times New Roman" w:hAnsi="Times New Roman" w:eastAsia="Segoe UI" w:cs="Times New Roman"/>
              <w:color w:val="auto"/>
              <w:sz w:val="20"/>
              <w:szCs w:val="20"/>
              <w:highlight w:val="none"/>
            </w:rPr>
          </w:pPr>
          <w:bookmarkStart w:id="36" w:name="bookmark73"/>
          <w:bookmarkEnd w:id="36"/>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"bookmark74"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0"/>
              <w:szCs w:val="20"/>
              <w:highlight w:val="none"/>
            </w:rPr>
            <w:t>12.违法违规情形</w:t>
          </w:r>
          <w:r>
            <w:rPr>
              <w:rFonts w:hint="default" w:ascii="Times New Roman" w:hAnsi="Times New Roman" w:eastAsia="楷体" w:cs="Times New Roman"/>
              <w:color w:val="auto"/>
              <w:spacing w:val="-49"/>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28</w:t>
          </w:r>
          <w:r>
            <w:rPr>
              <w:rFonts w:hint="default" w:ascii="Times New Roman" w:hAnsi="Times New Roman" w:eastAsia="Segoe UI" w:cs="Times New Roman"/>
              <w:color w:val="auto"/>
              <w:sz w:val="20"/>
              <w:szCs w:val="20"/>
              <w:highlight w:val="none"/>
            </w:rPr>
            <w:fldChar w:fldCharType="end"/>
          </w:r>
        </w:p>
        <w:p w14:paraId="1160DDC9">
          <w:pPr>
            <w:pStyle w:val="4"/>
            <w:tabs>
              <w:tab w:val="right" w:leader="dot" w:pos="8850"/>
            </w:tabs>
            <w:spacing w:before="177" w:line="198" w:lineRule="auto"/>
            <w:rPr>
              <w:rFonts w:hint="default" w:ascii="Times New Roman" w:hAnsi="Times New Roman" w:eastAsia="Segoe UI" w:cs="Times New Roman"/>
              <w:color w:val="auto"/>
              <w:sz w:val="22"/>
              <w:szCs w:val="22"/>
              <w:highlight w:val="none"/>
            </w:rPr>
          </w:pPr>
          <w:bookmarkStart w:id="37" w:name="bookmark75"/>
          <w:bookmarkEnd w:id="37"/>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"bookmark76"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pacing w:val="-3"/>
              <w:sz w:val="22"/>
              <w:szCs w:val="22"/>
              <w:highlight w:val="none"/>
            </w:rPr>
            <w:t>第八章纪律要求</w:t>
          </w:r>
          <w:r>
            <w:rPr>
              <w:rFonts w:hint="default" w:ascii="Times New Roman" w:hAnsi="Times New Roman" w:cs="Times New Roman"/>
              <w:color w:val="auto"/>
              <w:spacing w:val="-74"/>
              <w:sz w:val="22"/>
              <w:szCs w:val="22"/>
              <w:highlight w:val="none"/>
            </w:rPr>
            <w:t xml:space="preserve"> </w:t>
          </w:r>
          <w:r>
            <w:rPr>
              <w:rFonts w:hint="default" w:ascii="Times New Roman" w:hAnsi="Times New Roman" w:cs="Times New Roman"/>
              <w:color w:val="auto"/>
              <w:sz w:val="22"/>
              <w:szCs w:val="22"/>
              <w:highlight w:val="none"/>
            </w:rPr>
            <w:tab/>
          </w:r>
          <w:r>
            <w:rPr>
              <w:rFonts w:hint="default" w:ascii="Times New Roman" w:hAnsi="Times New Roman" w:eastAsia="Segoe UI" w:cs="Times New Roman"/>
              <w:b/>
              <w:bCs/>
              <w:color w:val="auto"/>
              <w:sz w:val="22"/>
              <w:szCs w:val="22"/>
              <w:highlight w:val="none"/>
            </w:rPr>
            <w:t>30</w:t>
          </w:r>
          <w:r>
            <w:rPr>
              <w:rFonts w:hint="default" w:ascii="Times New Roman" w:hAnsi="Times New Roman" w:eastAsia="Segoe UI" w:cs="Times New Roman"/>
              <w:b/>
              <w:bCs/>
              <w:color w:val="auto"/>
              <w:sz w:val="22"/>
              <w:szCs w:val="22"/>
              <w:highlight w:val="none"/>
            </w:rPr>
            <w:fldChar w:fldCharType="end"/>
          </w:r>
        </w:p>
        <w:p w14:paraId="3ACB4A2D">
          <w:pPr>
            <w:tabs>
              <w:tab w:val="right" w:leader="dot" w:pos="8850"/>
            </w:tabs>
            <w:spacing w:before="71" w:line="212" w:lineRule="auto"/>
            <w:ind w:left="219"/>
            <w:rPr>
              <w:rFonts w:hint="default" w:ascii="Times New Roman" w:hAnsi="Times New Roman" w:eastAsia="Segoe UI" w:cs="Times New Roman"/>
              <w:color w:val="auto"/>
              <w:sz w:val="20"/>
              <w:szCs w:val="20"/>
              <w:highlight w:val="none"/>
            </w:rPr>
          </w:pPr>
          <w:bookmarkStart w:id="38" w:name="bookmark77"/>
          <w:bookmarkEnd w:id="38"/>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"bookmark78"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0"/>
              <w:szCs w:val="20"/>
              <w:highlight w:val="none"/>
            </w:rPr>
            <w:t>1.对采购人的纪律要求</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30</w:t>
          </w:r>
          <w:r>
            <w:rPr>
              <w:rFonts w:hint="default" w:ascii="Times New Roman" w:hAnsi="Times New Roman" w:eastAsia="Segoe UI" w:cs="Times New Roman"/>
              <w:color w:val="auto"/>
              <w:sz w:val="20"/>
              <w:szCs w:val="20"/>
              <w:highlight w:val="none"/>
            </w:rPr>
            <w:fldChar w:fldCharType="end"/>
          </w:r>
        </w:p>
        <w:p w14:paraId="26A03720">
          <w:pPr>
            <w:tabs>
              <w:tab w:val="right" w:leader="dot" w:pos="8850"/>
            </w:tabs>
            <w:spacing w:before="69" w:line="212" w:lineRule="auto"/>
            <w:ind w:left="207"/>
            <w:rPr>
              <w:rFonts w:hint="default" w:ascii="Times New Roman" w:hAnsi="Times New Roman" w:eastAsia="Segoe UI" w:cs="Times New Roman"/>
              <w:color w:val="auto"/>
              <w:sz w:val="20"/>
              <w:szCs w:val="20"/>
              <w:highlight w:val="none"/>
            </w:rPr>
          </w:pPr>
          <w:bookmarkStart w:id="39" w:name="bookmark79"/>
          <w:bookmarkEnd w:id="39"/>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"bookmark80"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1"/>
              <w:sz w:val="20"/>
              <w:szCs w:val="20"/>
              <w:highlight w:val="none"/>
            </w:rPr>
            <w:t>2.对供应商的纪律要求</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30</w:t>
          </w:r>
          <w:r>
            <w:rPr>
              <w:rFonts w:hint="default" w:ascii="Times New Roman" w:hAnsi="Times New Roman" w:eastAsia="Segoe UI" w:cs="Times New Roman"/>
              <w:color w:val="auto"/>
              <w:sz w:val="20"/>
              <w:szCs w:val="20"/>
              <w:highlight w:val="none"/>
            </w:rPr>
            <w:fldChar w:fldCharType="end"/>
          </w:r>
        </w:p>
      </w:sdtContent>
    </w:sdt>
    <w:p w14:paraId="6653A7E9">
      <w:pPr>
        <w:spacing w:line="212" w:lineRule="auto"/>
        <w:rPr>
          <w:rFonts w:hint="default" w:ascii="Times New Roman" w:hAnsi="Times New Roman" w:eastAsia="Segoe UI" w:cs="Times New Roman"/>
          <w:color w:val="auto"/>
          <w:sz w:val="20"/>
          <w:szCs w:val="20"/>
          <w:highlight w:val="none"/>
        </w:rPr>
        <w:sectPr>
          <w:footerReference r:id="rId6" w:type="default"/>
          <w:pgSz w:w="11906" w:h="16839"/>
          <w:pgMar w:top="1431" w:right="1417" w:bottom="1167" w:left="1636" w:header="0" w:footer="990" w:gutter="0"/>
          <w:pgBorders>
            <w:top w:val="none" w:sz="0" w:space="0"/>
            <w:left w:val="none" w:sz="0" w:space="0"/>
            <w:bottom w:val="none" w:sz="0" w:space="0"/>
            <w:right w:val="none" w:sz="0" w:space="0"/>
          </w:pgBorders>
          <w:cols w:space="720" w:num="1"/>
        </w:sectPr>
      </w:pPr>
    </w:p>
    <w:sdt>
      <w:sdtPr>
        <w:rPr>
          <w:rFonts w:hint="default" w:ascii="Times New Roman" w:hAnsi="Times New Roman" w:eastAsia="楷体" w:cs="Times New Roman"/>
          <w:color w:val="auto"/>
          <w:sz w:val="20"/>
          <w:szCs w:val="20"/>
          <w:highlight w:val="none"/>
        </w:rPr>
        <w:id w:val="147480035"/>
        <w:docPartObj>
          <w:docPartGallery w:val="Table of Contents"/>
          <w:docPartUnique/>
        </w:docPartObj>
      </w:sdtPr>
      <w:sdtEndPr>
        <w:rPr>
          <w:rFonts w:hint="default" w:ascii="Times New Roman" w:hAnsi="Times New Roman" w:eastAsia="Segoe UI" w:cs="Times New Roman"/>
          <w:color w:val="auto"/>
          <w:sz w:val="22"/>
          <w:szCs w:val="22"/>
          <w:highlight w:val="none"/>
        </w:rPr>
      </w:sdtEndPr>
      <w:sdtContent>
        <w:p w14:paraId="4A076501">
          <w:pPr>
            <w:tabs>
              <w:tab w:val="right" w:leader="dot" w:pos="8850"/>
            </w:tabs>
            <w:spacing w:before="50" w:line="211" w:lineRule="auto"/>
            <w:ind w:left="209"/>
            <w:rPr>
              <w:rFonts w:hint="default" w:ascii="Times New Roman" w:hAnsi="Times New Roman" w:eastAsia="Segoe UI" w:cs="Times New Roman"/>
              <w:color w:val="auto"/>
              <w:sz w:val="20"/>
              <w:szCs w:val="20"/>
              <w:highlight w:val="none"/>
            </w:rPr>
          </w:pPr>
          <w:bookmarkStart w:id="40" w:name="bookmark81"/>
          <w:bookmarkEnd w:id="40"/>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"bookmark82"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1"/>
              <w:sz w:val="20"/>
              <w:szCs w:val="20"/>
              <w:highlight w:val="none"/>
            </w:rPr>
            <w:t>3.对评审小组成员的纪律要求</w:t>
          </w:r>
          <w:r>
            <w:rPr>
              <w:rFonts w:hint="default" w:ascii="Times New Roman" w:hAnsi="Times New Roman" w:eastAsia="楷体" w:cs="Times New Roman"/>
              <w:color w:val="auto"/>
              <w:spacing w:val="-60"/>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30</w:t>
          </w:r>
          <w:r>
            <w:rPr>
              <w:rFonts w:hint="default" w:ascii="Times New Roman" w:hAnsi="Times New Roman" w:eastAsia="Segoe UI" w:cs="Times New Roman"/>
              <w:color w:val="auto"/>
              <w:sz w:val="20"/>
              <w:szCs w:val="20"/>
              <w:highlight w:val="none"/>
            </w:rPr>
            <w:fldChar w:fldCharType="end"/>
          </w:r>
        </w:p>
        <w:p w14:paraId="07F1FECA">
          <w:pPr>
            <w:tabs>
              <w:tab w:val="right" w:leader="dot" w:pos="8850"/>
            </w:tabs>
            <w:spacing w:before="70" w:line="211" w:lineRule="auto"/>
            <w:ind w:left="203"/>
            <w:rPr>
              <w:rFonts w:hint="default" w:ascii="Times New Roman" w:hAnsi="Times New Roman" w:eastAsia="Segoe UI" w:cs="Times New Roman"/>
              <w:color w:val="auto"/>
              <w:sz w:val="20"/>
              <w:szCs w:val="20"/>
              <w:highlight w:val="none"/>
            </w:rPr>
          </w:pPr>
          <w:bookmarkStart w:id="41" w:name="bookmark83"/>
          <w:bookmarkEnd w:id="41"/>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"bookmark84"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1"/>
              <w:sz w:val="20"/>
              <w:szCs w:val="20"/>
              <w:highlight w:val="none"/>
            </w:rPr>
            <w:t>4.对与评标活动有关的工作人员的纪律要求</w:t>
          </w:r>
          <w:r>
            <w:rPr>
              <w:rFonts w:hint="default" w:ascii="Times New Roman" w:hAnsi="Times New Roman" w:eastAsia="楷体" w:cs="Times New Roman"/>
              <w:color w:val="auto"/>
              <w:spacing w:val="-35"/>
              <w:sz w:val="20"/>
              <w:szCs w:val="20"/>
              <w:highlight w:val="none"/>
            </w:rPr>
            <w:t xml:space="preserve"> </w:t>
          </w:r>
          <w:r>
            <w:rPr>
              <w:rFonts w:hint="default" w:ascii="Times New Roman" w:hAnsi="Times New Roman" w:eastAsia="楷体" w:cs="Times New Roman"/>
              <w:color w:val="auto"/>
              <w:sz w:val="20"/>
              <w:szCs w:val="20"/>
              <w:highlight w:val="none"/>
            </w:rPr>
            <w:tab/>
          </w:r>
          <w:r>
            <w:rPr>
              <w:rFonts w:hint="default" w:ascii="Times New Roman" w:hAnsi="Times New Roman" w:eastAsia="Segoe UI" w:cs="Times New Roman"/>
              <w:color w:val="auto"/>
              <w:sz w:val="20"/>
              <w:szCs w:val="20"/>
              <w:highlight w:val="none"/>
            </w:rPr>
            <w:t>30</w:t>
          </w:r>
          <w:r>
            <w:rPr>
              <w:rFonts w:hint="default" w:ascii="Times New Roman" w:hAnsi="Times New Roman" w:eastAsia="Segoe UI" w:cs="Times New Roman"/>
              <w:color w:val="auto"/>
              <w:sz w:val="20"/>
              <w:szCs w:val="20"/>
              <w:highlight w:val="none"/>
            </w:rPr>
            <w:fldChar w:fldCharType="end"/>
          </w:r>
        </w:p>
        <w:p w14:paraId="496BD744">
          <w:pPr>
            <w:pStyle w:val="4"/>
            <w:tabs>
              <w:tab w:val="right" w:leader="dot" w:pos="8850"/>
            </w:tabs>
            <w:spacing w:before="180" w:line="210" w:lineRule="auto"/>
            <w:rPr>
              <w:rFonts w:hint="default" w:ascii="Times New Roman" w:hAnsi="Times New Roman" w:eastAsia="Segoe UI" w:cs="Times New Roman"/>
              <w:color w:val="auto"/>
              <w:sz w:val="22"/>
              <w:szCs w:val="22"/>
              <w:highlight w:val="none"/>
            </w:rPr>
          </w:pPr>
          <w:bookmarkStart w:id="42" w:name="bookmark85"/>
          <w:bookmarkEnd w:id="42"/>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"bookmark86"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pacing w:val="-2"/>
              <w:sz w:val="22"/>
              <w:szCs w:val="22"/>
              <w:highlight w:val="none"/>
            </w:rPr>
            <w:t>第九章</w:t>
          </w:r>
          <w:r>
            <w:rPr>
              <w:rFonts w:hint="default" w:ascii="Times New Roman" w:hAnsi="Times New Roman" w:cs="Times New Roman"/>
              <w:color w:val="auto"/>
              <w:spacing w:val="-2"/>
              <w:sz w:val="22"/>
              <w:szCs w:val="22"/>
              <w:highlight w:val="none"/>
            </w:rPr>
            <w:t xml:space="preserve">  </w:t>
          </w:r>
          <w:r>
            <w:rPr>
              <w:rFonts w:hint="default" w:ascii="Times New Roman" w:hAnsi="Times New Roman" w:cs="Times New Roman"/>
              <w:b/>
              <w:bCs/>
              <w:color w:val="auto"/>
              <w:spacing w:val="-2"/>
              <w:sz w:val="22"/>
              <w:szCs w:val="22"/>
              <w:highlight w:val="none"/>
            </w:rPr>
            <w:t>签订合同、合同范本</w:t>
          </w:r>
          <w:r>
            <w:rPr>
              <w:rFonts w:hint="default" w:ascii="Times New Roman" w:hAnsi="Times New Roman" w:cs="Times New Roman"/>
              <w:b/>
              <w:bCs/>
              <w:color w:val="auto"/>
              <w:sz w:val="22"/>
              <w:szCs w:val="22"/>
              <w:highlight w:val="none"/>
            </w:rPr>
            <w:tab/>
          </w:r>
          <w:r>
            <w:rPr>
              <w:rFonts w:hint="default" w:ascii="Times New Roman" w:hAnsi="Times New Roman" w:eastAsia="Segoe UI" w:cs="Times New Roman"/>
              <w:b/>
              <w:bCs/>
              <w:color w:val="auto"/>
              <w:sz w:val="22"/>
              <w:szCs w:val="22"/>
              <w:highlight w:val="none"/>
            </w:rPr>
            <w:t>31</w:t>
          </w:r>
          <w:r>
            <w:rPr>
              <w:rFonts w:hint="default" w:ascii="Times New Roman" w:hAnsi="Times New Roman" w:eastAsia="Segoe UI" w:cs="Times New Roman"/>
              <w:b/>
              <w:bCs/>
              <w:color w:val="auto"/>
              <w:sz w:val="22"/>
              <w:szCs w:val="22"/>
              <w:highlight w:val="none"/>
            </w:rPr>
            <w:fldChar w:fldCharType="end"/>
          </w:r>
        </w:p>
        <w:p w14:paraId="609DD45F">
          <w:pPr>
            <w:pStyle w:val="4"/>
            <w:tabs>
              <w:tab w:val="right" w:leader="dot" w:pos="8850"/>
            </w:tabs>
            <w:spacing w:before="167" w:line="210" w:lineRule="auto"/>
            <w:rPr>
              <w:rFonts w:hint="default" w:ascii="Times New Roman" w:hAnsi="Times New Roman" w:eastAsia="Segoe UI" w:cs="Times New Roman"/>
              <w:color w:val="auto"/>
              <w:sz w:val="22"/>
              <w:szCs w:val="22"/>
              <w:highlight w:val="none"/>
            </w:rPr>
          </w:pPr>
          <w:bookmarkStart w:id="43" w:name="bookmark87"/>
          <w:bookmarkEnd w:id="43"/>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"bookmark88"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pacing w:val="-5"/>
              <w:sz w:val="22"/>
              <w:szCs w:val="22"/>
              <w:highlight w:val="none"/>
            </w:rPr>
            <w:t>第十章</w:t>
          </w:r>
          <w:r>
            <w:rPr>
              <w:rFonts w:hint="default" w:ascii="Times New Roman" w:hAnsi="Times New Roman" w:cs="Times New Roman"/>
              <w:color w:val="auto"/>
              <w:spacing w:val="10"/>
              <w:sz w:val="22"/>
              <w:szCs w:val="22"/>
              <w:highlight w:val="none"/>
            </w:rPr>
            <w:t xml:space="preserve">  </w:t>
          </w:r>
          <w:r>
            <w:rPr>
              <w:rFonts w:hint="default" w:ascii="Times New Roman" w:hAnsi="Times New Roman" w:cs="Times New Roman"/>
              <w:b/>
              <w:bCs/>
              <w:color w:val="auto"/>
              <w:spacing w:val="-5"/>
              <w:sz w:val="22"/>
              <w:szCs w:val="22"/>
              <w:highlight w:val="none"/>
            </w:rPr>
            <w:t>响应文件格式</w:t>
          </w:r>
          <w:r>
            <w:rPr>
              <w:rFonts w:hint="default" w:ascii="Times New Roman" w:hAnsi="Times New Roman" w:cs="Times New Roman"/>
              <w:b/>
              <w:bCs/>
              <w:color w:val="auto"/>
              <w:sz w:val="22"/>
              <w:szCs w:val="22"/>
              <w:highlight w:val="none"/>
            </w:rPr>
            <w:tab/>
          </w:r>
          <w:r>
            <w:rPr>
              <w:rFonts w:hint="default" w:ascii="Times New Roman" w:hAnsi="Times New Roman" w:eastAsia="Segoe UI" w:cs="Times New Roman"/>
              <w:b/>
              <w:bCs/>
              <w:color w:val="auto"/>
              <w:sz w:val="22"/>
              <w:szCs w:val="22"/>
              <w:highlight w:val="none"/>
            </w:rPr>
            <w:t>32</w:t>
          </w:r>
          <w:r>
            <w:rPr>
              <w:rFonts w:hint="default" w:ascii="Times New Roman" w:hAnsi="Times New Roman" w:eastAsia="Segoe UI" w:cs="Times New Roman"/>
              <w:b/>
              <w:bCs/>
              <w:color w:val="auto"/>
              <w:sz w:val="22"/>
              <w:szCs w:val="22"/>
              <w:highlight w:val="none"/>
            </w:rPr>
            <w:fldChar w:fldCharType="end"/>
          </w:r>
        </w:p>
      </w:sdtContent>
    </w:sdt>
    <w:p w14:paraId="20A5B3EB">
      <w:pPr>
        <w:spacing w:line="210" w:lineRule="auto"/>
        <w:rPr>
          <w:rFonts w:hint="default" w:ascii="Times New Roman" w:hAnsi="Times New Roman" w:eastAsia="Segoe UI" w:cs="Times New Roman"/>
          <w:color w:val="auto"/>
          <w:sz w:val="22"/>
          <w:szCs w:val="22"/>
          <w:highlight w:val="none"/>
        </w:rPr>
        <w:sectPr>
          <w:footerReference r:id="rId7" w:type="default"/>
          <w:pgSz w:w="11906" w:h="16839"/>
          <w:pgMar w:top="1431" w:right="1417" w:bottom="1167" w:left="1636" w:header="0" w:footer="990" w:gutter="0"/>
          <w:pgBorders>
            <w:top w:val="none" w:sz="0" w:space="0"/>
            <w:left w:val="none" w:sz="0" w:space="0"/>
            <w:bottom w:val="none" w:sz="0" w:space="0"/>
            <w:right w:val="none" w:sz="0" w:space="0"/>
          </w:pgBorders>
          <w:cols w:space="720" w:num="1"/>
        </w:sectPr>
      </w:pPr>
    </w:p>
    <w:p w14:paraId="645B1F10">
      <w:pPr>
        <w:pStyle w:val="4"/>
        <w:spacing w:before="97" w:line="222" w:lineRule="auto"/>
        <w:ind w:left="3544"/>
        <w:outlineLvl w:val="0"/>
        <w:rPr>
          <w:rFonts w:hint="default" w:ascii="Times New Roman" w:hAnsi="Times New Roman" w:cs="Times New Roman"/>
          <w:color w:val="auto"/>
          <w:sz w:val="28"/>
          <w:szCs w:val="28"/>
          <w:highlight w:val="none"/>
        </w:rPr>
      </w:pPr>
      <w:bookmarkStart w:id="44" w:name="bookmark2"/>
      <w:bookmarkEnd w:id="44"/>
      <w:bookmarkStart w:id="45" w:name="bookmark1"/>
      <w:bookmarkEnd w:id="45"/>
      <w:r>
        <w:rPr>
          <w:rFonts w:hint="default" w:ascii="Times New Roman" w:hAnsi="Times New Roman" w:cs="Times New Roman"/>
          <w:color w:val="auto"/>
          <w:spacing w:val="-1"/>
          <w:sz w:val="28"/>
          <w:szCs w:val="28"/>
          <w:highlight w:val="none"/>
        </w:rPr>
        <w:t xml:space="preserve">第一章  </w:t>
      </w:r>
      <w:r>
        <w:rPr>
          <w:rFonts w:hint="default" w:ascii="Times New Roman" w:hAnsi="Times New Roman" w:cs="Times New Roman"/>
          <w:color w:val="auto"/>
          <w:spacing w:val="-1"/>
          <w:sz w:val="28"/>
          <w:szCs w:val="28"/>
          <w:highlight w:val="none"/>
          <w:lang w:eastAsia="zh-CN"/>
        </w:rPr>
        <w:t>竞争性磋商</w:t>
      </w:r>
      <w:r>
        <w:rPr>
          <w:rFonts w:hint="default" w:ascii="Times New Roman" w:hAnsi="Times New Roman" w:cs="Times New Roman"/>
          <w:color w:val="auto"/>
          <w:spacing w:val="-1"/>
          <w:sz w:val="28"/>
          <w:szCs w:val="28"/>
          <w:highlight w:val="none"/>
        </w:rPr>
        <w:t>公告</w:t>
      </w:r>
    </w:p>
    <w:p w14:paraId="77BC9067">
      <w:pPr>
        <w:spacing w:before="218"/>
        <w:rPr>
          <w:rFonts w:hint="default" w:ascii="Times New Roman" w:hAnsi="Times New Roman" w:cs="Times New Roman"/>
          <w:color w:val="auto"/>
          <w:highlight w:val="none"/>
        </w:rPr>
      </w:pPr>
    </w:p>
    <w:tbl>
      <w:tblPr>
        <w:tblStyle w:val="14"/>
        <w:tblW w:w="9297"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97"/>
      </w:tblGrid>
      <w:tr w14:paraId="30E7FEF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40" w:hRule="atLeast"/>
        </w:trPr>
        <w:tc>
          <w:tcPr>
            <w:tcW w:w="9297" w:type="dxa"/>
            <w:vAlign w:val="top"/>
          </w:tcPr>
          <w:p w14:paraId="06C8FEDB">
            <w:pPr>
              <w:pStyle w:val="15"/>
              <w:spacing w:before="227" w:line="232" w:lineRule="auto"/>
              <w:ind w:left="682"/>
              <w:rPr>
                <w:rFonts w:hint="default" w:ascii="Times New Roman" w:hAnsi="Times New Roman" w:cs="Times New Roman"/>
                <w:color w:val="auto"/>
                <w:highlight w:val="none"/>
              </w:rPr>
            </w:pPr>
            <w:r>
              <w:rPr>
                <w:rFonts w:hint="default" w:ascii="Times New Roman" w:hAnsi="Times New Roman" w:cs="Times New Roman"/>
                <w:color w:val="auto"/>
                <w:spacing w:val="-3"/>
                <w:highlight w:val="none"/>
              </w:rPr>
              <w:t>项目概况</w:t>
            </w:r>
          </w:p>
          <w:p w14:paraId="475C6397">
            <w:pPr>
              <w:pStyle w:val="15"/>
              <w:spacing w:before="206" w:line="337" w:lineRule="auto"/>
              <w:ind w:left="111" w:right="107" w:firstLine="574"/>
              <w:rPr>
                <w:rFonts w:hint="default" w:ascii="Times New Roman" w:hAnsi="Times New Roman" w:cs="Times New Roman"/>
                <w:color w:val="auto"/>
                <w:highlight w:val="none"/>
              </w:rPr>
            </w:pPr>
            <w:r>
              <w:rPr>
                <w:rFonts w:hint="default" w:ascii="Times New Roman" w:hAnsi="Times New Roman" w:cs="Times New Roman"/>
                <w:color w:val="auto"/>
                <w:spacing w:val="-5"/>
                <w:highlight w:val="none"/>
                <w:u w:val="single" w:color="auto"/>
                <w:lang w:val="en-US" w:eastAsia="zh-CN"/>
              </w:rPr>
              <w:t>青岛航空安全员资质训练培训机构遴选项目</w:t>
            </w:r>
            <w:r>
              <w:rPr>
                <w:rFonts w:hint="default" w:ascii="Times New Roman" w:hAnsi="Times New Roman" w:cs="Times New Roman"/>
                <w:color w:val="auto"/>
                <w:spacing w:val="-5"/>
                <w:highlight w:val="none"/>
              </w:rPr>
              <w:t>通过青岛阳</w:t>
            </w:r>
            <w:r>
              <w:rPr>
                <w:rFonts w:hint="default" w:ascii="Times New Roman" w:hAnsi="Times New Roman" w:cs="Times New Roman"/>
                <w:color w:val="auto"/>
                <w:spacing w:val="-6"/>
                <w:highlight w:val="none"/>
              </w:rPr>
              <w:t>光采购平台（htt</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"ps://www.qdygcg.com"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ps</w:t>
            </w:r>
            <w:r>
              <w:rPr>
                <w:rFonts w:hint="default" w:ascii="Times New Roman" w:hAnsi="Times New Roman" w:cs="Times New Roman"/>
                <w:color w:val="auto"/>
                <w:spacing w:val="2"/>
                <w:highlight w:val="none"/>
              </w:rPr>
              <w:t>://</w:t>
            </w:r>
            <w:r>
              <w:rPr>
                <w:rFonts w:hint="default" w:ascii="Times New Roman" w:hAnsi="Times New Roman" w:cs="Times New Roman"/>
                <w:color w:val="auto"/>
                <w:highlight w:val="none"/>
              </w:rPr>
              <w:t>www</w:t>
            </w:r>
            <w:r>
              <w:rPr>
                <w:rFonts w:hint="default" w:ascii="Times New Roman" w:hAnsi="Times New Roman" w:cs="Times New Roman"/>
                <w:color w:val="auto"/>
                <w:spacing w:val="2"/>
                <w:highlight w:val="none"/>
              </w:rPr>
              <w:t>.</w:t>
            </w:r>
            <w:r>
              <w:rPr>
                <w:rFonts w:hint="default" w:ascii="Times New Roman" w:hAnsi="Times New Roman" w:cs="Times New Roman"/>
                <w:color w:val="auto"/>
                <w:highlight w:val="none"/>
              </w:rPr>
              <w:t>qdygcg</w:t>
            </w:r>
            <w:r>
              <w:rPr>
                <w:rFonts w:hint="default" w:ascii="Times New Roman" w:hAnsi="Times New Roman" w:cs="Times New Roman"/>
                <w:color w:val="auto"/>
                <w:spacing w:val="2"/>
                <w:highlight w:val="none"/>
              </w:rPr>
              <w:t>.</w:t>
            </w:r>
            <w:r>
              <w:rPr>
                <w:rFonts w:hint="default" w:ascii="Times New Roman" w:hAnsi="Times New Roman" w:cs="Times New Roman"/>
                <w:color w:val="auto"/>
                <w:highlight w:val="none"/>
              </w:rPr>
              <w:t>com</w:t>
            </w:r>
            <w:r>
              <w:rPr>
                <w:rFonts w:hint="default" w:ascii="Times New Roman" w:hAnsi="Times New Roman" w:cs="Times New Roman"/>
                <w:color w:val="auto"/>
                <w:highlight w:val="none"/>
              </w:rPr>
              <w:fldChar w:fldCharType="end"/>
            </w:r>
            <w:r>
              <w:rPr>
                <w:rFonts w:hint="default" w:ascii="Times New Roman" w:hAnsi="Times New Roman" w:cs="Times New Roman"/>
                <w:color w:val="auto"/>
                <w:spacing w:val="2"/>
                <w:highlight w:val="none"/>
              </w:rPr>
              <w:t xml:space="preserve"> ，以下简称“平台</w:t>
            </w:r>
            <w:r>
              <w:rPr>
                <w:rFonts w:hint="default" w:ascii="Times New Roman" w:hAnsi="Times New Roman" w:cs="Times New Roman"/>
                <w:color w:val="auto"/>
                <w:spacing w:val="-90"/>
                <w:highlight w:val="none"/>
              </w:rPr>
              <w:t xml:space="preserve"> </w:t>
            </w:r>
            <w:r>
              <w:rPr>
                <w:rFonts w:hint="default" w:ascii="Times New Roman" w:hAnsi="Times New Roman" w:cs="Times New Roman"/>
                <w:color w:val="auto"/>
                <w:spacing w:val="2"/>
                <w:highlight w:val="none"/>
              </w:rPr>
              <w:t>”）开展全流程电子化公开采购</w:t>
            </w:r>
            <w:r>
              <w:rPr>
                <w:rFonts w:hint="default" w:ascii="Times New Roman" w:hAnsi="Times New Roman" w:cs="Times New Roman"/>
                <w:color w:val="auto"/>
                <w:spacing w:val="3"/>
                <w:highlight w:val="none"/>
              </w:rPr>
              <w:t>程序，潜在供应商通过平台完成注册后可免费下载</w:t>
            </w:r>
            <w:r>
              <w:rPr>
                <w:rFonts w:hint="default" w:ascii="Times New Roman" w:hAnsi="Times New Roman" w:cs="Times New Roman"/>
                <w:color w:val="auto"/>
                <w:spacing w:val="3"/>
                <w:highlight w:val="none"/>
                <w:lang w:eastAsia="zh-CN"/>
              </w:rPr>
              <w:t>竞争性磋商</w:t>
            </w:r>
            <w:r>
              <w:rPr>
                <w:rFonts w:hint="default" w:ascii="Times New Roman" w:hAnsi="Times New Roman" w:cs="Times New Roman"/>
                <w:color w:val="auto"/>
                <w:spacing w:val="3"/>
                <w:highlight w:val="none"/>
              </w:rPr>
              <w:t>文件，欢迎符合条</w:t>
            </w:r>
            <w:r>
              <w:rPr>
                <w:rFonts w:hint="default" w:ascii="Times New Roman" w:hAnsi="Times New Roman" w:cs="Times New Roman"/>
                <w:color w:val="auto"/>
                <w:spacing w:val="-4"/>
                <w:highlight w:val="none"/>
              </w:rPr>
              <w:t>件的供应商积极参与。</w:t>
            </w:r>
          </w:p>
        </w:tc>
      </w:tr>
    </w:tbl>
    <w:p w14:paraId="70324486">
      <w:pPr>
        <w:spacing w:line="319" w:lineRule="auto"/>
        <w:rPr>
          <w:rFonts w:hint="default" w:ascii="Times New Roman" w:hAnsi="Times New Roman" w:cs="Times New Roman"/>
          <w:color w:val="auto"/>
          <w:sz w:val="21"/>
          <w:highlight w:val="none"/>
        </w:rPr>
      </w:pPr>
    </w:p>
    <w:p w14:paraId="05F37093">
      <w:pPr>
        <w:spacing w:line="319" w:lineRule="auto"/>
        <w:rPr>
          <w:rFonts w:hint="default" w:ascii="Times New Roman" w:hAnsi="Times New Roman" w:cs="Times New Roman"/>
          <w:color w:val="auto"/>
          <w:sz w:val="21"/>
          <w:highlight w:val="none"/>
        </w:rPr>
      </w:pPr>
    </w:p>
    <w:p w14:paraId="7C553B0F">
      <w:pPr>
        <w:pStyle w:val="4"/>
        <w:spacing w:before="91" w:line="222" w:lineRule="auto"/>
        <w:ind w:left="134" w:firstLine="544" w:firstLineChars="200"/>
        <w:rPr>
          <w:rFonts w:hint="default" w:ascii="Times New Roman" w:hAnsi="Times New Roman" w:cs="Times New Roman"/>
          <w:color w:val="auto"/>
          <w:sz w:val="28"/>
          <w:szCs w:val="28"/>
          <w:highlight w:val="none"/>
        </w:rPr>
      </w:pPr>
      <w:r>
        <w:rPr>
          <w:rFonts w:hint="default" w:ascii="Times New Roman" w:hAnsi="Times New Roman" w:cs="Times New Roman"/>
          <w:color w:val="auto"/>
          <w:spacing w:val="-4"/>
          <w:sz w:val="28"/>
          <w:szCs w:val="28"/>
          <w:highlight w:val="none"/>
          <w:lang w:val="en-US" w:eastAsia="zh-CN"/>
        </w:rPr>
        <w:t>一、</w:t>
      </w:r>
      <w:r>
        <w:rPr>
          <w:rFonts w:hint="default" w:ascii="Times New Roman" w:hAnsi="Times New Roman" w:cs="Times New Roman"/>
          <w:color w:val="auto"/>
          <w:spacing w:val="-4"/>
          <w:sz w:val="28"/>
          <w:szCs w:val="28"/>
          <w:highlight w:val="none"/>
        </w:rPr>
        <w:t>项目基本情况</w:t>
      </w:r>
    </w:p>
    <w:p w14:paraId="5A7B5B7F">
      <w:pPr>
        <w:spacing w:before="321" w:line="223" w:lineRule="auto"/>
        <w:ind w:firstLine="552"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2"/>
          <w:sz w:val="28"/>
          <w:szCs w:val="28"/>
          <w:highlight w:val="none"/>
          <w:lang w:eastAsia="zh-CN"/>
        </w:rPr>
        <w:t>（</w:t>
      </w:r>
      <w:r>
        <w:rPr>
          <w:rFonts w:hint="default" w:ascii="Times New Roman" w:hAnsi="Times New Roman" w:eastAsia="楷体" w:cs="Times New Roman"/>
          <w:color w:val="auto"/>
          <w:spacing w:val="-2"/>
          <w:sz w:val="28"/>
          <w:szCs w:val="28"/>
          <w:highlight w:val="none"/>
          <w:lang w:val="en-US" w:eastAsia="zh-CN"/>
        </w:rPr>
        <w:t>一</w:t>
      </w:r>
      <w:r>
        <w:rPr>
          <w:rFonts w:hint="default" w:ascii="Times New Roman" w:hAnsi="Times New Roman" w:eastAsia="楷体" w:cs="Times New Roman"/>
          <w:color w:val="auto"/>
          <w:spacing w:val="-2"/>
          <w:sz w:val="28"/>
          <w:szCs w:val="28"/>
          <w:highlight w:val="none"/>
          <w:lang w:eastAsia="zh-CN"/>
        </w:rPr>
        <w:t>）</w:t>
      </w:r>
      <w:r>
        <w:rPr>
          <w:rFonts w:hint="default" w:ascii="Times New Roman" w:hAnsi="Times New Roman" w:eastAsia="楷体" w:cs="Times New Roman"/>
          <w:color w:val="auto"/>
          <w:spacing w:val="-2"/>
          <w:sz w:val="28"/>
          <w:szCs w:val="28"/>
          <w:highlight w:val="none"/>
        </w:rPr>
        <w:t>项目名称：</w:t>
      </w:r>
      <w:r>
        <w:rPr>
          <w:rFonts w:hint="default" w:ascii="Times New Roman" w:hAnsi="Times New Roman" w:eastAsia="楷体" w:cs="Times New Roman"/>
          <w:color w:val="auto"/>
          <w:spacing w:val="-2"/>
          <w:sz w:val="28"/>
          <w:szCs w:val="28"/>
          <w:highlight w:val="none"/>
          <w:lang w:val="en-US" w:eastAsia="zh-CN"/>
        </w:rPr>
        <w:t>青岛航空安全员资质训练培训机构遴选项目</w:t>
      </w:r>
    </w:p>
    <w:p w14:paraId="2E50B363">
      <w:pPr>
        <w:spacing w:before="189" w:line="218" w:lineRule="auto"/>
        <w:ind w:firstLine="556" w:firstLineChars="200"/>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pacing w:val="-1"/>
          <w:sz w:val="28"/>
          <w:szCs w:val="28"/>
          <w:highlight w:val="none"/>
          <w:lang w:eastAsia="zh-CN"/>
        </w:rPr>
        <w:t>（</w:t>
      </w:r>
      <w:r>
        <w:rPr>
          <w:rFonts w:hint="default" w:ascii="Times New Roman" w:hAnsi="Times New Roman" w:eastAsia="楷体" w:cs="Times New Roman"/>
          <w:color w:val="auto"/>
          <w:spacing w:val="-1"/>
          <w:sz w:val="28"/>
          <w:szCs w:val="28"/>
          <w:highlight w:val="none"/>
          <w:lang w:val="en-US" w:eastAsia="zh-CN"/>
        </w:rPr>
        <w:t>二</w:t>
      </w:r>
      <w:r>
        <w:rPr>
          <w:rFonts w:hint="default" w:ascii="Times New Roman" w:hAnsi="Times New Roman" w:eastAsia="楷体" w:cs="Times New Roman"/>
          <w:color w:val="auto"/>
          <w:spacing w:val="-1"/>
          <w:sz w:val="28"/>
          <w:szCs w:val="28"/>
          <w:highlight w:val="none"/>
          <w:lang w:eastAsia="zh-CN"/>
        </w:rPr>
        <w:t>）</w:t>
      </w:r>
      <w:r>
        <w:rPr>
          <w:rFonts w:hint="default" w:ascii="Times New Roman" w:hAnsi="Times New Roman" w:eastAsia="楷体" w:cs="Times New Roman"/>
          <w:color w:val="auto"/>
          <w:spacing w:val="-1"/>
          <w:sz w:val="28"/>
          <w:szCs w:val="28"/>
          <w:highlight w:val="none"/>
        </w:rPr>
        <w:t>项目编号：</w:t>
      </w:r>
      <w:r>
        <w:rPr>
          <w:rFonts w:hint="default" w:ascii="Times New Roman" w:hAnsi="Times New Roman" w:eastAsia="楷体" w:cs="Times New Roman"/>
          <w:color w:val="auto"/>
          <w:spacing w:val="-1"/>
          <w:sz w:val="28"/>
          <w:szCs w:val="28"/>
          <w:highlight w:val="none"/>
          <w:lang w:eastAsia="zh-CN"/>
        </w:rPr>
        <w:t>QDA-</w:t>
      </w:r>
      <w:r>
        <w:rPr>
          <w:rFonts w:hint="default" w:ascii="Times New Roman" w:hAnsi="Times New Roman" w:eastAsia="楷体" w:cs="Times New Roman"/>
          <w:color w:val="auto"/>
          <w:spacing w:val="-1"/>
          <w:sz w:val="28"/>
          <w:szCs w:val="28"/>
          <w:highlight w:val="none"/>
          <w:lang w:val="en-US" w:eastAsia="zh-CN"/>
        </w:rPr>
        <w:t>CS-2025001</w:t>
      </w:r>
    </w:p>
    <w:p w14:paraId="0ADD3E67">
      <w:pPr>
        <w:spacing w:before="214" w:line="230" w:lineRule="auto"/>
        <w:ind w:firstLine="544" w:firstLineChars="200"/>
        <w:rPr>
          <w:rFonts w:hint="default" w:ascii="Times New Roman" w:hAnsi="Times New Roman" w:eastAsia="楷体" w:cs="Times New Roman"/>
          <w:color w:val="auto"/>
          <w:spacing w:val="-4"/>
          <w:sz w:val="28"/>
          <w:szCs w:val="28"/>
          <w:highlight w:val="none"/>
        </w:rPr>
      </w:pPr>
      <w:r>
        <w:rPr>
          <w:rFonts w:hint="default" w:ascii="Times New Roman" w:hAnsi="Times New Roman" w:eastAsia="楷体" w:cs="Times New Roman"/>
          <w:color w:val="auto"/>
          <w:spacing w:val="-4"/>
          <w:sz w:val="28"/>
          <w:szCs w:val="28"/>
          <w:highlight w:val="none"/>
          <w:lang w:val="en-US" w:eastAsia="zh-CN"/>
        </w:rPr>
        <w:t>（三）预算限价</w:t>
      </w:r>
      <w:r>
        <w:rPr>
          <w:rFonts w:hint="default" w:ascii="Times New Roman" w:hAnsi="Times New Roman" w:eastAsia="楷体" w:cs="Times New Roman"/>
          <w:color w:val="auto"/>
          <w:spacing w:val="-4"/>
          <w:sz w:val="28"/>
          <w:szCs w:val="28"/>
          <w:highlight w:val="none"/>
        </w:rPr>
        <w:t>：</w:t>
      </w:r>
    </w:p>
    <w:tbl>
      <w:tblPr>
        <w:tblStyle w:val="12"/>
        <w:tblW w:w="11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87"/>
        <w:gridCol w:w="1213"/>
        <w:gridCol w:w="1050"/>
        <w:gridCol w:w="1475"/>
        <w:gridCol w:w="2212"/>
        <w:gridCol w:w="1618"/>
        <w:gridCol w:w="1470"/>
      </w:tblGrid>
      <w:tr w14:paraId="35CF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47" w:type="dxa"/>
            <w:shd w:val="clear" w:color="auto" w:fill="auto"/>
            <w:vAlign w:val="center"/>
          </w:tcPr>
          <w:p w14:paraId="6749E2A1">
            <w:pPr>
              <w:keepNext w:val="0"/>
              <w:keepLines w:val="0"/>
              <w:pageBreakBefore w:val="0"/>
              <w:widowControl/>
              <w:kinsoku w:val="0"/>
              <w:wordWrap/>
              <w:overflowPunct/>
              <w:topLinePunct w:val="0"/>
              <w:autoSpaceDE w:val="0"/>
              <w:autoSpaceDN w:val="0"/>
              <w:bidi w:val="0"/>
              <w:adjustRightInd w:val="0"/>
              <w:snapToGrid w:val="0"/>
              <w:spacing w:before="321" w:line="100" w:lineRule="exact"/>
              <w:jc w:val="center"/>
              <w:textAlignment w:val="baseline"/>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序号</w:t>
            </w:r>
          </w:p>
        </w:tc>
        <w:tc>
          <w:tcPr>
            <w:tcW w:w="1387" w:type="dxa"/>
            <w:shd w:val="clear" w:color="auto" w:fill="auto"/>
            <w:vAlign w:val="center"/>
          </w:tcPr>
          <w:p w14:paraId="1568E90A">
            <w:pPr>
              <w:keepNext w:val="0"/>
              <w:keepLines w:val="0"/>
              <w:pageBreakBefore w:val="0"/>
              <w:widowControl/>
              <w:kinsoku w:val="0"/>
              <w:wordWrap/>
              <w:overflowPunct/>
              <w:topLinePunct w:val="0"/>
              <w:autoSpaceDE w:val="0"/>
              <w:autoSpaceDN w:val="0"/>
              <w:bidi w:val="0"/>
              <w:adjustRightInd w:val="0"/>
              <w:snapToGrid w:val="0"/>
              <w:spacing w:before="321" w:line="100" w:lineRule="exact"/>
              <w:jc w:val="center"/>
              <w:textAlignment w:val="baseline"/>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项目名称</w:t>
            </w:r>
          </w:p>
        </w:tc>
        <w:tc>
          <w:tcPr>
            <w:tcW w:w="1213" w:type="dxa"/>
            <w:shd w:val="clear" w:color="auto" w:fill="auto"/>
            <w:vAlign w:val="center"/>
          </w:tcPr>
          <w:p w14:paraId="3D0DECE6">
            <w:pPr>
              <w:keepNext w:val="0"/>
              <w:keepLines w:val="0"/>
              <w:pageBreakBefore w:val="0"/>
              <w:widowControl/>
              <w:kinsoku w:val="0"/>
              <w:wordWrap/>
              <w:overflowPunct/>
              <w:topLinePunct w:val="0"/>
              <w:autoSpaceDE w:val="0"/>
              <w:autoSpaceDN w:val="0"/>
              <w:bidi w:val="0"/>
              <w:adjustRightInd w:val="0"/>
              <w:snapToGrid w:val="0"/>
              <w:spacing w:before="321" w:line="100" w:lineRule="exact"/>
              <w:jc w:val="center"/>
              <w:textAlignment w:val="baseline"/>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2年暂估量</w:t>
            </w:r>
          </w:p>
          <w:p w14:paraId="5A3A8877">
            <w:pPr>
              <w:keepNext w:val="0"/>
              <w:keepLines w:val="0"/>
              <w:pageBreakBefore w:val="0"/>
              <w:widowControl/>
              <w:kinsoku w:val="0"/>
              <w:wordWrap/>
              <w:overflowPunct/>
              <w:topLinePunct w:val="0"/>
              <w:autoSpaceDE w:val="0"/>
              <w:autoSpaceDN w:val="0"/>
              <w:bidi w:val="0"/>
              <w:adjustRightInd w:val="0"/>
              <w:snapToGrid w:val="0"/>
              <w:spacing w:before="321" w:line="100" w:lineRule="exact"/>
              <w:jc w:val="center"/>
              <w:textAlignment w:val="baseline"/>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(人次）</w:t>
            </w:r>
          </w:p>
        </w:tc>
        <w:tc>
          <w:tcPr>
            <w:tcW w:w="1050" w:type="dxa"/>
            <w:shd w:val="clear" w:color="auto" w:fill="auto"/>
            <w:vAlign w:val="center"/>
          </w:tcPr>
          <w:p w14:paraId="22738630">
            <w:pPr>
              <w:keepNext w:val="0"/>
              <w:keepLines w:val="0"/>
              <w:pageBreakBefore w:val="0"/>
              <w:widowControl/>
              <w:kinsoku w:val="0"/>
              <w:wordWrap/>
              <w:overflowPunct/>
              <w:topLinePunct w:val="0"/>
              <w:autoSpaceDE w:val="0"/>
              <w:autoSpaceDN w:val="0"/>
              <w:bidi w:val="0"/>
              <w:adjustRightInd w:val="0"/>
              <w:snapToGrid w:val="0"/>
              <w:spacing w:before="321" w:line="100" w:lineRule="exact"/>
              <w:jc w:val="center"/>
              <w:textAlignment w:val="baseline"/>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预计期数</w:t>
            </w:r>
          </w:p>
        </w:tc>
        <w:tc>
          <w:tcPr>
            <w:tcW w:w="1475" w:type="dxa"/>
            <w:shd w:val="clear" w:color="auto" w:fill="auto"/>
            <w:vAlign w:val="center"/>
          </w:tcPr>
          <w:p w14:paraId="172DE44D">
            <w:pPr>
              <w:keepNext w:val="0"/>
              <w:keepLines w:val="0"/>
              <w:pageBreakBefore w:val="0"/>
              <w:widowControl/>
              <w:kinsoku w:val="0"/>
              <w:wordWrap/>
              <w:overflowPunct/>
              <w:topLinePunct w:val="0"/>
              <w:autoSpaceDE w:val="0"/>
              <w:autoSpaceDN w:val="0"/>
              <w:bidi w:val="0"/>
              <w:adjustRightInd w:val="0"/>
              <w:snapToGrid w:val="0"/>
              <w:spacing w:before="321" w:line="100" w:lineRule="exact"/>
              <w:jc w:val="center"/>
              <w:textAlignment w:val="baseline"/>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含税单价限价</w:t>
            </w:r>
          </w:p>
          <w:p w14:paraId="19C94A1C">
            <w:pPr>
              <w:keepNext w:val="0"/>
              <w:keepLines w:val="0"/>
              <w:pageBreakBefore w:val="0"/>
              <w:widowControl/>
              <w:kinsoku w:val="0"/>
              <w:wordWrap/>
              <w:overflowPunct/>
              <w:topLinePunct w:val="0"/>
              <w:autoSpaceDE w:val="0"/>
              <w:autoSpaceDN w:val="0"/>
              <w:bidi w:val="0"/>
              <w:adjustRightInd w:val="0"/>
              <w:snapToGrid w:val="0"/>
              <w:spacing w:before="321" w:line="100" w:lineRule="exact"/>
              <w:jc w:val="center"/>
              <w:textAlignment w:val="baseline"/>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（元/人/天）</w:t>
            </w:r>
          </w:p>
        </w:tc>
        <w:tc>
          <w:tcPr>
            <w:tcW w:w="2212" w:type="dxa"/>
            <w:shd w:val="clear" w:color="auto" w:fill="auto"/>
            <w:vAlign w:val="center"/>
          </w:tcPr>
          <w:p w14:paraId="50D2A678">
            <w:pPr>
              <w:keepNext w:val="0"/>
              <w:keepLines w:val="0"/>
              <w:pageBreakBefore w:val="0"/>
              <w:widowControl/>
              <w:kinsoku w:val="0"/>
              <w:wordWrap/>
              <w:overflowPunct/>
              <w:topLinePunct w:val="0"/>
              <w:autoSpaceDE w:val="0"/>
              <w:autoSpaceDN w:val="0"/>
              <w:bidi w:val="0"/>
              <w:adjustRightInd w:val="0"/>
              <w:snapToGrid w:val="0"/>
              <w:spacing w:before="321" w:line="100" w:lineRule="exact"/>
              <w:jc w:val="center"/>
              <w:textAlignment w:val="baseline"/>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每人每期含税总限价</w:t>
            </w:r>
          </w:p>
          <w:p w14:paraId="5AADBF50">
            <w:pPr>
              <w:keepNext w:val="0"/>
              <w:keepLines w:val="0"/>
              <w:pageBreakBefore w:val="0"/>
              <w:widowControl/>
              <w:kinsoku w:val="0"/>
              <w:wordWrap/>
              <w:overflowPunct/>
              <w:topLinePunct w:val="0"/>
              <w:autoSpaceDE w:val="0"/>
              <w:autoSpaceDN w:val="0"/>
              <w:bidi w:val="0"/>
              <w:adjustRightInd w:val="0"/>
              <w:snapToGrid w:val="0"/>
              <w:spacing w:before="321" w:line="100" w:lineRule="exact"/>
              <w:jc w:val="center"/>
              <w:textAlignment w:val="baseline"/>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（元/人/期）</w:t>
            </w:r>
          </w:p>
        </w:tc>
        <w:tc>
          <w:tcPr>
            <w:tcW w:w="1618" w:type="dxa"/>
            <w:shd w:val="clear" w:color="auto" w:fill="auto"/>
            <w:vAlign w:val="center"/>
          </w:tcPr>
          <w:p w14:paraId="77170DE4">
            <w:pPr>
              <w:keepNext w:val="0"/>
              <w:keepLines w:val="0"/>
              <w:pageBreakBefore w:val="0"/>
              <w:widowControl/>
              <w:kinsoku w:val="0"/>
              <w:wordWrap/>
              <w:overflowPunct/>
              <w:topLinePunct w:val="0"/>
              <w:autoSpaceDE w:val="0"/>
              <w:autoSpaceDN w:val="0"/>
              <w:bidi w:val="0"/>
              <w:adjustRightInd w:val="0"/>
              <w:snapToGrid w:val="0"/>
              <w:spacing w:before="321" w:line="100" w:lineRule="exact"/>
              <w:jc w:val="center"/>
              <w:textAlignment w:val="baseline"/>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含税总限价</w:t>
            </w:r>
          </w:p>
          <w:p w14:paraId="5E4BA5D8">
            <w:pPr>
              <w:keepNext w:val="0"/>
              <w:keepLines w:val="0"/>
              <w:pageBreakBefore w:val="0"/>
              <w:widowControl/>
              <w:kinsoku w:val="0"/>
              <w:wordWrap/>
              <w:overflowPunct/>
              <w:topLinePunct w:val="0"/>
              <w:autoSpaceDE w:val="0"/>
              <w:autoSpaceDN w:val="0"/>
              <w:bidi w:val="0"/>
              <w:adjustRightInd w:val="0"/>
              <w:snapToGrid w:val="0"/>
              <w:spacing w:before="321" w:line="100" w:lineRule="exact"/>
              <w:jc w:val="center"/>
              <w:textAlignment w:val="baseline"/>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（元）</w:t>
            </w:r>
          </w:p>
        </w:tc>
        <w:tc>
          <w:tcPr>
            <w:tcW w:w="1470" w:type="dxa"/>
            <w:shd w:val="clear" w:color="auto" w:fill="auto"/>
            <w:vAlign w:val="center"/>
          </w:tcPr>
          <w:p w14:paraId="24C90A2B">
            <w:pPr>
              <w:keepNext w:val="0"/>
              <w:keepLines w:val="0"/>
              <w:pageBreakBefore w:val="0"/>
              <w:widowControl/>
              <w:kinsoku w:val="0"/>
              <w:wordWrap/>
              <w:overflowPunct/>
              <w:topLinePunct w:val="0"/>
              <w:autoSpaceDE w:val="0"/>
              <w:autoSpaceDN w:val="0"/>
              <w:bidi w:val="0"/>
              <w:adjustRightInd w:val="0"/>
              <w:snapToGrid w:val="0"/>
              <w:spacing w:before="321" w:line="100" w:lineRule="exact"/>
              <w:ind w:firstLine="412" w:firstLineChars="200"/>
              <w:jc w:val="center"/>
              <w:textAlignment w:val="baseline"/>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备注</w:t>
            </w:r>
          </w:p>
        </w:tc>
      </w:tr>
      <w:tr w14:paraId="2525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7" w:type="dxa"/>
            <w:shd w:val="clear" w:color="auto" w:fill="auto"/>
            <w:vAlign w:val="center"/>
          </w:tcPr>
          <w:p w14:paraId="080C011A">
            <w:pPr>
              <w:widowControl w:val="0"/>
              <w:spacing w:before="321" w:line="240" w:lineRule="auto"/>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1</w:t>
            </w:r>
          </w:p>
        </w:tc>
        <w:tc>
          <w:tcPr>
            <w:tcW w:w="1387" w:type="dxa"/>
            <w:shd w:val="clear" w:color="auto" w:fill="auto"/>
            <w:vAlign w:val="center"/>
          </w:tcPr>
          <w:p w14:paraId="73BEDBCF">
            <w:pPr>
              <w:widowControl w:val="0"/>
              <w:spacing w:before="321" w:line="240" w:lineRule="auto"/>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初任训练</w:t>
            </w:r>
          </w:p>
        </w:tc>
        <w:tc>
          <w:tcPr>
            <w:tcW w:w="1213" w:type="dxa"/>
            <w:shd w:val="clear" w:color="auto" w:fill="auto"/>
            <w:vAlign w:val="center"/>
          </w:tcPr>
          <w:p w14:paraId="5A9B8D3D">
            <w:pPr>
              <w:widowControl w:val="0"/>
              <w:spacing w:before="321" w:line="240" w:lineRule="auto"/>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w:t>
            </w:r>
          </w:p>
        </w:tc>
        <w:tc>
          <w:tcPr>
            <w:tcW w:w="1050" w:type="dxa"/>
            <w:shd w:val="clear" w:color="auto" w:fill="auto"/>
            <w:vAlign w:val="center"/>
          </w:tcPr>
          <w:p w14:paraId="33808C71">
            <w:pPr>
              <w:widowControl w:val="0"/>
              <w:spacing w:before="321" w:line="240" w:lineRule="auto"/>
              <w:ind w:firstLine="412" w:firstLineChars="200"/>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w:t>
            </w:r>
          </w:p>
        </w:tc>
        <w:tc>
          <w:tcPr>
            <w:tcW w:w="1475" w:type="dxa"/>
            <w:shd w:val="clear" w:color="auto" w:fill="auto"/>
            <w:vAlign w:val="center"/>
          </w:tcPr>
          <w:p w14:paraId="3A9147DC">
            <w:pPr>
              <w:widowControl w:val="0"/>
              <w:spacing w:before="321" w:line="240" w:lineRule="auto"/>
              <w:ind w:firstLine="412" w:firstLineChars="200"/>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138</w:t>
            </w:r>
          </w:p>
        </w:tc>
        <w:tc>
          <w:tcPr>
            <w:tcW w:w="2212" w:type="dxa"/>
            <w:shd w:val="clear" w:color="auto" w:fill="auto"/>
            <w:vAlign w:val="center"/>
          </w:tcPr>
          <w:p w14:paraId="3A8815FA">
            <w:pPr>
              <w:widowControl w:val="0"/>
              <w:spacing w:before="321" w:line="240" w:lineRule="auto"/>
              <w:ind w:firstLine="412" w:firstLineChars="200"/>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9660</w:t>
            </w:r>
          </w:p>
        </w:tc>
        <w:tc>
          <w:tcPr>
            <w:tcW w:w="1618" w:type="dxa"/>
            <w:shd w:val="clear" w:color="auto" w:fill="auto"/>
            <w:vAlign w:val="center"/>
          </w:tcPr>
          <w:p w14:paraId="09905DCD">
            <w:pPr>
              <w:widowControl w:val="0"/>
              <w:spacing w:before="321" w:line="240" w:lineRule="auto"/>
              <w:ind w:firstLine="412" w:firstLineChars="200"/>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w:t>
            </w:r>
          </w:p>
        </w:tc>
        <w:tc>
          <w:tcPr>
            <w:tcW w:w="1470" w:type="dxa"/>
            <w:shd w:val="clear" w:color="auto" w:fill="auto"/>
            <w:vAlign w:val="center"/>
          </w:tcPr>
          <w:p w14:paraId="0BA89942">
            <w:pPr>
              <w:widowControl w:val="0"/>
              <w:spacing w:before="321" w:line="240" w:lineRule="auto"/>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该项目费用由个人承担</w:t>
            </w:r>
          </w:p>
        </w:tc>
      </w:tr>
      <w:tr w14:paraId="2B9D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7" w:type="dxa"/>
            <w:shd w:val="clear" w:color="auto" w:fill="auto"/>
            <w:vAlign w:val="center"/>
          </w:tcPr>
          <w:p w14:paraId="2EC9142C">
            <w:pPr>
              <w:widowControl w:val="0"/>
              <w:spacing w:before="321" w:line="240" w:lineRule="auto"/>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2</w:t>
            </w:r>
          </w:p>
        </w:tc>
        <w:tc>
          <w:tcPr>
            <w:tcW w:w="1387" w:type="dxa"/>
            <w:shd w:val="clear" w:color="auto" w:fill="auto"/>
            <w:vAlign w:val="center"/>
          </w:tcPr>
          <w:p w14:paraId="667F1ACB">
            <w:pPr>
              <w:widowControl w:val="0"/>
              <w:spacing w:before="321" w:line="240" w:lineRule="auto"/>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定期训练/重获资格训练</w:t>
            </w:r>
          </w:p>
        </w:tc>
        <w:tc>
          <w:tcPr>
            <w:tcW w:w="1213" w:type="dxa"/>
            <w:shd w:val="clear" w:color="auto" w:fill="auto"/>
            <w:vAlign w:val="center"/>
          </w:tcPr>
          <w:p w14:paraId="3F29FF10">
            <w:pPr>
              <w:widowControl w:val="0"/>
              <w:spacing w:before="321" w:line="240" w:lineRule="auto"/>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160</w:t>
            </w:r>
          </w:p>
        </w:tc>
        <w:tc>
          <w:tcPr>
            <w:tcW w:w="1050" w:type="dxa"/>
            <w:shd w:val="clear" w:color="auto" w:fill="auto"/>
            <w:vAlign w:val="center"/>
          </w:tcPr>
          <w:p w14:paraId="356DC8BB">
            <w:pPr>
              <w:widowControl w:val="0"/>
              <w:spacing w:before="321" w:line="240" w:lineRule="auto"/>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12-14期</w:t>
            </w:r>
          </w:p>
        </w:tc>
        <w:tc>
          <w:tcPr>
            <w:tcW w:w="1475" w:type="dxa"/>
            <w:shd w:val="clear" w:color="auto" w:fill="auto"/>
            <w:vAlign w:val="center"/>
          </w:tcPr>
          <w:p w14:paraId="7864E007">
            <w:pPr>
              <w:widowControl w:val="0"/>
              <w:spacing w:before="321" w:line="240" w:lineRule="auto"/>
              <w:ind w:firstLine="412" w:firstLineChars="200"/>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150</w:t>
            </w:r>
          </w:p>
        </w:tc>
        <w:tc>
          <w:tcPr>
            <w:tcW w:w="2212" w:type="dxa"/>
            <w:shd w:val="clear" w:color="auto" w:fill="auto"/>
            <w:vAlign w:val="center"/>
          </w:tcPr>
          <w:p w14:paraId="3C37EDE2">
            <w:pPr>
              <w:widowControl w:val="0"/>
              <w:spacing w:before="321" w:line="240" w:lineRule="auto"/>
              <w:ind w:firstLine="412" w:firstLineChars="200"/>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4500</w:t>
            </w:r>
          </w:p>
        </w:tc>
        <w:tc>
          <w:tcPr>
            <w:tcW w:w="1618" w:type="dxa"/>
            <w:shd w:val="clear" w:color="auto" w:fill="auto"/>
            <w:vAlign w:val="center"/>
          </w:tcPr>
          <w:p w14:paraId="1B497EE3">
            <w:pPr>
              <w:widowControl w:val="0"/>
              <w:spacing w:before="321" w:line="240" w:lineRule="auto"/>
              <w:ind w:firstLine="412" w:firstLineChars="200"/>
              <w:jc w:val="center"/>
              <w:rPr>
                <w:rFonts w:hint="default" w:ascii="Times New Roman" w:hAnsi="Times New Roman" w:eastAsia="楷体" w:cs="Times New Roman"/>
                <w:color w:val="auto"/>
                <w:spacing w:val="-2"/>
                <w:sz w:val="21"/>
                <w:szCs w:val="21"/>
                <w:highlight w:val="none"/>
                <w:lang w:val="en-US" w:eastAsia="zh-CN"/>
              </w:rPr>
            </w:pPr>
            <w:r>
              <w:rPr>
                <w:rFonts w:hint="default" w:ascii="Times New Roman" w:hAnsi="Times New Roman" w:eastAsia="楷体" w:cs="Times New Roman"/>
                <w:color w:val="auto"/>
                <w:spacing w:val="-2"/>
                <w:sz w:val="21"/>
                <w:szCs w:val="21"/>
                <w:highlight w:val="none"/>
                <w:lang w:val="en-US" w:eastAsia="zh-CN"/>
              </w:rPr>
              <w:t>720000</w:t>
            </w:r>
          </w:p>
        </w:tc>
        <w:tc>
          <w:tcPr>
            <w:tcW w:w="1470" w:type="dxa"/>
            <w:shd w:val="clear" w:color="auto" w:fill="auto"/>
            <w:vAlign w:val="center"/>
          </w:tcPr>
          <w:p w14:paraId="3E26C483">
            <w:pPr>
              <w:widowControl w:val="0"/>
              <w:spacing w:before="321" w:line="240" w:lineRule="auto"/>
              <w:ind w:firstLine="412" w:firstLineChars="200"/>
              <w:jc w:val="center"/>
              <w:rPr>
                <w:rFonts w:hint="default" w:ascii="Times New Roman" w:hAnsi="Times New Roman" w:eastAsia="楷体" w:cs="Times New Roman"/>
                <w:color w:val="auto"/>
                <w:spacing w:val="-2"/>
                <w:sz w:val="21"/>
                <w:szCs w:val="21"/>
                <w:highlight w:val="none"/>
                <w:lang w:val="en-US" w:eastAsia="zh-CN"/>
              </w:rPr>
            </w:pPr>
          </w:p>
        </w:tc>
      </w:tr>
    </w:tbl>
    <w:p w14:paraId="19BAF382">
      <w:pPr>
        <w:pStyle w:val="4"/>
        <w:rPr>
          <w:rFonts w:hint="default" w:ascii="Times New Roman" w:hAnsi="Times New Roman" w:cs="Times New Roman"/>
          <w:lang w:eastAsia="zh-CN"/>
        </w:rPr>
      </w:pPr>
    </w:p>
    <w:p w14:paraId="12B53725">
      <w:pPr>
        <w:spacing w:before="210" w:line="321" w:lineRule="auto"/>
        <w:ind w:right="118" w:firstLine="572" w:firstLineChars="200"/>
        <w:rPr>
          <w:rFonts w:hint="default" w:ascii="Times New Roman" w:hAnsi="Times New Roman" w:eastAsia="楷体" w:cs="Times New Roman"/>
          <w:color w:val="auto"/>
          <w:sz w:val="28"/>
          <w:szCs w:val="28"/>
          <w:highlight w:val="none"/>
          <w:lang w:val="en-US"/>
        </w:rPr>
      </w:pPr>
      <w:r>
        <w:rPr>
          <w:rFonts w:hint="default" w:ascii="Times New Roman" w:hAnsi="Times New Roman" w:eastAsia="楷体" w:cs="Times New Roman"/>
          <w:color w:val="auto"/>
          <w:spacing w:val="3"/>
          <w:sz w:val="28"/>
          <w:szCs w:val="28"/>
          <w:highlight w:val="none"/>
          <w:lang w:eastAsia="zh-CN"/>
        </w:rPr>
        <w:t>（</w:t>
      </w:r>
      <w:r>
        <w:rPr>
          <w:rFonts w:hint="default" w:ascii="Times New Roman" w:hAnsi="Times New Roman" w:eastAsia="楷体" w:cs="Times New Roman"/>
          <w:color w:val="auto"/>
          <w:spacing w:val="3"/>
          <w:sz w:val="28"/>
          <w:szCs w:val="28"/>
          <w:highlight w:val="none"/>
          <w:lang w:val="en-US" w:eastAsia="zh-CN"/>
        </w:rPr>
        <w:t>四</w:t>
      </w:r>
      <w:r>
        <w:rPr>
          <w:rFonts w:hint="default" w:ascii="Times New Roman" w:hAnsi="Times New Roman" w:eastAsia="楷体" w:cs="Times New Roman"/>
          <w:color w:val="auto"/>
          <w:spacing w:val="3"/>
          <w:sz w:val="28"/>
          <w:szCs w:val="28"/>
          <w:highlight w:val="none"/>
          <w:lang w:eastAsia="zh-CN"/>
        </w:rPr>
        <w:t>）</w:t>
      </w:r>
      <w:r>
        <w:rPr>
          <w:rFonts w:hint="default" w:ascii="Times New Roman" w:hAnsi="Times New Roman" w:eastAsia="楷体" w:cs="Times New Roman"/>
          <w:color w:val="auto"/>
          <w:spacing w:val="3"/>
          <w:sz w:val="28"/>
          <w:szCs w:val="28"/>
          <w:highlight w:val="none"/>
        </w:rPr>
        <w:t>采购需求：</w:t>
      </w:r>
      <w:r>
        <w:rPr>
          <w:rFonts w:hint="default" w:ascii="Times New Roman" w:hAnsi="Times New Roman" w:eastAsia="楷体" w:cs="Times New Roman"/>
          <w:color w:val="auto"/>
          <w:spacing w:val="3"/>
          <w:sz w:val="28"/>
          <w:szCs w:val="28"/>
          <w:highlight w:val="none"/>
          <w:lang w:val="en-US" w:eastAsia="zh-CN"/>
        </w:rPr>
        <w:t>选择2家安全员资质培训机构提供初任训练、定期训练/重获资格训练培训服务。</w:t>
      </w:r>
    </w:p>
    <w:p w14:paraId="2BDA7053">
      <w:pPr>
        <w:pStyle w:val="4"/>
        <w:spacing w:before="188" w:line="222" w:lineRule="auto"/>
        <w:ind w:firstLine="552" w:firstLineChars="200"/>
        <w:rPr>
          <w:rFonts w:hint="default" w:ascii="Times New Roman" w:hAnsi="Times New Roman" w:cs="Times New Roman"/>
          <w:color w:val="auto"/>
          <w:spacing w:val="-2"/>
          <w:sz w:val="28"/>
          <w:szCs w:val="28"/>
          <w:highlight w:val="none"/>
        </w:rPr>
      </w:pPr>
      <w:r>
        <w:rPr>
          <w:rFonts w:hint="default" w:ascii="Times New Roman" w:hAnsi="Times New Roman" w:cs="Times New Roman"/>
          <w:color w:val="auto"/>
          <w:spacing w:val="-2"/>
          <w:sz w:val="28"/>
          <w:szCs w:val="28"/>
          <w:highlight w:val="none"/>
          <w:lang w:val="en-US" w:eastAsia="zh-CN"/>
        </w:rPr>
        <w:t>二、</w:t>
      </w:r>
      <w:r>
        <w:rPr>
          <w:rFonts w:hint="default" w:ascii="Times New Roman" w:hAnsi="Times New Roman" w:cs="Times New Roman"/>
          <w:color w:val="auto"/>
          <w:spacing w:val="-2"/>
          <w:sz w:val="28"/>
          <w:szCs w:val="28"/>
          <w:highlight w:val="none"/>
        </w:rPr>
        <w:t>供应商资格要求</w:t>
      </w:r>
    </w:p>
    <w:p w14:paraId="4CCFE8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8" w:firstLineChars="200"/>
        <w:textAlignment w:val="auto"/>
        <w:rPr>
          <w:rFonts w:hint="default" w:ascii="Times New Roman" w:hAnsi="Times New Roman" w:eastAsia="楷体" w:cs="Times New Roman"/>
          <w:snapToGrid w:val="0"/>
          <w:color w:val="auto"/>
          <w:spacing w:val="2"/>
          <w:kern w:val="0"/>
          <w:sz w:val="28"/>
          <w:szCs w:val="28"/>
          <w:highlight w:val="none"/>
          <w:lang w:val="en-US" w:eastAsia="zh-CN" w:bidi="ar-SA"/>
        </w:rPr>
      </w:pPr>
      <w:r>
        <w:rPr>
          <w:rFonts w:hint="default" w:ascii="Times New Roman" w:hAnsi="Times New Roman" w:eastAsia="楷体" w:cs="Times New Roman"/>
          <w:snapToGrid w:val="0"/>
          <w:color w:val="auto"/>
          <w:spacing w:val="2"/>
          <w:kern w:val="0"/>
          <w:sz w:val="28"/>
          <w:szCs w:val="28"/>
          <w:highlight w:val="none"/>
          <w:lang w:val="en-US" w:eastAsia="zh-CN" w:bidi="ar-SA"/>
        </w:rPr>
        <w:t>（一）供应商必须是具有独立承担民事责任能力的在中华人民共和国境内（不含港澳台）注册的法人或其他组织，具备合法有效的营业执照。【注意：须提供有效的营业执照扫描件加盖公章，部队、武警、学校等特殊单位无法提供营业执照的，提供情况说明书并加盖公章】</w:t>
      </w:r>
    </w:p>
    <w:p w14:paraId="5D279F04">
      <w:pPr>
        <w:pStyle w:val="4"/>
        <w:keepNext w:val="0"/>
        <w:keepLines w:val="0"/>
        <w:pageBreakBefore w:val="0"/>
        <w:widowControl/>
        <w:kinsoku w:val="0"/>
        <w:wordWrap/>
        <w:overflowPunct/>
        <w:topLinePunct w:val="0"/>
        <w:autoSpaceDE w:val="0"/>
        <w:autoSpaceDN w:val="0"/>
        <w:bidi w:val="0"/>
        <w:adjustRightInd w:val="0"/>
        <w:snapToGrid w:val="0"/>
        <w:spacing w:before="188" w:line="320" w:lineRule="auto"/>
        <w:ind w:left="136" w:firstLine="568" w:firstLineChars="200"/>
        <w:textAlignment w:val="baseline"/>
        <w:rPr>
          <w:rFonts w:hint="default" w:ascii="Times New Roman" w:hAnsi="Times New Roman" w:eastAsia="楷体" w:cs="Times New Roman"/>
          <w:snapToGrid w:val="0"/>
          <w:color w:val="auto"/>
          <w:spacing w:val="2"/>
          <w:kern w:val="0"/>
          <w:sz w:val="28"/>
          <w:szCs w:val="28"/>
          <w:highlight w:val="none"/>
          <w:lang w:val="en-US" w:eastAsia="zh-CN" w:bidi="ar-SA"/>
        </w:rPr>
      </w:pPr>
    </w:p>
    <w:p w14:paraId="6CF970B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8" w:firstLineChars="200"/>
        <w:textAlignment w:val="auto"/>
        <w:rPr>
          <w:rFonts w:hint="default" w:ascii="Times New Roman" w:hAnsi="Times New Roman" w:eastAsia="楷体" w:cs="Times New Roman"/>
          <w:snapToGrid w:val="0"/>
          <w:color w:val="auto"/>
          <w:spacing w:val="2"/>
          <w:kern w:val="0"/>
          <w:sz w:val="28"/>
          <w:szCs w:val="28"/>
          <w:highlight w:val="none"/>
          <w:lang w:val="en-US" w:eastAsia="zh-CN" w:bidi="ar-SA"/>
        </w:rPr>
      </w:pPr>
      <w:r>
        <w:rPr>
          <w:rFonts w:hint="default" w:ascii="Times New Roman" w:hAnsi="Times New Roman" w:eastAsia="楷体" w:cs="Times New Roman"/>
          <w:snapToGrid w:val="0"/>
          <w:color w:val="auto"/>
          <w:spacing w:val="2"/>
          <w:kern w:val="0"/>
          <w:sz w:val="28"/>
          <w:szCs w:val="28"/>
          <w:highlight w:val="none"/>
          <w:lang w:val="en-US" w:eastAsia="zh-CN" w:bidi="ar-SA"/>
        </w:rPr>
        <w:t>（二）供应商具有良好的商业信誉和健全的财务会计制度，没有处于被责令停业，财产被接管、查封、扣押、冻结、破产状态；有良好的经营业绩和相应的责任承担能力。【注意：须提供2024年经第三方机构审计或经本企业法定代表人及财务负责人签字确认的年度财务报表，或银行开具的资信证明扫描件并加盖公章（以上证明材料提供任一即可）】</w:t>
      </w:r>
    </w:p>
    <w:p w14:paraId="16073D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8" w:firstLineChars="200"/>
        <w:textAlignment w:val="auto"/>
        <w:rPr>
          <w:rFonts w:hint="default" w:ascii="Times New Roman" w:hAnsi="Times New Roman" w:eastAsia="楷体" w:cs="Times New Roman"/>
          <w:color w:val="auto"/>
          <w:spacing w:val="2"/>
          <w:sz w:val="28"/>
          <w:szCs w:val="28"/>
          <w:highlight w:val="none"/>
          <w:lang w:val="en-US" w:eastAsia="zh-CN"/>
        </w:rPr>
      </w:pPr>
      <w:r>
        <w:rPr>
          <w:rFonts w:hint="default" w:ascii="Times New Roman" w:hAnsi="Times New Roman" w:eastAsia="楷体" w:cs="Times New Roman"/>
          <w:snapToGrid w:val="0"/>
          <w:color w:val="auto"/>
          <w:spacing w:val="2"/>
          <w:kern w:val="0"/>
          <w:sz w:val="28"/>
          <w:szCs w:val="28"/>
          <w:highlight w:val="none"/>
          <w:lang w:val="en-US" w:eastAsia="zh-CN" w:bidi="ar-SA"/>
        </w:rPr>
        <w:t>（三）供应商须符合局方《航空安全员训练机构基本标准》（MD-SB-2016-004），并在民航局公安局进行备案。【注意：供应商须通过民航局航空安全员训练机构备案，具备民航局承认的承办航空安全员资质类训练的资质。】</w:t>
      </w:r>
    </w:p>
    <w:p w14:paraId="6DD313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8" w:firstLineChars="200"/>
        <w:textAlignment w:val="auto"/>
        <w:rPr>
          <w:rFonts w:hint="default" w:ascii="Times New Roman" w:hAnsi="Times New Roman" w:eastAsia="楷体" w:cs="Times New Roman"/>
          <w:color w:val="auto"/>
          <w:spacing w:val="2"/>
          <w:sz w:val="28"/>
          <w:szCs w:val="28"/>
          <w:highlight w:val="none"/>
          <w:lang w:val="en-US" w:eastAsia="zh-CN"/>
        </w:rPr>
      </w:pPr>
      <w:r>
        <w:rPr>
          <w:rFonts w:hint="default" w:ascii="Times New Roman" w:hAnsi="Times New Roman" w:eastAsia="楷体" w:cs="Times New Roman"/>
          <w:snapToGrid w:val="0"/>
          <w:color w:val="auto"/>
          <w:spacing w:val="2"/>
          <w:kern w:val="0"/>
          <w:sz w:val="28"/>
          <w:szCs w:val="28"/>
          <w:highlight w:val="none"/>
          <w:lang w:val="en-US" w:eastAsia="zh-CN" w:bidi="ar-SA"/>
        </w:rPr>
        <w:t>（四）单位负责人为同一人或者存在控股、管理关系的不同单位，不得参加同一项目投标，法定代表人为同一个人的两个及两个以上的母公司、全资子公司及其控股公司，不得同时参加同一项目投标。</w:t>
      </w:r>
    </w:p>
    <w:p w14:paraId="63E512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8" w:firstLineChars="200"/>
        <w:textAlignment w:val="auto"/>
        <w:rPr>
          <w:rFonts w:hint="default" w:ascii="Times New Roman" w:hAnsi="Times New Roman" w:eastAsia="楷体" w:cs="Times New Roman"/>
          <w:color w:val="auto"/>
          <w:spacing w:val="2"/>
          <w:sz w:val="28"/>
          <w:szCs w:val="28"/>
          <w:highlight w:val="none"/>
          <w:lang w:val="en-US" w:eastAsia="zh-CN"/>
        </w:rPr>
      </w:pPr>
      <w:r>
        <w:rPr>
          <w:rFonts w:hint="default" w:ascii="Times New Roman" w:hAnsi="Times New Roman" w:eastAsia="楷体" w:cs="Times New Roman"/>
          <w:snapToGrid w:val="0"/>
          <w:color w:val="auto"/>
          <w:spacing w:val="2"/>
          <w:kern w:val="0"/>
          <w:sz w:val="28"/>
          <w:szCs w:val="28"/>
          <w:highlight w:val="none"/>
          <w:lang w:val="en-US" w:eastAsia="zh-CN" w:bidi="ar-SA"/>
        </w:rPr>
        <w:t>（五）参加本次采购活动前三年内（2022年1月1日至开标截止日），供应商在经营活动中无“列入严重违法失信企业名单（黑名单）信息”。【注意：须提供国家企业信用信息公示系统中此项完整内容截图或报告，仅以国家企业信用信息公示系统显示信息为准进行形式审查并作为认定依据，其他网站或文件不作为认定依据；如因国家企业信用信息公示系统不具备上述数据的，则境外企业、港澳台地区企业及国内事业单位无需提供；在开标截止日前已被移除该“黑名单”列表的视为无“列入严重违法失信企业名单（黑名单）信息”】</w:t>
      </w:r>
    </w:p>
    <w:p w14:paraId="6077CE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8" w:firstLineChars="200"/>
        <w:textAlignment w:val="auto"/>
        <w:rPr>
          <w:rFonts w:hint="default" w:ascii="Times New Roman" w:hAnsi="Times New Roman" w:eastAsia="楷体" w:cs="Times New Roman"/>
          <w:color w:val="auto"/>
          <w:spacing w:val="2"/>
          <w:sz w:val="28"/>
          <w:szCs w:val="28"/>
          <w:highlight w:val="none"/>
          <w:lang w:val="en-US" w:eastAsia="zh-CN"/>
        </w:rPr>
      </w:pPr>
      <w:r>
        <w:rPr>
          <w:rFonts w:hint="default" w:ascii="Times New Roman" w:hAnsi="Times New Roman" w:eastAsia="楷体" w:cs="Times New Roman"/>
          <w:snapToGrid w:val="0"/>
          <w:color w:val="auto"/>
          <w:spacing w:val="2"/>
          <w:kern w:val="0"/>
          <w:sz w:val="28"/>
          <w:szCs w:val="28"/>
          <w:highlight w:val="none"/>
          <w:lang w:val="en-US" w:eastAsia="zh-CN" w:bidi="ar-SA"/>
        </w:rPr>
        <w:t>（六）被列入青岛航空“黑名单供应商名单”且仍在黑名单限制期内的法人或其他组织不得参与本次投标。</w:t>
      </w:r>
    </w:p>
    <w:p w14:paraId="63C055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8" w:firstLineChars="200"/>
        <w:textAlignment w:val="auto"/>
        <w:rPr>
          <w:rFonts w:hint="default" w:ascii="Times New Roman" w:hAnsi="Times New Roman" w:eastAsia="楷体" w:cs="Times New Roman"/>
          <w:snapToGrid w:val="0"/>
          <w:color w:val="auto"/>
          <w:spacing w:val="2"/>
          <w:kern w:val="0"/>
          <w:sz w:val="28"/>
          <w:szCs w:val="28"/>
          <w:highlight w:val="none"/>
          <w:lang w:val="en-US" w:eastAsia="zh-CN" w:bidi="ar-SA"/>
        </w:rPr>
      </w:pPr>
      <w:r>
        <w:rPr>
          <w:rFonts w:hint="default" w:ascii="Times New Roman" w:hAnsi="Times New Roman" w:eastAsia="楷体" w:cs="Times New Roman"/>
          <w:snapToGrid w:val="0"/>
          <w:color w:val="auto"/>
          <w:spacing w:val="2"/>
          <w:kern w:val="0"/>
          <w:sz w:val="28"/>
          <w:szCs w:val="28"/>
          <w:highlight w:val="none"/>
          <w:lang w:val="en-US" w:eastAsia="zh-CN" w:bidi="ar-SA"/>
        </w:rPr>
        <w:t>（七）培训所在城市为山东省内或有青岛航空航班的城市,地面交通便利。【注意：须提供培训所在地具体地址】</w:t>
      </w:r>
    </w:p>
    <w:p w14:paraId="44AEC7B6">
      <w:pPr>
        <w:spacing w:before="222" w:line="320" w:lineRule="auto"/>
        <w:ind w:left="124" w:right="145" w:firstLine="583"/>
        <w:rPr>
          <w:rFonts w:hint="default" w:ascii="Times New Roman" w:hAnsi="Times New Roman" w:eastAsia="楷体" w:cs="Times New Roman"/>
          <w:color w:val="auto"/>
          <w:spacing w:val="2"/>
          <w:sz w:val="28"/>
          <w:szCs w:val="28"/>
          <w:highlight w:val="none"/>
          <w:lang w:val="en-US" w:eastAsia="zh-CN"/>
        </w:rPr>
      </w:pPr>
    </w:p>
    <w:p w14:paraId="152026B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8" w:firstLineChars="200"/>
        <w:textAlignment w:val="auto"/>
        <w:rPr>
          <w:rFonts w:hint="default" w:ascii="Times New Roman" w:hAnsi="Times New Roman" w:eastAsia="楷体" w:cs="Times New Roman"/>
          <w:snapToGrid w:val="0"/>
          <w:color w:val="auto"/>
          <w:spacing w:val="2"/>
          <w:kern w:val="0"/>
          <w:sz w:val="28"/>
          <w:szCs w:val="28"/>
          <w:highlight w:val="none"/>
          <w:lang w:val="en-US" w:eastAsia="zh-CN" w:bidi="ar-SA"/>
        </w:rPr>
      </w:pPr>
      <w:r>
        <w:rPr>
          <w:rFonts w:hint="default" w:ascii="Times New Roman" w:hAnsi="Times New Roman" w:eastAsia="楷体" w:cs="Times New Roman"/>
          <w:snapToGrid w:val="0"/>
          <w:color w:val="auto"/>
          <w:spacing w:val="2"/>
          <w:kern w:val="0"/>
          <w:sz w:val="28"/>
          <w:szCs w:val="28"/>
          <w:highlight w:val="none"/>
          <w:lang w:val="en-US" w:eastAsia="zh-CN" w:bidi="ar-SA"/>
        </w:rPr>
        <w:t>（八）能够以青岛航空安全员训练计划为中心，编排各类培训班训练期次、内容和时间。</w:t>
      </w:r>
    </w:p>
    <w:p w14:paraId="4629AECF">
      <w:pPr>
        <w:spacing w:before="222" w:line="320" w:lineRule="auto"/>
        <w:ind w:left="124" w:right="145" w:firstLine="583"/>
        <w:rPr>
          <w:rFonts w:hint="default" w:ascii="Times New Roman" w:hAnsi="Times New Roman" w:cs="Times New Roman"/>
          <w:color w:val="auto"/>
          <w:sz w:val="28"/>
          <w:szCs w:val="28"/>
          <w:highlight w:val="none"/>
        </w:rPr>
      </w:pPr>
      <w:r>
        <w:rPr>
          <w:rFonts w:hint="default" w:ascii="Times New Roman" w:hAnsi="Times New Roman" w:eastAsia="楷体" w:cs="Times New Roman"/>
          <w:color w:val="auto"/>
          <w:spacing w:val="3"/>
          <w:sz w:val="28"/>
          <w:szCs w:val="28"/>
          <w:highlight w:val="none"/>
        </w:rPr>
        <w:t xml:space="preserve"> </w:t>
      </w:r>
      <w:r>
        <w:rPr>
          <w:rFonts w:hint="default" w:ascii="Times New Roman" w:hAnsi="Times New Roman" w:eastAsia="黑体" w:cs="Times New Roman"/>
          <w:snapToGrid w:val="0"/>
          <w:color w:val="auto"/>
          <w:spacing w:val="-3"/>
          <w:kern w:val="0"/>
          <w:sz w:val="28"/>
          <w:szCs w:val="28"/>
          <w:highlight w:val="none"/>
          <w:lang w:val="en-US" w:eastAsia="en-US" w:bidi="ar-SA"/>
        </w:rPr>
        <w:t>三、发布媒介</w:t>
      </w:r>
    </w:p>
    <w:p w14:paraId="0D73A442">
      <w:pPr>
        <w:spacing w:before="226" w:line="352" w:lineRule="auto"/>
        <w:ind w:left="42" w:firstLine="537"/>
        <w:rPr>
          <w:rFonts w:hint="default" w:ascii="Times New Roman" w:hAnsi="Times New Roman" w:eastAsia="楷体" w:cs="Times New Roman"/>
          <w:color w:val="auto"/>
          <w:spacing w:val="-3"/>
          <w:sz w:val="28"/>
          <w:szCs w:val="28"/>
          <w:highlight w:val="none"/>
        </w:rPr>
      </w:pPr>
      <w:r>
        <w:rPr>
          <w:rFonts w:hint="default" w:ascii="Times New Roman" w:hAnsi="Times New Roman" w:eastAsia="楷体" w:cs="Times New Roman"/>
          <w:color w:val="auto"/>
          <w:spacing w:val="3"/>
          <w:sz w:val="28"/>
          <w:szCs w:val="28"/>
          <w:highlight w:val="none"/>
        </w:rPr>
        <w:t>本项目通过青岛航空官网</w:t>
      </w:r>
      <w:r>
        <w:rPr>
          <w:rFonts w:hint="default" w:ascii="Times New Roman" w:hAnsi="Times New Roman" w:eastAsia="楷体" w:cs="Times New Roman"/>
          <w:color w:val="auto"/>
          <w:spacing w:val="3"/>
          <w:sz w:val="28"/>
          <w:szCs w:val="28"/>
          <w:highlight w:val="none"/>
          <w:lang w:eastAsia="zh-CN"/>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"https://www.qdygcg.com/"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3"/>
          <w:sz w:val="28"/>
          <w:szCs w:val="28"/>
          <w:highlight w:val="none"/>
        </w:rPr>
        <w:t>https://www.qd</w:t>
      </w:r>
      <w:r>
        <w:rPr>
          <w:rFonts w:hint="default" w:ascii="Times New Roman" w:hAnsi="Times New Roman" w:eastAsia="楷体" w:cs="Times New Roman"/>
          <w:color w:val="auto"/>
          <w:spacing w:val="-3"/>
          <w:sz w:val="28"/>
          <w:szCs w:val="28"/>
          <w:highlight w:val="none"/>
          <w:lang w:val="en-US" w:eastAsia="zh-CN"/>
        </w:rPr>
        <w:t>airlines</w:t>
      </w:r>
      <w:r>
        <w:rPr>
          <w:rFonts w:hint="default" w:ascii="Times New Roman" w:hAnsi="Times New Roman" w:eastAsia="楷体" w:cs="Times New Roman"/>
          <w:color w:val="auto"/>
          <w:spacing w:val="-3"/>
          <w:sz w:val="28"/>
          <w:szCs w:val="28"/>
          <w:highlight w:val="none"/>
        </w:rPr>
        <w:t>.com</w:t>
      </w:r>
      <w:r>
        <w:rPr>
          <w:rFonts w:hint="default" w:ascii="Times New Roman" w:hAnsi="Times New Roman" w:eastAsia="楷体" w:cs="Times New Roman"/>
          <w:color w:val="auto"/>
          <w:spacing w:val="-3"/>
          <w:sz w:val="28"/>
          <w:szCs w:val="28"/>
          <w:highlight w:val="none"/>
        </w:rPr>
        <w:fldChar w:fldCharType="end"/>
      </w:r>
      <w:r>
        <w:rPr>
          <w:rFonts w:hint="default" w:ascii="Times New Roman" w:hAnsi="Times New Roman" w:eastAsia="楷体" w:cs="Times New Roman"/>
          <w:color w:val="auto"/>
          <w:spacing w:val="-3"/>
          <w:sz w:val="28"/>
          <w:szCs w:val="28"/>
          <w:highlight w:val="none"/>
        </w:rPr>
        <w:t>/</w:t>
      </w:r>
      <w:r>
        <w:rPr>
          <w:rFonts w:hint="default" w:ascii="Times New Roman" w:hAnsi="Times New Roman" w:eastAsia="楷体" w:cs="Times New Roman"/>
          <w:color w:val="auto"/>
          <w:spacing w:val="3"/>
          <w:sz w:val="28"/>
          <w:szCs w:val="28"/>
          <w:highlight w:val="none"/>
          <w:lang w:eastAsia="zh-CN"/>
        </w:rPr>
        <w:t>）</w:t>
      </w:r>
      <w:r>
        <w:rPr>
          <w:rFonts w:hint="default" w:ascii="Times New Roman" w:hAnsi="Times New Roman" w:eastAsia="楷体" w:cs="Times New Roman"/>
          <w:color w:val="auto"/>
          <w:spacing w:val="3"/>
          <w:sz w:val="28"/>
          <w:szCs w:val="28"/>
          <w:highlight w:val="none"/>
        </w:rPr>
        <w:t>采购公告栏及青岛阳光</w:t>
      </w:r>
      <w:r>
        <w:rPr>
          <w:rFonts w:hint="default" w:ascii="Times New Roman" w:hAnsi="Times New Roman" w:eastAsia="楷体" w:cs="Times New Roman"/>
          <w:color w:val="auto"/>
          <w:spacing w:val="2"/>
          <w:sz w:val="28"/>
          <w:szCs w:val="28"/>
          <w:highlight w:val="none"/>
        </w:rPr>
        <w:t>采购平</w:t>
      </w: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spacing w:val="-3"/>
          <w:sz w:val="28"/>
          <w:szCs w:val="28"/>
          <w:highlight w:val="none"/>
        </w:rPr>
        <w:t>台（</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"https://www.qdygcg.com/"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3"/>
          <w:sz w:val="28"/>
          <w:szCs w:val="28"/>
          <w:highlight w:val="none"/>
        </w:rPr>
        <w:t>https://www.qdygcg.com</w:t>
      </w:r>
      <w:r>
        <w:rPr>
          <w:rFonts w:hint="default" w:ascii="Times New Roman" w:hAnsi="Times New Roman" w:eastAsia="楷体" w:cs="Times New Roman"/>
          <w:color w:val="auto"/>
          <w:spacing w:val="-3"/>
          <w:sz w:val="28"/>
          <w:szCs w:val="28"/>
          <w:highlight w:val="none"/>
        </w:rPr>
        <w:fldChar w:fldCharType="end"/>
      </w:r>
      <w:r>
        <w:rPr>
          <w:rFonts w:hint="default" w:ascii="Times New Roman" w:hAnsi="Times New Roman" w:eastAsia="楷体" w:cs="Times New Roman"/>
          <w:color w:val="auto"/>
          <w:spacing w:val="-3"/>
          <w:sz w:val="28"/>
          <w:szCs w:val="28"/>
          <w:highlight w:val="none"/>
        </w:rPr>
        <w:t>/）上发布。</w:t>
      </w:r>
    </w:p>
    <w:p w14:paraId="03048802">
      <w:pPr>
        <w:spacing w:before="222" w:line="320" w:lineRule="auto"/>
        <w:ind w:left="124" w:right="145" w:firstLine="583"/>
        <w:rPr>
          <w:rFonts w:hint="default" w:ascii="Times New Roman" w:hAnsi="Times New Roman" w:eastAsia="黑体" w:cs="Times New Roman"/>
          <w:snapToGrid w:val="0"/>
          <w:color w:val="auto"/>
          <w:spacing w:val="-3"/>
          <w:kern w:val="0"/>
          <w:sz w:val="28"/>
          <w:szCs w:val="28"/>
          <w:highlight w:val="none"/>
          <w:lang w:val="en-US" w:eastAsia="en-US" w:bidi="ar-SA"/>
        </w:rPr>
      </w:pPr>
      <w:r>
        <w:rPr>
          <w:rFonts w:hint="default" w:ascii="Times New Roman" w:hAnsi="Times New Roman" w:eastAsia="黑体" w:cs="Times New Roman"/>
          <w:snapToGrid w:val="0"/>
          <w:color w:val="auto"/>
          <w:spacing w:val="-3"/>
          <w:kern w:val="0"/>
          <w:sz w:val="28"/>
          <w:szCs w:val="28"/>
          <w:highlight w:val="none"/>
          <w:lang w:val="en-US" w:eastAsia="en-US" w:bidi="ar-SA"/>
        </w:rPr>
        <w:t>四、采购文件的获取</w:t>
      </w:r>
    </w:p>
    <w:p w14:paraId="7B2AA206">
      <w:pPr>
        <w:spacing w:before="225" w:line="358" w:lineRule="auto"/>
        <w:ind w:left="4" w:firstLine="554"/>
        <w:jc w:val="both"/>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3"/>
          <w:sz w:val="28"/>
          <w:szCs w:val="28"/>
          <w:highlight w:val="none"/>
        </w:rPr>
        <w:t>供应商下载</w:t>
      </w:r>
      <w:r>
        <w:rPr>
          <w:rFonts w:hint="default" w:ascii="Times New Roman" w:hAnsi="Times New Roman" w:eastAsia="楷体" w:cs="Times New Roman"/>
          <w:color w:val="auto"/>
          <w:spacing w:val="3"/>
          <w:sz w:val="28"/>
          <w:szCs w:val="28"/>
          <w:highlight w:val="none"/>
          <w:lang w:eastAsia="zh-CN"/>
        </w:rPr>
        <w:t>竞争性磋商</w:t>
      </w:r>
      <w:r>
        <w:rPr>
          <w:rFonts w:hint="default" w:ascii="Times New Roman" w:hAnsi="Times New Roman" w:eastAsia="楷体" w:cs="Times New Roman"/>
          <w:color w:val="auto"/>
          <w:spacing w:val="3"/>
          <w:sz w:val="28"/>
          <w:szCs w:val="28"/>
          <w:highlight w:val="none"/>
        </w:rPr>
        <w:t xml:space="preserve">文件前，应先在平台进行用户注册和 </w:t>
      </w:r>
      <w:r>
        <w:rPr>
          <w:rFonts w:hint="default" w:ascii="Times New Roman" w:hAnsi="Times New Roman" w:eastAsia="楷体" w:cs="Times New Roman"/>
          <w:color w:val="auto"/>
          <w:sz w:val="28"/>
          <w:szCs w:val="28"/>
          <w:highlight w:val="none"/>
        </w:rPr>
        <w:t>CA</w:t>
      </w:r>
      <w:r>
        <w:rPr>
          <w:rFonts w:hint="default" w:ascii="Times New Roman" w:hAnsi="Times New Roman" w:eastAsia="楷体" w:cs="Times New Roman"/>
          <w:color w:val="auto"/>
          <w:spacing w:val="3"/>
          <w:sz w:val="28"/>
          <w:szCs w:val="28"/>
          <w:highlight w:val="none"/>
        </w:rPr>
        <w:t xml:space="preserve"> 数字证书办</w:t>
      </w:r>
      <w:r>
        <w:rPr>
          <w:rFonts w:hint="default" w:ascii="Times New Roman" w:hAnsi="Times New Roman" w:eastAsia="楷体" w:cs="Times New Roman"/>
          <w:color w:val="auto"/>
          <w:spacing w:val="1"/>
          <w:sz w:val="28"/>
          <w:szCs w:val="28"/>
          <w:highlight w:val="none"/>
        </w:rPr>
        <w:t>理（递交响应文件环节使用</w:t>
      </w:r>
      <w:r>
        <w:rPr>
          <w:rFonts w:hint="default" w:ascii="Times New Roman" w:hAnsi="Times New Roman" w:eastAsia="楷体" w:cs="Times New Roman"/>
          <w:color w:val="auto"/>
          <w:spacing w:val="36"/>
          <w:sz w:val="28"/>
          <w:szCs w:val="28"/>
          <w:highlight w:val="none"/>
        </w:rPr>
        <w:t>），</w:t>
      </w:r>
      <w:r>
        <w:rPr>
          <w:rFonts w:hint="default" w:ascii="Times New Roman" w:hAnsi="Times New Roman" w:eastAsia="楷体" w:cs="Times New Roman"/>
          <w:color w:val="auto"/>
          <w:spacing w:val="1"/>
          <w:sz w:val="28"/>
          <w:szCs w:val="28"/>
          <w:highlight w:val="none"/>
        </w:rPr>
        <w:t xml:space="preserve">已完成注册和 </w:t>
      </w:r>
      <w:r>
        <w:rPr>
          <w:rFonts w:hint="default" w:ascii="Times New Roman" w:hAnsi="Times New Roman" w:eastAsia="楷体" w:cs="Times New Roman"/>
          <w:color w:val="auto"/>
          <w:sz w:val="28"/>
          <w:szCs w:val="28"/>
          <w:highlight w:val="none"/>
        </w:rPr>
        <w:t>CA</w:t>
      </w:r>
      <w:r>
        <w:rPr>
          <w:rFonts w:hint="default" w:ascii="Times New Roman" w:hAnsi="Times New Roman" w:eastAsia="楷体" w:cs="Times New Roman"/>
          <w:color w:val="auto"/>
          <w:spacing w:val="1"/>
          <w:sz w:val="28"/>
          <w:szCs w:val="28"/>
          <w:highlight w:val="none"/>
        </w:rPr>
        <w:t xml:space="preserve"> 办理的供应商不必重复 </w:t>
      </w:r>
      <w:r>
        <w:rPr>
          <w:rFonts w:hint="default" w:ascii="Times New Roman" w:hAnsi="Times New Roman" w:eastAsia="楷体" w:cs="Times New Roman"/>
          <w:color w:val="auto"/>
          <w:spacing w:val="-10"/>
          <w:sz w:val="28"/>
          <w:szCs w:val="28"/>
          <w:highlight w:val="none"/>
        </w:rPr>
        <w:t>操作。</w:t>
      </w:r>
    </w:p>
    <w:p w14:paraId="6D9614FC">
      <w:pPr>
        <w:spacing w:before="49" w:line="363" w:lineRule="auto"/>
        <w:ind w:left="18" w:firstLine="540"/>
        <w:jc w:val="both"/>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8"/>
          <w:sz w:val="28"/>
          <w:szCs w:val="28"/>
          <w:highlight w:val="none"/>
        </w:rPr>
        <w:t>供应商在平台完成注册后，请于</w:t>
      </w:r>
      <w:r>
        <w:rPr>
          <w:rFonts w:hint="default" w:ascii="Times New Roman" w:hAnsi="Times New Roman" w:eastAsia="楷体" w:cs="Times New Roman"/>
          <w:color w:val="C00000"/>
          <w:spacing w:val="-61"/>
          <w:sz w:val="28"/>
          <w:szCs w:val="28"/>
          <w:highlight w:val="none"/>
        </w:rPr>
        <w:t xml:space="preserve"> </w:t>
      </w:r>
      <w:r>
        <w:rPr>
          <w:rFonts w:hint="default" w:ascii="Times New Roman" w:hAnsi="Times New Roman" w:eastAsia="楷体" w:cs="Times New Roman"/>
          <w:color w:val="C00000"/>
          <w:spacing w:val="-8"/>
          <w:sz w:val="28"/>
          <w:szCs w:val="28"/>
          <w:highlight w:val="none"/>
          <w:u w:val="single" w:color="auto"/>
        </w:rPr>
        <w:t>202</w:t>
      </w:r>
      <w:r>
        <w:rPr>
          <w:rFonts w:hint="default" w:ascii="Times New Roman" w:hAnsi="Times New Roman" w:eastAsia="楷体" w:cs="Times New Roman"/>
          <w:color w:val="C00000"/>
          <w:spacing w:val="-8"/>
          <w:sz w:val="28"/>
          <w:szCs w:val="28"/>
          <w:highlight w:val="none"/>
          <w:u w:val="single" w:color="auto"/>
          <w:lang w:val="en-US" w:eastAsia="zh-CN"/>
        </w:rPr>
        <w:t>5</w:t>
      </w:r>
      <w:r>
        <w:rPr>
          <w:rFonts w:hint="default" w:ascii="Times New Roman" w:hAnsi="Times New Roman" w:eastAsia="楷体" w:cs="Times New Roman"/>
          <w:color w:val="C00000"/>
          <w:spacing w:val="-8"/>
          <w:sz w:val="28"/>
          <w:szCs w:val="28"/>
          <w:highlight w:val="none"/>
          <w:u w:val="single" w:color="auto"/>
        </w:rPr>
        <w:t xml:space="preserve">年 </w:t>
      </w:r>
      <w:r>
        <w:rPr>
          <w:rFonts w:hint="default" w:ascii="Times New Roman" w:hAnsi="Times New Roman" w:eastAsia="楷体" w:cs="Times New Roman"/>
          <w:color w:val="C00000"/>
          <w:spacing w:val="-8"/>
          <w:sz w:val="28"/>
          <w:szCs w:val="28"/>
          <w:highlight w:val="none"/>
          <w:u w:val="single" w:color="auto"/>
          <w:lang w:val="en-US" w:eastAsia="zh-CN"/>
        </w:rPr>
        <w:t>3</w:t>
      </w:r>
      <w:r>
        <w:rPr>
          <w:rFonts w:hint="default" w:ascii="Times New Roman" w:hAnsi="Times New Roman" w:eastAsia="楷体" w:cs="Times New Roman"/>
          <w:color w:val="C00000"/>
          <w:spacing w:val="-8"/>
          <w:sz w:val="28"/>
          <w:szCs w:val="28"/>
          <w:highlight w:val="none"/>
          <w:u w:val="single" w:color="auto"/>
        </w:rPr>
        <w:t>月</w:t>
      </w:r>
      <w:r>
        <w:rPr>
          <w:rFonts w:hint="default" w:ascii="Times New Roman" w:hAnsi="Times New Roman" w:eastAsia="楷体" w:cs="Times New Roman"/>
          <w:color w:val="C00000"/>
          <w:spacing w:val="-8"/>
          <w:sz w:val="28"/>
          <w:szCs w:val="28"/>
          <w:highlight w:val="none"/>
          <w:u w:val="single" w:color="auto"/>
          <w:lang w:val="en-US" w:eastAsia="zh-CN"/>
        </w:rPr>
        <w:t>1</w:t>
      </w:r>
      <w:r>
        <w:rPr>
          <w:rFonts w:hint="eastAsia" w:ascii="Times New Roman" w:hAnsi="Times New Roman" w:eastAsia="楷体" w:cs="Times New Roman"/>
          <w:color w:val="C00000"/>
          <w:spacing w:val="-8"/>
          <w:sz w:val="28"/>
          <w:szCs w:val="28"/>
          <w:highlight w:val="none"/>
          <w:u w:val="single" w:color="auto"/>
          <w:lang w:val="en-US" w:eastAsia="zh-CN"/>
        </w:rPr>
        <w:t>4</w:t>
      </w:r>
      <w:r>
        <w:rPr>
          <w:rFonts w:hint="default" w:ascii="Times New Roman" w:hAnsi="Times New Roman" w:eastAsia="楷体" w:cs="Times New Roman"/>
          <w:color w:val="C00000"/>
          <w:spacing w:val="-8"/>
          <w:sz w:val="28"/>
          <w:szCs w:val="28"/>
          <w:highlight w:val="none"/>
          <w:u w:val="single" w:color="auto"/>
        </w:rPr>
        <w:t>日</w:t>
      </w:r>
      <w:r>
        <w:rPr>
          <w:rFonts w:hint="default" w:ascii="Times New Roman" w:hAnsi="Times New Roman" w:eastAsia="楷体" w:cs="Times New Roman"/>
          <w:color w:val="C00000"/>
          <w:spacing w:val="-8"/>
          <w:sz w:val="28"/>
          <w:szCs w:val="28"/>
          <w:highlight w:val="none"/>
          <w:u w:val="single" w:color="auto"/>
          <w:lang w:val="en-US" w:eastAsia="zh-CN"/>
        </w:rPr>
        <w:t>12</w:t>
      </w:r>
      <w:r>
        <w:rPr>
          <w:rFonts w:hint="default" w:ascii="Times New Roman" w:hAnsi="Times New Roman" w:eastAsia="楷体" w:cs="Times New Roman"/>
          <w:color w:val="C00000"/>
          <w:spacing w:val="-8"/>
          <w:sz w:val="28"/>
          <w:szCs w:val="28"/>
          <w:highlight w:val="none"/>
          <w:u w:val="single" w:color="auto"/>
        </w:rPr>
        <w:t xml:space="preserve">时 </w:t>
      </w:r>
      <w:r>
        <w:rPr>
          <w:rFonts w:hint="default" w:ascii="Times New Roman" w:hAnsi="Times New Roman" w:eastAsia="楷体" w:cs="Times New Roman"/>
          <w:color w:val="C00000"/>
          <w:spacing w:val="-8"/>
          <w:sz w:val="28"/>
          <w:szCs w:val="28"/>
          <w:highlight w:val="none"/>
          <w:u w:val="single" w:color="auto"/>
          <w:lang w:val="en-US" w:eastAsia="zh-CN"/>
        </w:rPr>
        <w:t>00</w:t>
      </w:r>
      <w:r>
        <w:rPr>
          <w:rFonts w:hint="default" w:ascii="Times New Roman" w:hAnsi="Times New Roman" w:eastAsia="楷体" w:cs="Times New Roman"/>
          <w:color w:val="C00000"/>
          <w:spacing w:val="-8"/>
          <w:sz w:val="28"/>
          <w:szCs w:val="28"/>
          <w:highlight w:val="none"/>
          <w:u w:val="single" w:color="auto"/>
        </w:rPr>
        <w:t>分</w:t>
      </w:r>
      <w:r>
        <w:rPr>
          <w:rFonts w:hint="default" w:ascii="Times New Roman" w:hAnsi="Times New Roman" w:eastAsia="楷体" w:cs="Times New Roman"/>
          <w:color w:val="C00000"/>
          <w:spacing w:val="-8"/>
          <w:sz w:val="28"/>
          <w:szCs w:val="28"/>
          <w:highlight w:val="none"/>
          <w:u w:val="single" w:color="auto"/>
          <w:lang w:val="en-US" w:eastAsia="zh-CN"/>
        </w:rPr>
        <w:t>00</w:t>
      </w:r>
      <w:r>
        <w:rPr>
          <w:rFonts w:hint="default" w:ascii="Times New Roman" w:hAnsi="Times New Roman" w:eastAsia="楷体" w:cs="Times New Roman"/>
          <w:color w:val="C00000"/>
          <w:spacing w:val="-8"/>
          <w:sz w:val="28"/>
          <w:szCs w:val="28"/>
          <w:highlight w:val="none"/>
          <w:u w:val="single" w:color="auto"/>
        </w:rPr>
        <w:t>秒至 202</w:t>
      </w:r>
      <w:r>
        <w:rPr>
          <w:rFonts w:hint="default" w:ascii="Times New Roman" w:hAnsi="Times New Roman" w:eastAsia="楷体" w:cs="Times New Roman"/>
          <w:color w:val="C00000"/>
          <w:spacing w:val="-8"/>
          <w:sz w:val="28"/>
          <w:szCs w:val="28"/>
          <w:highlight w:val="none"/>
          <w:u w:val="single" w:color="auto"/>
          <w:lang w:val="en-US" w:eastAsia="zh-CN"/>
        </w:rPr>
        <w:t>5</w:t>
      </w:r>
      <w:r>
        <w:rPr>
          <w:rFonts w:hint="default" w:ascii="Times New Roman" w:hAnsi="Times New Roman" w:eastAsia="楷体" w:cs="Times New Roman"/>
          <w:color w:val="C00000"/>
          <w:spacing w:val="-8"/>
          <w:sz w:val="28"/>
          <w:szCs w:val="28"/>
          <w:highlight w:val="none"/>
          <w:u w:val="single" w:color="auto"/>
        </w:rPr>
        <w:t>年</w:t>
      </w:r>
      <w:r>
        <w:rPr>
          <w:rFonts w:hint="default" w:ascii="Times New Roman" w:hAnsi="Times New Roman" w:eastAsia="楷体" w:cs="Times New Roman"/>
          <w:color w:val="C00000"/>
          <w:spacing w:val="-8"/>
          <w:sz w:val="28"/>
          <w:szCs w:val="28"/>
          <w:highlight w:val="none"/>
          <w:u w:val="single" w:color="auto"/>
          <w:lang w:val="en-US" w:eastAsia="zh-CN"/>
        </w:rPr>
        <w:t>3</w:t>
      </w:r>
      <w:r>
        <w:rPr>
          <w:rFonts w:hint="default" w:ascii="Times New Roman" w:hAnsi="Times New Roman" w:eastAsia="楷体" w:cs="Times New Roman"/>
          <w:color w:val="C00000"/>
          <w:spacing w:val="-8"/>
          <w:sz w:val="28"/>
          <w:szCs w:val="28"/>
          <w:highlight w:val="none"/>
          <w:u w:val="single" w:color="auto"/>
        </w:rPr>
        <w:t>月</w:t>
      </w:r>
      <w:r>
        <w:rPr>
          <w:rFonts w:hint="default" w:ascii="Times New Roman" w:hAnsi="Times New Roman" w:eastAsia="楷体" w:cs="Times New Roman"/>
          <w:color w:val="C00000"/>
          <w:spacing w:val="-8"/>
          <w:sz w:val="28"/>
          <w:szCs w:val="28"/>
          <w:highlight w:val="none"/>
          <w:u w:val="single" w:color="auto"/>
          <w:lang w:val="en-US" w:eastAsia="zh-CN"/>
        </w:rPr>
        <w:t>17</w:t>
      </w:r>
      <w:r>
        <w:rPr>
          <w:rFonts w:hint="default" w:ascii="Times New Roman" w:hAnsi="Times New Roman" w:eastAsia="楷体" w:cs="Times New Roman"/>
          <w:color w:val="C00000"/>
          <w:spacing w:val="-8"/>
          <w:sz w:val="28"/>
          <w:szCs w:val="28"/>
          <w:highlight w:val="none"/>
          <w:u w:val="single" w:color="auto"/>
        </w:rPr>
        <w:t>日</w:t>
      </w:r>
      <w:r>
        <w:rPr>
          <w:rFonts w:hint="default" w:ascii="Times New Roman" w:hAnsi="Times New Roman" w:eastAsia="楷体" w:cs="Times New Roman"/>
          <w:color w:val="C00000"/>
          <w:spacing w:val="-8"/>
          <w:sz w:val="28"/>
          <w:szCs w:val="28"/>
          <w:highlight w:val="none"/>
          <w:u w:val="single" w:color="auto"/>
          <w:lang w:val="en-US" w:eastAsia="zh-CN"/>
        </w:rPr>
        <w:t>16</w:t>
      </w:r>
      <w:r>
        <w:rPr>
          <w:rFonts w:hint="default" w:ascii="Times New Roman" w:hAnsi="Times New Roman" w:eastAsia="楷体" w:cs="Times New Roman"/>
          <w:color w:val="C00000"/>
          <w:spacing w:val="-8"/>
          <w:sz w:val="28"/>
          <w:szCs w:val="28"/>
          <w:highlight w:val="none"/>
          <w:u w:val="single" w:color="auto"/>
        </w:rPr>
        <w:t xml:space="preserve">时 </w:t>
      </w:r>
      <w:r>
        <w:rPr>
          <w:rFonts w:hint="default" w:ascii="Times New Roman" w:hAnsi="Times New Roman" w:eastAsia="楷体" w:cs="Times New Roman"/>
          <w:color w:val="C00000"/>
          <w:spacing w:val="-8"/>
          <w:sz w:val="28"/>
          <w:szCs w:val="28"/>
          <w:highlight w:val="none"/>
          <w:u w:val="single" w:color="auto"/>
          <w:lang w:val="en-US" w:eastAsia="zh-CN"/>
        </w:rPr>
        <w:t>00</w:t>
      </w:r>
      <w:r>
        <w:rPr>
          <w:rFonts w:hint="default" w:ascii="Times New Roman" w:hAnsi="Times New Roman" w:eastAsia="楷体" w:cs="Times New Roman"/>
          <w:color w:val="C00000"/>
          <w:spacing w:val="-8"/>
          <w:sz w:val="28"/>
          <w:szCs w:val="28"/>
          <w:highlight w:val="none"/>
          <w:u w:val="single" w:color="auto"/>
        </w:rPr>
        <w:t xml:space="preserve">分 </w:t>
      </w:r>
      <w:r>
        <w:rPr>
          <w:rFonts w:hint="default" w:ascii="Times New Roman" w:hAnsi="Times New Roman" w:eastAsia="楷体" w:cs="Times New Roman"/>
          <w:color w:val="C00000"/>
          <w:spacing w:val="-8"/>
          <w:sz w:val="28"/>
          <w:szCs w:val="28"/>
          <w:highlight w:val="none"/>
          <w:u w:val="single" w:color="auto"/>
          <w:lang w:val="en-US" w:eastAsia="zh-CN"/>
        </w:rPr>
        <w:t>00</w:t>
      </w:r>
      <w:r>
        <w:rPr>
          <w:rFonts w:hint="default" w:ascii="Times New Roman" w:hAnsi="Times New Roman" w:eastAsia="楷体" w:cs="Times New Roman"/>
          <w:color w:val="C00000"/>
          <w:spacing w:val="-8"/>
          <w:sz w:val="28"/>
          <w:szCs w:val="28"/>
          <w:highlight w:val="none"/>
          <w:u w:val="single" w:color="auto"/>
        </w:rPr>
        <w:t>秒（北京时间，下同）</w:t>
      </w:r>
      <w:r>
        <w:rPr>
          <w:rFonts w:hint="default" w:ascii="Times New Roman" w:hAnsi="Times New Roman" w:eastAsia="楷体" w:cs="Times New Roman"/>
          <w:color w:val="auto"/>
          <w:spacing w:val="-6"/>
          <w:sz w:val="28"/>
          <w:szCs w:val="28"/>
          <w:highlight w:val="none"/>
        </w:rPr>
        <w:t>登录</w:t>
      </w:r>
      <w:r>
        <w:rPr>
          <w:rFonts w:hint="default" w:ascii="Times New Roman" w:hAnsi="Times New Roman" w:eastAsia="楷体" w:cs="Times New Roman"/>
          <w:color w:val="auto"/>
          <w:spacing w:val="-7"/>
          <w:sz w:val="28"/>
          <w:szCs w:val="28"/>
          <w:highlight w:val="none"/>
        </w:rPr>
        <w:t>平台免费</w:t>
      </w: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spacing w:val="3"/>
          <w:sz w:val="28"/>
          <w:szCs w:val="28"/>
          <w:highlight w:val="none"/>
        </w:rPr>
        <w:t>下载采购文件，通过网络下载，其</w:t>
      </w:r>
      <w:r>
        <w:rPr>
          <w:rFonts w:hint="default" w:ascii="Times New Roman" w:hAnsi="Times New Roman" w:eastAsia="楷体" w:cs="Times New Roman"/>
          <w:color w:val="auto"/>
          <w:spacing w:val="3"/>
          <w:sz w:val="28"/>
          <w:szCs w:val="28"/>
          <w:highlight w:val="none"/>
          <w:lang w:eastAsia="zh-CN"/>
        </w:rPr>
        <w:t>竞争性磋商</w:t>
      </w:r>
      <w:r>
        <w:rPr>
          <w:rFonts w:hint="default" w:ascii="Times New Roman" w:hAnsi="Times New Roman" w:eastAsia="楷体" w:cs="Times New Roman"/>
          <w:color w:val="auto"/>
          <w:spacing w:val="3"/>
          <w:sz w:val="28"/>
          <w:szCs w:val="28"/>
          <w:highlight w:val="none"/>
        </w:rPr>
        <w:t>文件与书面</w:t>
      </w:r>
      <w:r>
        <w:rPr>
          <w:rFonts w:hint="default" w:ascii="Times New Roman" w:hAnsi="Times New Roman" w:eastAsia="楷体" w:cs="Times New Roman"/>
          <w:color w:val="auto"/>
          <w:spacing w:val="3"/>
          <w:sz w:val="28"/>
          <w:szCs w:val="28"/>
          <w:highlight w:val="none"/>
          <w:lang w:eastAsia="zh-CN"/>
        </w:rPr>
        <w:t>竞争性磋商</w:t>
      </w:r>
      <w:r>
        <w:rPr>
          <w:rFonts w:hint="default" w:ascii="Times New Roman" w:hAnsi="Times New Roman" w:eastAsia="楷体" w:cs="Times New Roman"/>
          <w:color w:val="auto"/>
          <w:spacing w:val="3"/>
          <w:sz w:val="28"/>
          <w:szCs w:val="28"/>
          <w:highlight w:val="none"/>
        </w:rPr>
        <w:t>文</w:t>
      </w:r>
      <w:r>
        <w:rPr>
          <w:rFonts w:hint="default" w:ascii="Times New Roman" w:hAnsi="Times New Roman" w:eastAsia="楷体" w:cs="Times New Roman"/>
          <w:color w:val="auto"/>
          <w:spacing w:val="2"/>
          <w:sz w:val="28"/>
          <w:szCs w:val="28"/>
          <w:highlight w:val="none"/>
        </w:rPr>
        <w:t>件具有同等法律</w:t>
      </w:r>
      <w:r>
        <w:rPr>
          <w:rFonts w:hint="default" w:ascii="Times New Roman" w:hAnsi="Times New Roman" w:eastAsia="楷体" w:cs="Times New Roman"/>
          <w:color w:val="auto"/>
          <w:spacing w:val="-13"/>
          <w:sz w:val="28"/>
          <w:szCs w:val="28"/>
          <w:highlight w:val="none"/>
        </w:rPr>
        <w:t>效力。</w:t>
      </w:r>
    </w:p>
    <w:p w14:paraId="398D8B1E">
      <w:pPr>
        <w:pStyle w:val="4"/>
        <w:spacing w:before="6" w:line="222" w:lineRule="auto"/>
        <w:ind w:left="17"/>
        <w:rPr>
          <w:rFonts w:hint="default" w:ascii="Times New Roman" w:hAnsi="Times New Roman" w:cs="Times New Roman"/>
          <w:color w:val="auto"/>
          <w:sz w:val="28"/>
          <w:szCs w:val="28"/>
          <w:highlight w:val="none"/>
        </w:rPr>
      </w:pPr>
      <w:r>
        <w:rPr>
          <w:rFonts w:hint="default" w:ascii="Times New Roman" w:hAnsi="Times New Roman" w:cs="Times New Roman"/>
          <w:color w:val="auto"/>
          <w:spacing w:val="-2"/>
          <w:sz w:val="28"/>
          <w:szCs w:val="28"/>
          <w:highlight w:val="none"/>
        </w:rPr>
        <w:t>五、响应文件的递交及开标</w:t>
      </w:r>
    </w:p>
    <w:p w14:paraId="0BCABAD4">
      <w:pPr>
        <w:spacing w:before="322" w:line="227" w:lineRule="auto"/>
        <w:ind w:left="588"/>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5"/>
          <w:sz w:val="28"/>
          <w:szCs w:val="28"/>
          <w:highlight w:val="none"/>
        </w:rPr>
        <w:t>（一）递交响应文件</w:t>
      </w:r>
    </w:p>
    <w:p w14:paraId="2699FE42">
      <w:pPr>
        <w:spacing w:before="215" w:line="223" w:lineRule="auto"/>
        <w:ind w:left="584"/>
        <w:rPr>
          <w:rFonts w:hint="default" w:ascii="Times New Roman" w:hAnsi="Times New Roman" w:eastAsia="楷体" w:cs="Times New Roman"/>
          <w:color w:val="C00000"/>
          <w:sz w:val="28"/>
          <w:szCs w:val="28"/>
          <w:highlight w:val="none"/>
        </w:rPr>
      </w:pPr>
      <w:r>
        <w:rPr>
          <w:rFonts w:hint="default" w:ascii="Times New Roman" w:hAnsi="Times New Roman" w:eastAsia="楷体" w:cs="Times New Roman"/>
          <w:color w:val="C00000"/>
          <w:spacing w:val="-8"/>
          <w:sz w:val="28"/>
          <w:szCs w:val="28"/>
          <w:highlight w:val="none"/>
        </w:rPr>
        <w:t>1、递交截止时间：</w:t>
      </w:r>
      <w:r>
        <w:rPr>
          <w:rFonts w:hint="default" w:ascii="Times New Roman" w:hAnsi="Times New Roman" w:eastAsia="楷体" w:cs="Times New Roman"/>
          <w:color w:val="C00000"/>
          <w:spacing w:val="-8"/>
          <w:sz w:val="28"/>
          <w:szCs w:val="28"/>
          <w:highlight w:val="none"/>
          <w:u w:val="single" w:color="auto"/>
        </w:rPr>
        <w:t>202</w:t>
      </w:r>
      <w:r>
        <w:rPr>
          <w:rFonts w:hint="default" w:ascii="Times New Roman" w:hAnsi="Times New Roman" w:eastAsia="楷体" w:cs="Times New Roman"/>
          <w:color w:val="C00000"/>
          <w:spacing w:val="-8"/>
          <w:sz w:val="28"/>
          <w:szCs w:val="28"/>
          <w:highlight w:val="none"/>
          <w:u w:val="single" w:color="auto"/>
          <w:lang w:val="en-US" w:eastAsia="zh-CN"/>
        </w:rPr>
        <w:t>5</w:t>
      </w:r>
      <w:r>
        <w:rPr>
          <w:rFonts w:hint="default" w:ascii="Times New Roman" w:hAnsi="Times New Roman" w:eastAsia="楷体" w:cs="Times New Roman"/>
          <w:color w:val="C00000"/>
          <w:spacing w:val="-8"/>
          <w:sz w:val="28"/>
          <w:szCs w:val="28"/>
          <w:highlight w:val="none"/>
          <w:u w:val="single" w:color="auto"/>
        </w:rPr>
        <w:t>年</w:t>
      </w:r>
      <w:r>
        <w:rPr>
          <w:rFonts w:hint="default" w:ascii="Times New Roman" w:hAnsi="Times New Roman" w:eastAsia="楷体" w:cs="Times New Roman"/>
          <w:color w:val="C00000"/>
          <w:spacing w:val="-8"/>
          <w:sz w:val="28"/>
          <w:szCs w:val="28"/>
          <w:highlight w:val="none"/>
          <w:u w:val="single" w:color="auto"/>
          <w:lang w:val="en-US" w:eastAsia="zh-CN"/>
        </w:rPr>
        <w:t xml:space="preserve"> 3月</w:t>
      </w:r>
      <w:r>
        <w:rPr>
          <w:rFonts w:hint="eastAsia" w:ascii="Times New Roman" w:hAnsi="Times New Roman" w:eastAsia="楷体" w:cs="Times New Roman"/>
          <w:color w:val="C00000"/>
          <w:spacing w:val="-8"/>
          <w:sz w:val="28"/>
          <w:szCs w:val="28"/>
          <w:highlight w:val="none"/>
          <w:u w:val="single" w:color="auto"/>
          <w:lang w:val="en-US" w:eastAsia="zh-CN"/>
        </w:rPr>
        <w:t>19</w:t>
      </w:r>
      <w:r>
        <w:rPr>
          <w:rFonts w:hint="default" w:ascii="Times New Roman" w:hAnsi="Times New Roman" w:eastAsia="楷体" w:cs="Times New Roman"/>
          <w:color w:val="C00000"/>
          <w:spacing w:val="-8"/>
          <w:sz w:val="28"/>
          <w:szCs w:val="28"/>
          <w:highlight w:val="none"/>
          <w:u w:val="single" w:color="auto"/>
          <w:lang w:val="en-US" w:eastAsia="zh-CN"/>
        </w:rPr>
        <w:t>日</w:t>
      </w:r>
      <w:r>
        <w:rPr>
          <w:rFonts w:hint="eastAsia" w:ascii="Times New Roman" w:hAnsi="Times New Roman" w:eastAsia="楷体" w:cs="Times New Roman"/>
          <w:color w:val="C00000"/>
          <w:spacing w:val="-8"/>
          <w:sz w:val="28"/>
          <w:szCs w:val="28"/>
          <w:highlight w:val="none"/>
          <w:u w:val="single" w:color="auto"/>
          <w:lang w:val="en-US" w:eastAsia="zh-CN"/>
        </w:rPr>
        <w:t>14</w:t>
      </w:r>
      <w:r>
        <w:rPr>
          <w:rFonts w:hint="default" w:ascii="Times New Roman" w:hAnsi="Times New Roman" w:eastAsia="楷体" w:cs="Times New Roman"/>
          <w:color w:val="C00000"/>
          <w:spacing w:val="-8"/>
          <w:sz w:val="28"/>
          <w:szCs w:val="28"/>
          <w:highlight w:val="none"/>
          <w:u w:val="single" w:color="auto"/>
          <w:lang w:val="en-US" w:eastAsia="zh-CN"/>
        </w:rPr>
        <w:t>时00分 00秒</w:t>
      </w:r>
    </w:p>
    <w:p w14:paraId="401EA3EC">
      <w:pPr>
        <w:spacing w:before="220" w:line="320" w:lineRule="auto"/>
        <w:ind w:left="22" w:firstLine="544"/>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1"/>
          <w:sz w:val="28"/>
          <w:szCs w:val="28"/>
          <w:highlight w:val="none"/>
        </w:rPr>
        <w:t>2、供应商应在递交截止时间前登录平台将编制完</w:t>
      </w:r>
      <w:r>
        <w:rPr>
          <w:rFonts w:hint="default" w:ascii="Times New Roman" w:hAnsi="Times New Roman" w:eastAsia="楷体" w:cs="Times New Roman"/>
          <w:color w:val="auto"/>
          <w:spacing w:val="-2"/>
          <w:sz w:val="28"/>
          <w:szCs w:val="28"/>
          <w:highlight w:val="none"/>
        </w:rPr>
        <w:t>成的响应文件进行加</w:t>
      </w: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spacing w:val="1"/>
          <w:sz w:val="28"/>
          <w:szCs w:val="28"/>
          <w:highlight w:val="none"/>
        </w:rPr>
        <w:t>密并上传，上传成功后，</w:t>
      </w:r>
      <w:r>
        <w:rPr>
          <w:rFonts w:hint="default" w:ascii="Times New Roman" w:hAnsi="Times New Roman" w:eastAsia="楷体" w:cs="Times New Roman"/>
          <w:color w:val="auto"/>
          <w:spacing w:val="-83"/>
          <w:sz w:val="28"/>
          <w:szCs w:val="28"/>
          <w:highlight w:val="none"/>
        </w:rPr>
        <w:t xml:space="preserve"> </w:t>
      </w:r>
      <w:r>
        <w:rPr>
          <w:rFonts w:hint="default" w:ascii="Times New Roman" w:hAnsi="Times New Roman" w:eastAsia="楷体" w:cs="Times New Roman"/>
          <w:color w:val="auto"/>
          <w:spacing w:val="1"/>
          <w:sz w:val="28"/>
          <w:szCs w:val="28"/>
          <w:highlight w:val="none"/>
        </w:rPr>
        <w:t>系统自动反馈上传结果和时间，递交</w:t>
      </w:r>
      <w:r>
        <w:rPr>
          <w:rFonts w:hint="default" w:ascii="Times New Roman" w:hAnsi="Times New Roman" w:eastAsia="楷体" w:cs="Times New Roman"/>
          <w:color w:val="auto"/>
          <w:sz w:val="28"/>
          <w:szCs w:val="28"/>
          <w:highlight w:val="none"/>
        </w:rPr>
        <w:t>时间即为系</w:t>
      </w:r>
      <w:r>
        <w:rPr>
          <w:rFonts w:hint="default" w:ascii="Times New Roman" w:hAnsi="Times New Roman" w:eastAsia="楷体" w:cs="Times New Roman"/>
          <w:color w:val="auto"/>
          <w:spacing w:val="1"/>
          <w:sz w:val="28"/>
          <w:szCs w:val="28"/>
          <w:highlight w:val="none"/>
        </w:rPr>
        <w:t>统反馈结果时间。逾期未完成上传的，</w:t>
      </w:r>
      <w:r>
        <w:rPr>
          <w:rFonts w:hint="default" w:ascii="Times New Roman" w:hAnsi="Times New Roman" w:eastAsia="楷体" w:cs="Times New Roman"/>
          <w:color w:val="auto"/>
          <w:spacing w:val="-83"/>
          <w:sz w:val="28"/>
          <w:szCs w:val="28"/>
          <w:highlight w:val="none"/>
        </w:rPr>
        <w:t xml:space="preserve"> </w:t>
      </w:r>
      <w:r>
        <w:rPr>
          <w:rFonts w:hint="default" w:ascii="Times New Roman" w:hAnsi="Times New Roman" w:eastAsia="楷体" w:cs="Times New Roman"/>
          <w:color w:val="auto"/>
          <w:spacing w:val="1"/>
          <w:sz w:val="28"/>
          <w:szCs w:val="28"/>
          <w:highlight w:val="none"/>
        </w:rPr>
        <w:t>系统将拒绝接收该响应</w:t>
      </w:r>
      <w:r>
        <w:rPr>
          <w:rFonts w:hint="default" w:ascii="Times New Roman" w:hAnsi="Times New Roman" w:eastAsia="楷体" w:cs="Times New Roman"/>
          <w:color w:val="auto"/>
          <w:sz w:val="28"/>
          <w:szCs w:val="28"/>
          <w:highlight w:val="none"/>
        </w:rPr>
        <w:t>文件并自动</w:t>
      </w:r>
      <w:r>
        <w:rPr>
          <w:rFonts w:hint="default" w:ascii="Times New Roman" w:hAnsi="Times New Roman" w:eastAsia="楷体" w:cs="Times New Roman"/>
          <w:color w:val="auto"/>
          <w:spacing w:val="-2"/>
          <w:sz w:val="28"/>
          <w:szCs w:val="28"/>
          <w:highlight w:val="none"/>
        </w:rPr>
        <w:t>对其关闭；未按规定加密的响应文件系统将自动拒绝并提示。</w:t>
      </w:r>
    </w:p>
    <w:p w14:paraId="6180D4F0">
      <w:pPr>
        <w:spacing w:before="222" w:line="224" w:lineRule="auto"/>
        <w:ind w:left="57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2"/>
          <w:sz w:val="28"/>
          <w:szCs w:val="28"/>
          <w:highlight w:val="none"/>
        </w:rPr>
        <w:t>3、其他说明：平台服务费通过扫描微信/支付宝二维码支付缴纳。</w:t>
      </w:r>
    </w:p>
    <w:p w14:paraId="5DBEBDBE">
      <w:pPr>
        <w:spacing w:before="220" w:line="232" w:lineRule="auto"/>
        <w:ind w:left="58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7"/>
          <w:sz w:val="28"/>
          <w:szCs w:val="28"/>
          <w:highlight w:val="none"/>
        </w:rPr>
        <w:t>（二）开标</w:t>
      </w:r>
    </w:p>
    <w:p w14:paraId="1344AE1B">
      <w:pPr>
        <w:spacing w:before="208" w:line="225" w:lineRule="auto"/>
        <w:ind w:left="585"/>
        <w:rPr>
          <w:rFonts w:hint="default" w:ascii="Times New Roman" w:hAnsi="Times New Roman" w:eastAsia="楷体" w:cs="Times New Roman"/>
          <w:color w:val="C00000"/>
          <w:sz w:val="28"/>
          <w:szCs w:val="28"/>
          <w:highlight w:val="none"/>
        </w:rPr>
      </w:pPr>
      <w:r>
        <w:rPr>
          <w:rFonts w:hint="default" w:ascii="Times New Roman" w:hAnsi="Times New Roman" w:eastAsia="楷体" w:cs="Times New Roman"/>
          <w:color w:val="C00000"/>
          <w:spacing w:val="-9"/>
          <w:sz w:val="28"/>
          <w:szCs w:val="28"/>
          <w:highlight w:val="none"/>
        </w:rPr>
        <w:t>1、开标时间：</w:t>
      </w:r>
      <w:r>
        <w:rPr>
          <w:rFonts w:hint="default" w:ascii="Times New Roman" w:hAnsi="Times New Roman" w:eastAsia="楷体" w:cs="Times New Roman"/>
          <w:color w:val="C00000"/>
          <w:spacing w:val="-8"/>
          <w:sz w:val="28"/>
          <w:szCs w:val="28"/>
          <w:highlight w:val="none"/>
          <w:u w:val="single" w:color="auto"/>
        </w:rPr>
        <w:t>202</w:t>
      </w:r>
      <w:r>
        <w:rPr>
          <w:rFonts w:hint="default" w:ascii="Times New Roman" w:hAnsi="Times New Roman" w:eastAsia="楷体" w:cs="Times New Roman"/>
          <w:color w:val="C00000"/>
          <w:spacing w:val="-8"/>
          <w:sz w:val="28"/>
          <w:szCs w:val="28"/>
          <w:highlight w:val="none"/>
          <w:u w:val="single" w:color="auto"/>
          <w:lang w:val="en-US" w:eastAsia="zh-CN"/>
        </w:rPr>
        <w:t>5</w:t>
      </w:r>
      <w:r>
        <w:rPr>
          <w:rFonts w:hint="default" w:ascii="Times New Roman" w:hAnsi="Times New Roman" w:eastAsia="楷体" w:cs="Times New Roman"/>
          <w:color w:val="C00000"/>
          <w:spacing w:val="-8"/>
          <w:sz w:val="28"/>
          <w:szCs w:val="28"/>
          <w:highlight w:val="none"/>
          <w:u w:val="single" w:color="auto"/>
        </w:rPr>
        <w:t xml:space="preserve">年 </w:t>
      </w:r>
      <w:r>
        <w:rPr>
          <w:rFonts w:hint="default" w:ascii="Times New Roman" w:hAnsi="Times New Roman" w:eastAsia="楷体" w:cs="Times New Roman"/>
          <w:color w:val="C00000"/>
          <w:spacing w:val="-8"/>
          <w:sz w:val="28"/>
          <w:szCs w:val="28"/>
          <w:highlight w:val="none"/>
          <w:u w:val="single" w:color="auto"/>
          <w:lang w:val="en-US" w:eastAsia="zh-CN"/>
        </w:rPr>
        <w:t>3</w:t>
      </w:r>
      <w:r>
        <w:rPr>
          <w:rFonts w:hint="default" w:ascii="Times New Roman" w:hAnsi="Times New Roman" w:eastAsia="楷体" w:cs="Times New Roman"/>
          <w:color w:val="C00000"/>
          <w:spacing w:val="-8"/>
          <w:sz w:val="28"/>
          <w:szCs w:val="28"/>
          <w:highlight w:val="none"/>
          <w:u w:val="single" w:color="auto"/>
        </w:rPr>
        <w:t>月</w:t>
      </w:r>
      <w:r>
        <w:rPr>
          <w:rFonts w:hint="eastAsia" w:ascii="Times New Roman" w:hAnsi="Times New Roman" w:eastAsia="楷体" w:cs="Times New Roman"/>
          <w:color w:val="C00000"/>
          <w:spacing w:val="-8"/>
          <w:sz w:val="28"/>
          <w:szCs w:val="28"/>
          <w:highlight w:val="none"/>
          <w:u w:val="single" w:color="auto"/>
          <w:lang w:val="en-US" w:eastAsia="zh-CN"/>
        </w:rPr>
        <w:t>19</w:t>
      </w:r>
      <w:r>
        <w:rPr>
          <w:rFonts w:hint="default" w:ascii="Times New Roman" w:hAnsi="Times New Roman" w:eastAsia="楷体" w:cs="Times New Roman"/>
          <w:color w:val="C00000"/>
          <w:spacing w:val="-8"/>
          <w:sz w:val="28"/>
          <w:szCs w:val="28"/>
          <w:highlight w:val="none"/>
          <w:u w:val="single" w:color="auto"/>
        </w:rPr>
        <w:t>日</w:t>
      </w:r>
      <w:r>
        <w:rPr>
          <w:rFonts w:hint="eastAsia" w:ascii="Times New Roman" w:hAnsi="Times New Roman" w:eastAsia="楷体" w:cs="Times New Roman"/>
          <w:color w:val="C00000"/>
          <w:spacing w:val="-8"/>
          <w:sz w:val="28"/>
          <w:szCs w:val="28"/>
          <w:highlight w:val="none"/>
          <w:u w:val="single" w:color="auto"/>
          <w:lang w:val="en-US" w:eastAsia="zh-CN"/>
        </w:rPr>
        <w:t>14</w:t>
      </w:r>
      <w:r>
        <w:rPr>
          <w:rFonts w:hint="default" w:ascii="Times New Roman" w:hAnsi="Times New Roman" w:eastAsia="楷体" w:cs="Times New Roman"/>
          <w:color w:val="C00000"/>
          <w:spacing w:val="-8"/>
          <w:sz w:val="28"/>
          <w:szCs w:val="28"/>
          <w:highlight w:val="none"/>
          <w:u w:val="single" w:color="auto"/>
        </w:rPr>
        <w:t>时</w:t>
      </w:r>
      <w:r>
        <w:rPr>
          <w:rFonts w:hint="eastAsia" w:ascii="Times New Roman" w:hAnsi="Times New Roman" w:eastAsia="楷体" w:cs="Times New Roman"/>
          <w:color w:val="C00000"/>
          <w:spacing w:val="-8"/>
          <w:sz w:val="28"/>
          <w:szCs w:val="28"/>
          <w:highlight w:val="none"/>
          <w:u w:val="single" w:color="auto"/>
          <w:lang w:val="en-US" w:eastAsia="zh-CN"/>
        </w:rPr>
        <w:t>3</w:t>
      </w:r>
      <w:r>
        <w:rPr>
          <w:rFonts w:hint="default" w:ascii="Times New Roman" w:hAnsi="Times New Roman" w:eastAsia="楷体" w:cs="Times New Roman"/>
          <w:color w:val="C00000"/>
          <w:spacing w:val="-8"/>
          <w:sz w:val="28"/>
          <w:szCs w:val="28"/>
          <w:highlight w:val="none"/>
          <w:u w:val="single" w:color="auto"/>
          <w:lang w:val="en-US" w:eastAsia="zh-CN"/>
        </w:rPr>
        <w:t>0</w:t>
      </w:r>
      <w:r>
        <w:rPr>
          <w:rFonts w:hint="default" w:ascii="Times New Roman" w:hAnsi="Times New Roman" w:eastAsia="楷体" w:cs="Times New Roman"/>
          <w:color w:val="C00000"/>
          <w:spacing w:val="-8"/>
          <w:sz w:val="28"/>
          <w:szCs w:val="28"/>
          <w:highlight w:val="none"/>
          <w:u w:val="single" w:color="auto"/>
        </w:rPr>
        <w:t>分</w:t>
      </w:r>
      <w:r>
        <w:rPr>
          <w:rFonts w:hint="default" w:ascii="Times New Roman" w:hAnsi="Times New Roman" w:eastAsia="楷体" w:cs="Times New Roman"/>
          <w:color w:val="C00000"/>
          <w:spacing w:val="-8"/>
          <w:sz w:val="28"/>
          <w:szCs w:val="28"/>
          <w:highlight w:val="none"/>
          <w:u w:val="single" w:color="auto"/>
          <w:lang w:val="en-US" w:eastAsia="zh-CN"/>
        </w:rPr>
        <w:t>00</w:t>
      </w:r>
      <w:r>
        <w:rPr>
          <w:rFonts w:hint="default" w:ascii="Times New Roman" w:hAnsi="Times New Roman" w:eastAsia="楷体" w:cs="Times New Roman"/>
          <w:color w:val="C00000"/>
          <w:spacing w:val="-8"/>
          <w:sz w:val="28"/>
          <w:szCs w:val="28"/>
          <w:highlight w:val="none"/>
          <w:u w:val="single" w:color="auto"/>
        </w:rPr>
        <w:t>秒</w:t>
      </w:r>
    </w:p>
    <w:p w14:paraId="0C0D4532">
      <w:pPr>
        <w:spacing w:before="218" w:line="225" w:lineRule="auto"/>
        <w:ind w:left="568"/>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2"/>
          <w:sz w:val="28"/>
          <w:szCs w:val="28"/>
          <w:highlight w:val="none"/>
        </w:rPr>
        <w:t>2、开标形式：供应商远程在线开标</w:t>
      </w:r>
      <w:bookmarkStart w:id="134" w:name="_GoBack"/>
      <w:bookmarkEnd w:id="134"/>
    </w:p>
    <w:p w14:paraId="6A775572">
      <w:pPr>
        <w:spacing w:before="219" w:line="224" w:lineRule="auto"/>
        <w:ind w:left="570"/>
        <w:rPr>
          <w:rFonts w:hint="default" w:ascii="Times New Roman" w:hAnsi="Times New Roman" w:eastAsia="楷体" w:cs="Times New Roman"/>
          <w:color w:val="auto"/>
          <w:sz w:val="28"/>
          <w:szCs w:val="28"/>
          <w:highlight w:val="none"/>
          <w:lang w:val="en-US" w:eastAsia="zh-CN"/>
        </w:rPr>
      </w:pPr>
      <w:r>
        <w:rPr>
          <w:rFonts w:hint="default" w:ascii="Times New Roman" w:hAnsi="Times New Roman" w:eastAsia="楷体" w:cs="Times New Roman"/>
          <w:color w:val="auto"/>
          <w:spacing w:val="-4"/>
          <w:sz w:val="28"/>
          <w:szCs w:val="28"/>
          <w:highlight w:val="none"/>
        </w:rPr>
        <w:t>3、开标地点：青岛市</w:t>
      </w:r>
      <w:r>
        <w:rPr>
          <w:rFonts w:hint="default" w:ascii="Times New Roman" w:hAnsi="Times New Roman" w:eastAsia="楷体" w:cs="Times New Roman"/>
          <w:color w:val="auto"/>
          <w:spacing w:val="-4"/>
          <w:sz w:val="28"/>
          <w:szCs w:val="28"/>
          <w:highlight w:val="none"/>
          <w:lang w:val="en-US" w:eastAsia="zh-CN"/>
        </w:rPr>
        <w:t>胶州市金航十二路8号青岛航空526电子开评标室</w:t>
      </w:r>
    </w:p>
    <w:p w14:paraId="35DE8615">
      <w:pPr>
        <w:spacing w:before="218" w:line="320" w:lineRule="auto"/>
        <w:ind w:left="5" w:firstLine="557"/>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1"/>
          <w:sz w:val="28"/>
          <w:szCs w:val="28"/>
          <w:highlight w:val="none"/>
        </w:rPr>
        <w:t>4、注意事项：供应商应在开标前登录平台并在规定时间内自</w:t>
      </w:r>
      <w:r>
        <w:rPr>
          <w:rFonts w:hint="default" w:ascii="Times New Roman" w:hAnsi="Times New Roman" w:eastAsia="楷体" w:cs="Times New Roman"/>
          <w:color w:val="auto"/>
          <w:spacing w:val="-2"/>
          <w:sz w:val="28"/>
          <w:szCs w:val="28"/>
          <w:highlight w:val="none"/>
        </w:rPr>
        <w:t>行完成响</w:t>
      </w:r>
      <w:r>
        <w:rPr>
          <w:rFonts w:hint="default" w:ascii="Times New Roman" w:hAnsi="Times New Roman" w:eastAsia="楷体" w:cs="Times New Roman"/>
          <w:color w:val="auto"/>
          <w:spacing w:val="3"/>
          <w:sz w:val="28"/>
          <w:szCs w:val="28"/>
          <w:highlight w:val="none"/>
        </w:rPr>
        <w:t>应文件解密，具体操作可参考平台公布的操作手册。因供应商原因造成响</w:t>
      </w:r>
      <w:r>
        <w:rPr>
          <w:rFonts w:hint="default" w:ascii="Times New Roman" w:hAnsi="Times New Roman" w:eastAsia="楷体" w:cs="Times New Roman"/>
          <w:color w:val="auto"/>
          <w:spacing w:val="-2"/>
          <w:sz w:val="28"/>
          <w:szCs w:val="28"/>
          <w:highlight w:val="none"/>
        </w:rPr>
        <w:t>应文件未解密的，视为撤销响应文件相应责任由供应商自行承担。</w:t>
      </w:r>
    </w:p>
    <w:p w14:paraId="78C377F2">
      <w:pPr>
        <w:pStyle w:val="4"/>
        <w:spacing w:before="193" w:line="222" w:lineRule="auto"/>
        <w:ind w:left="19"/>
        <w:rPr>
          <w:rFonts w:hint="default" w:ascii="Times New Roman" w:hAnsi="Times New Roman" w:cs="Times New Roman"/>
          <w:color w:val="auto"/>
          <w:sz w:val="28"/>
          <w:szCs w:val="28"/>
          <w:highlight w:val="none"/>
        </w:rPr>
      </w:pPr>
      <w:r>
        <w:rPr>
          <w:rFonts w:hint="default" w:ascii="Times New Roman" w:hAnsi="Times New Roman" w:cs="Times New Roman"/>
          <w:color w:val="auto"/>
          <w:spacing w:val="-3"/>
          <w:sz w:val="28"/>
          <w:szCs w:val="28"/>
          <w:highlight w:val="none"/>
        </w:rPr>
        <w:t>六、其他补充事宜</w:t>
      </w:r>
    </w:p>
    <w:p w14:paraId="6D6E2272">
      <w:pPr>
        <w:spacing w:before="319" w:line="364" w:lineRule="auto"/>
        <w:ind w:firstLine="58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31"/>
          <w:sz w:val="28"/>
          <w:szCs w:val="28"/>
          <w:highlight w:val="none"/>
        </w:rPr>
        <w:t>（一</w:t>
      </w:r>
      <w:r>
        <w:rPr>
          <w:rFonts w:hint="default" w:ascii="Times New Roman" w:hAnsi="Times New Roman" w:eastAsia="楷体" w:cs="Times New Roman"/>
          <w:color w:val="auto"/>
          <w:spacing w:val="-58"/>
          <w:sz w:val="28"/>
          <w:szCs w:val="28"/>
          <w:highlight w:val="none"/>
        </w:rPr>
        <w:t xml:space="preserve"> </w:t>
      </w:r>
      <w:r>
        <w:rPr>
          <w:rFonts w:hint="default" w:ascii="Times New Roman" w:hAnsi="Times New Roman" w:eastAsia="楷体" w:cs="Times New Roman"/>
          <w:color w:val="auto"/>
          <w:spacing w:val="31"/>
          <w:sz w:val="28"/>
          <w:szCs w:val="28"/>
          <w:highlight w:val="none"/>
        </w:rPr>
        <w:t>）采购人对</w:t>
      </w:r>
      <w:r>
        <w:rPr>
          <w:rFonts w:hint="default" w:ascii="Times New Roman" w:hAnsi="Times New Roman" w:eastAsia="楷体" w:cs="Times New Roman"/>
          <w:color w:val="auto"/>
          <w:spacing w:val="31"/>
          <w:sz w:val="28"/>
          <w:szCs w:val="28"/>
          <w:highlight w:val="none"/>
          <w:lang w:eastAsia="zh-CN"/>
        </w:rPr>
        <w:t>竞争性磋商</w:t>
      </w:r>
      <w:r>
        <w:rPr>
          <w:rFonts w:hint="default" w:ascii="Times New Roman" w:hAnsi="Times New Roman" w:eastAsia="楷体" w:cs="Times New Roman"/>
          <w:color w:val="auto"/>
          <w:spacing w:val="31"/>
          <w:sz w:val="28"/>
          <w:szCs w:val="28"/>
          <w:highlight w:val="none"/>
        </w:rPr>
        <w:t>文件及相关资料的澄清答疑均采用在平台</w:t>
      </w: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spacing w:val="4"/>
          <w:sz w:val="28"/>
          <w:szCs w:val="28"/>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"http://www.qdygcg.com"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z w:val="28"/>
          <w:szCs w:val="28"/>
          <w:highlight w:val="none"/>
        </w:rPr>
        <w:t>http</w:t>
      </w:r>
      <w:r>
        <w:rPr>
          <w:rFonts w:hint="default" w:ascii="Times New Roman" w:hAnsi="Times New Roman" w:eastAsia="楷体" w:cs="Times New Roman"/>
          <w:color w:val="auto"/>
          <w:spacing w:val="4"/>
          <w:sz w:val="28"/>
          <w:szCs w:val="28"/>
          <w:highlight w:val="none"/>
        </w:rPr>
        <w:t>://</w:t>
      </w:r>
      <w:r>
        <w:rPr>
          <w:rFonts w:hint="default" w:ascii="Times New Roman" w:hAnsi="Times New Roman" w:eastAsia="楷体" w:cs="Times New Roman"/>
          <w:color w:val="auto"/>
          <w:sz w:val="28"/>
          <w:szCs w:val="28"/>
          <w:highlight w:val="none"/>
        </w:rPr>
        <w:t>www</w:t>
      </w:r>
      <w:r>
        <w:rPr>
          <w:rFonts w:hint="default" w:ascii="Times New Roman" w:hAnsi="Times New Roman" w:eastAsia="楷体" w:cs="Times New Roman"/>
          <w:color w:val="auto"/>
          <w:spacing w:val="4"/>
          <w:sz w:val="28"/>
          <w:szCs w:val="28"/>
          <w:highlight w:val="none"/>
        </w:rPr>
        <w:t>.</w:t>
      </w:r>
      <w:r>
        <w:rPr>
          <w:rFonts w:hint="default" w:ascii="Times New Roman" w:hAnsi="Times New Roman" w:eastAsia="楷体" w:cs="Times New Roman"/>
          <w:color w:val="auto"/>
          <w:sz w:val="28"/>
          <w:szCs w:val="28"/>
          <w:highlight w:val="none"/>
        </w:rPr>
        <w:t>qdygcg</w:t>
      </w:r>
      <w:r>
        <w:rPr>
          <w:rFonts w:hint="default" w:ascii="Times New Roman" w:hAnsi="Times New Roman" w:eastAsia="楷体" w:cs="Times New Roman"/>
          <w:color w:val="auto"/>
          <w:spacing w:val="4"/>
          <w:sz w:val="28"/>
          <w:szCs w:val="28"/>
          <w:highlight w:val="none"/>
        </w:rPr>
        <w:t>.</w:t>
      </w:r>
      <w:r>
        <w:rPr>
          <w:rFonts w:hint="default" w:ascii="Times New Roman" w:hAnsi="Times New Roman" w:eastAsia="楷体" w:cs="Times New Roman"/>
          <w:color w:val="auto"/>
          <w:sz w:val="28"/>
          <w:szCs w:val="28"/>
          <w:highlight w:val="none"/>
        </w:rPr>
        <w:t>com</w:t>
      </w:r>
      <w:r>
        <w:rPr>
          <w:rFonts w:hint="default" w:ascii="Times New Roman" w:hAnsi="Times New Roman" w:eastAsia="楷体" w:cs="Times New Roman"/>
          <w:color w:val="auto"/>
          <w:sz w:val="28"/>
          <w:szCs w:val="28"/>
          <w:highlight w:val="none"/>
        </w:rPr>
        <w:fldChar w:fldCharType="end"/>
      </w:r>
      <w:r>
        <w:rPr>
          <w:rFonts w:hint="default" w:ascii="Times New Roman" w:hAnsi="Times New Roman" w:eastAsia="楷体" w:cs="Times New Roman"/>
          <w:color w:val="auto"/>
          <w:spacing w:val="4"/>
          <w:sz w:val="28"/>
          <w:szCs w:val="28"/>
          <w:highlight w:val="none"/>
        </w:rPr>
        <w:t>）上发布。供应商应自行在平台下载/获取</w:t>
      </w:r>
      <w:r>
        <w:rPr>
          <w:rFonts w:hint="default" w:ascii="Times New Roman" w:hAnsi="Times New Roman" w:eastAsia="楷体" w:cs="Times New Roman"/>
          <w:color w:val="auto"/>
          <w:spacing w:val="4"/>
          <w:sz w:val="28"/>
          <w:szCs w:val="28"/>
          <w:highlight w:val="none"/>
          <w:lang w:eastAsia="zh-CN"/>
        </w:rPr>
        <w:t>竞争性磋商</w:t>
      </w:r>
      <w:r>
        <w:rPr>
          <w:rFonts w:hint="default" w:ascii="Times New Roman" w:hAnsi="Times New Roman" w:eastAsia="楷体" w:cs="Times New Roman"/>
          <w:color w:val="auto"/>
          <w:spacing w:val="2"/>
          <w:sz w:val="28"/>
          <w:szCs w:val="28"/>
          <w:highlight w:val="none"/>
        </w:rPr>
        <w:t>文件、采购文件的补遗公告、澄清答疑等相关招标资料，恕不另行通知。</w:t>
      </w:r>
      <w:r>
        <w:rPr>
          <w:rFonts w:hint="default" w:ascii="Times New Roman" w:hAnsi="Times New Roman" w:eastAsia="楷体" w:cs="Times New Roman"/>
          <w:color w:val="auto"/>
          <w:spacing w:val="8"/>
          <w:sz w:val="28"/>
          <w:szCs w:val="28"/>
          <w:highlight w:val="none"/>
        </w:rPr>
        <w:t xml:space="preserve"> </w:t>
      </w:r>
      <w:r>
        <w:rPr>
          <w:rFonts w:hint="default" w:ascii="Times New Roman" w:hAnsi="Times New Roman" w:eastAsia="楷体" w:cs="Times New Roman"/>
          <w:color w:val="auto"/>
          <w:spacing w:val="3"/>
          <w:sz w:val="28"/>
          <w:szCs w:val="28"/>
          <w:highlight w:val="none"/>
        </w:rPr>
        <w:t>供应商应及时关注网上相关招标信息，如有遗漏（包括但不限于文件未下</w:t>
      </w:r>
      <w:r>
        <w:rPr>
          <w:rFonts w:hint="default" w:ascii="Times New Roman" w:hAnsi="Times New Roman" w:eastAsia="楷体" w:cs="Times New Roman"/>
          <w:color w:val="auto"/>
          <w:spacing w:val="12"/>
          <w:sz w:val="28"/>
          <w:szCs w:val="28"/>
          <w:highlight w:val="none"/>
        </w:rPr>
        <w:t xml:space="preserve"> </w:t>
      </w:r>
      <w:r>
        <w:rPr>
          <w:rFonts w:hint="default" w:ascii="Times New Roman" w:hAnsi="Times New Roman" w:eastAsia="楷体" w:cs="Times New Roman"/>
          <w:color w:val="auto"/>
          <w:spacing w:val="3"/>
          <w:sz w:val="28"/>
          <w:szCs w:val="28"/>
          <w:highlight w:val="none"/>
        </w:rPr>
        <w:t>载或下载不完整）采购人概不负责，所造成的投标失败或损失由供应商自</w:t>
      </w:r>
      <w:r>
        <w:rPr>
          <w:rFonts w:hint="default" w:ascii="Times New Roman" w:hAnsi="Times New Roman" w:eastAsia="楷体" w:cs="Times New Roman"/>
          <w:color w:val="auto"/>
          <w:spacing w:val="-7"/>
          <w:sz w:val="28"/>
          <w:szCs w:val="28"/>
          <w:highlight w:val="none"/>
        </w:rPr>
        <w:t>行负责。</w:t>
      </w:r>
    </w:p>
    <w:p w14:paraId="21087375">
      <w:pPr>
        <w:spacing w:before="51" w:line="332" w:lineRule="auto"/>
        <w:ind w:left="4" w:firstLine="584"/>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3"/>
          <w:sz w:val="28"/>
          <w:szCs w:val="28"/>
          <w:highlight w:val="none"/>
        </w:rPr>
        <w:t>（二）本采购项目采用电子化招投标，请各</w:t>
      </w:r>
      <w:r>
        <w:rPr>
          <w:rFonts w:hint="default" w:ascii="Times New Roman" w:hAnsi="Times New Roman" w:eastAsia="楷体" w:cs="Times New Roman"/>
          <w:color w:val="auto"/>
          <w:spacing w:val="2"/>
          <w:sz w:val="28"/>
          <w:szCs w:val="28"/>
          <w:highlight w:val="none"/>
        </w:rPr>
        <w:t>供应商按要求下载安装正</w:t>
      </w:r>
      <w:r>
        <w:rPr>
          <w:rFonts w:hint="default" w:ascii="Times New Roman" w:hAnsi="Times New Roman" w:eastAsia="楷体" w:cs="Times New Roman"/>
          <w:color w:val="auto"/>
          <w:spacing w:val="3"/>
          <w:sz w:val="28"/>
          <w:szCs w:val="28"/>
          <w:highlight w:val="none"/>
        </w:rPr>
        <w:t>确版本软件，参与投标的供应商需使用电子标书编制软件制作响应文件，</w:t>
      </w:r>
      <w:r>
        <w:rPr>
          <w:rFonts w:hint="default" w:ascii="Times New Roman" w:hAnsi="Times New Roman" w:eastAsia="楷体" w:cs="Times New Roman"/>
          <w:color w:val="auto"/>
          <w:spacing w:val="4"/>
          <w:sz w:val="28"/>
          <w:szCs w:val="28"/>
          <w:highlight w:val="none"/>
        </w:rPr>
        <w:t xml:space="preserve"> </w:t>
      </w:r>
      <w:r>
        <w:rPr>
          <w:rFonts w:hint="default" w:ascii="Times New Roman" w:hAnsi="Times New Roman" w:eastAsia="楷体" w:cs="Times New Roman"/>
          <w:color w:val="auto"/>
          <w:spacing w:val="3"/>
          <w:sz w:val="28"/>
          <w:szCs w:val="28"/>
          <w:highlight w:val="none"/>
        </w:rPr>
        <w:t xml:space="preserve">应按照采购文件要求办理企业 </w:t>
      </w:r>
      <w:r>
        <w:rPr>
          <w:rFonts w:hint="default" w:ascii="Times New Roman" w:hAnsi="Times New Roman" w:eastAsia="楷体" w:cs="Times New Roman"/>
          <w:color w:val="auto"/>
          <w:sz w:val="28"/>
          <w:szCs w:val="28"/>
          <w:highlight w:val="none"/>
        </w:rPr>
        <w:t>CA</w:t>
      </w:r>
      <w:r>
        <w:rPr>
          <w:rFonts w:hint="default" w:ascii="Times New Roman" w:hAnsi="Times New Roman" w:eastAsia="楷体" w:cs="Times New Roman"/>
          <w:color w:val="auto"/>
          <w:spacing w:val="3"/>
          <w:sz w:val="28"/>
          <w:szCs w:val="28"/>
          <w:highlight w:val="none"/>
        </w:rPr>
        <w:t xml:space="preserve"> 数字证书（含电子印章）、法人 </w:t>
      </w:r>
      <w:r>
        <w:rPr>
          <w:rFonts w:hint="default" w:ascii="Times New Roman" w:hAnsi="Times New Roman" w:eastAsia="楷体" w:cs="Times New Roman"/>
          <w:color w:val="auto"/>
          <w:sz w:val="28"/>
          <w:szCs w:val="28"/>
          <w:highlight w:val="none"/>
        </w:rPr>
        <w:t>CA</w:t>
      </w:r>
      <w:r>
        <w:rPr>
          <w:rFonts w:hint="default" w:ascii="Times New Roman" w:hAnsi="Times New Roman" w:eastAsia="楷体" w:cs="Times New Roman"/>
          <w:color w:val="auto"/>
          <w:spacing w:val="3"/>
          <w:sz w:val="28"/>
          <w:szCs w:val="28"/>
          <w:highlight w:val="none"/>
        </w:rPr>
        <w:t xml:space="preserve"> 数</w:t>
      </w:r>
      <w:r>
        <w:rPr>
          <w:rFonts w:hint="default" w:ascii="Times New Roman" w:hAnsi="Times New Roman" w:eastAsia="楷体" w:cs="Times New Roman"/>
          <w:color w:val="auto"/>
          <w:spacing w:val="-3"/>
          <w:sz w:val="28"/>
          <w:szCs w:val="28"/>
          <w:highlight w:val="none"/>
        </w:rPr>
        <w:t>字证书（含电子印章）、签字章等。</w:t>
      </w:r>
    </w:p>
    <w:p w14:paraId="166C2FFC">
      <w:pPr>
        <w:spacing w:before="224" w:line="332" w:lineRule="auto"/>
        <w:ind w:left="5" w:firstLine="583"/>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2"/>
          <w:sz w:val="28"/>
          <w:szCs w:val="28"/>
          <w:highlight w:val="none"/>
        </w:rPr>
        <w:t>（三）因供应商未按要求下载配置软硬件、CA 数字证书使用异常、网</w:t>
      </w:r>
      <w:r>
        <w:rPr>
          <w:rFonts w:hint="default" w:ascii="Times New Roman" w:hAnsi="Times New Roman" w:eastAsia="楷体" w:cs="Times New Roman"/>
          <w:color w:val="auto"/>
          <w:spacing w:val="3"/>
          <w:sz w:val="28"/>
          <w:szCs w:val="28"/>
          <w:highlight w:val="none"/>
        </w:rPr>
        <w:t>上招投标操作不熟悉或自身电脑、个人网络等原因导致未在投标截止时间之前完成上传或未在要求时限内完成解密的，视为供应商放弃投标，由供应商自身承担一切后果。因采购人原因或系统发生故障等，导致无法按时完成响应文件解密或开标工作无法进行的，</w:t>
      </w:r>
      <w:r>
        <w:rPr>
          <w:rFonts w:hint="default" w:ascii="Times New Roman" w:hAnsi="Times New Roman" w:eastAsia="楷体" w:cs="Times New Roman"/>
          <w:color w:val="auto"/>
          <w:spacing w:val="2"/>
          <w:sz w:val="28"/>
          <w:szCs w:val="28"/>
          <w:highlight w:val="none"/>
        </w:rPr>
        <w:t>可根据实际情况相应延迟解密</w:t>
      </w:r>
      <w:r>
        <w:rPr>
          <w:rFonts w:hint="default" w:ascii="Times New Roman" w:hAnsi="Times New Roman" w:eastAsia="楷体" w:cs="Times New Roman"/>
          <w:color w:val="auto"/>
          <w:spacing w:val="-6"/>
          <w:sz w:val="28"/>
          <w:szCs w:val="28"/>
          <w:highlight w:val="none"/>
        </w:rPr>
        <w:t>时间或调整开标时间。</w:t>
      </w:r>
    </w:p>
    <w:p w14:paraId="5D8B25A5">
      <w:pPr>
        <w:spacing w:before="46" w:line="352" w:lineRule="auto"/>
        <w:ind w:right="60" w:firstLine="583"/>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（四）供应商应充分考虑到网络及系统平台可能存在的非正常情况，</w:t>
      </w:r>
      <w:r>
        <w:rPr>
          <w:rFonts w:hint="default" w:ascii="Times New Roman" w:hAnsi="Times New Roman" w:eastAsia="楷体" w:cs="Times New Roman"/>
          <w:color w:val="auto"/>
          <w:spacing w:val="18"/>
          <w:sz w:val="28"/>
          <w:szCs w:val="28"/>
          <w:highlight w:val="none"/>
        </w:rPr>
        <w:t xml:space="preserve"> </w:t>
      </w:r>
      <w:r>
        <w:rPr>
          <w:rFonts w:hint="default" w:ascii="Times New Roman" w:hAnsi="Times New Roman" w:eastAsia="楷体" w:cs="Times New Roman"/>
          <w:color w:val="auto"/>
          <w:spacing w:val="-3"/>
          <w:sz w:val="28"/>
          <w:szCs w:val="28"/>
          <w:highlight w:val="none"/>
        </w:rPr>
        <w:t>在响应文件提交截止时间之前完成上传。</w:t>
      </w:r>
    </w:p>
    <w:p w14:paraId="4D7EE763">
      <w:pPr>
        <w:spacing w:before="51" w:line="343" w:lineRule="auto"/>
        <w:ind w:left="3" w:right="51" w:firstLine="58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35"/>
          <w:sz w:val="28"/>
          <w:szCs w:val="28"/>
          <w:highlight w:val="none"/>
        </w:rPr>
        <w:t>（五</w:t>
      </w:r>
      <w:r>
        <w:rPr>
          <w:rFonts w:hint="default" w:ascii="Times New Roman" w:hAnsi="Times New Roman" w:eastAsia="楷体" w:cs="Times New Roman"/>
          <w:color w:val="auto"/>
          <w:spacing w:val="-50"/>
          <w:sz w:val="28"/>
          <w:szCs w:val="28"/>
          <w:highlight w:val="none"/>
        </w:rPr>
        <w:t xml:space="preserve"> </w:t>
      </w:r>
      <w:r>
        <w:rPr>
          <w:rFonts w:hint="default" w:ascii="Times New Roman" w:hAnsi="Times New Roman" w:eastAsia="楷体" w:cs="Times New Roman"/>
          <w:color w:val="auto"/>
          <w:spacing w:val="35"/>
          <w:sz w:val="28"/>
          <w:szCs w:val="28"/>
          <w:highlight w:val="none"/>
        </w:rPr>
        <w:t>）如遇操作相关问题可咨询技术服务</w:t>
      </w:r>
      <w:r>
        <w:rPr>
          <w:rFonts w:hint="default" w:ascii="Times New Roman" w:hAnsi="Times New Roman" w:eastAsia="楷体" w:cs="Times New Roman"/>
          <w:color w:val="auto"/>
          <w:spacing w:val="-55"/>
          <w:sz w:val="28"/>
          <w:szCs w:val="28"/>
          <w:highlight w:val="none"/>
        </w:rPr>
        <w:t xml:space="preserve"> </w:t>
      </w:r>
      <w:r>
        <w:rPr>
          <w:rFonts w:hint="default" w:ascii="Times New Roman" w:hAnsi="Times New Roman" w:eastAsia="楷体" w:cs="Times New Roman"/>
          <w:color w:val="auto"/>
          <w:spacing w:val="35"/>
          <w:sz w:val="28"/>
          <w:szCs w:val="28"/>
          <w:highlight w:val="none"/>
        </w:rPr>
        <w:t>。</w:t>
      </w:r>
      <w:r>
        <w:rPr>
          <w:rFonts w:hint="default" w:ascii="Times New Roman" w:hAnsi="Times New Roman" w:eastAsia="楷体" w:cs="Times New Roman"/>
          <w:color w:val="auto"/>
          <w:spacing w:val="-77"/>
          <w:sz w:val="28"/>
          <w:szCs w:val="28"/>
          <w:highlight w:val="none"/>
        </w:rPr>
        <w:t xml:space="preserve"> </w:t>
      </w:r>
      <w:r>
        <w:rPr>
          <w:rFonts w:hint="default" w:ascii="Times New Roman" w:hAnsi="Times New Roman" w:eastAsia="楷体" w:cs="Times New Roman"/>
          <w:color w:val="auto"/>
          <w:spacing w:val="35"/>
          <w:sz w:val="28"/>
          <w:szCs w:val="28"/>
          <w:highlight w:val="none"/>
        </w:rPr>
        <w:t>技术咨询电话：</w:t>
      </w: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spacing w:val="-1"/>
          <w:sz w:val="28"/>
          <w:szCs w:val="28"/>
          <w:highlight w:val="none"/>
        </w:rPr>
        <w:t>010-21362559/0532-88912851。</w:t>
      </w:r>
    </w:p>
    <w:p w14:paraId="3E3EEDD6">
      <w:pPr>
        <w:pStyle w:val="4"/>
        <w:spacing w:before="45" w:line="221" w:lineRule="auto"/>
        <w:ind w:left="4"/>
        <w:rPr>
          <w:rFonts w:hint="default" w:ascii="Times New Roman" w:hAnsi="Times New Roman" w:cs="Times New Roman"/>
          <w:color w:val="auto"/>
          <w:sz w:val="28"/>
          <w:szCs w:val="28"/>
          <w:highlight w:val="none"/>
        </w:rPr>
      </w:pPr>
      <w:r>
        <w:rPr>
          <w:rFonts w:hint="default" w:ascii="Times New Roman" w:hAnsi="Times New Roman" w:cs="Times New Roman"/>
          <w:color w:val="auto"/>
          <w:spacing w:val="-2"/>
          <w:sz w:val="28"/>
          <w:szCs w:val="28"/>
          <w:highlight w:val="none"/>
        </w:rPr>
        <w:t>七、联系方式</w:t>
      </w:r>
    </w:p>
    <w:p w14:paraId="3B239B51">
      <w:pPr>
        <w:spacing w:before="324" w:line="352" w:lineRule="auto"/>
        <w:ind w:left="562" w:right="4589" w:hanging="3"/>
        <w:rPr>
          <w:rFonts w:hint="default" w:ascii="Times New Roman" w:hAnsi="Times New Roman" w:eastAsia="楷体" w:cs="Times New Roman"/>
          <w:color w:val="auto"/>
          <w:sz w:val="28"/>
          <w:szCs w:val="28"/>
          <w:highlight w:val="none"/>
          <w:lang w:val="en-US" w:eastAsia="zh-CN"/>
        </w:rPr>
      </w:pPr>
      <w:r>
        <w:rPr>
          <w:rFonts w:hint="default" w:ascii="Times New Roman" w:hAnsi="Times New Roman" w:eastAsia="楷体" w:cs="Times New Roman"/>
          <w:color w:val="auto"/>
          <w:spacing w:val="-1"/>
          <w:sz w:val="28"/>
          <w:szCs w:val="28"/>
          <w:highlight w:val="none"/>
        </w:rPr>
        <w:t>采购人：青岛航空股份有限公司</w:t>
      </w:r>
      <w:r>
        <w:rPr>
          <w:rFonts w:hint="default" w:ascii="Times New Roman" w:hAnsi="Times New Roman" w:eastAsia="楷体" w:cs="Times New Roman"/>
          <w:color w:val="auto"/>
          <w:spacing w:val="7"/>
          <w:sz w:val="28"/>
          <w:szCs w:val="28"/>
          <w:highlight w:val="none"/>
        </w:rPr>
        <w:t xml:space="preserve"> </w:t>
      </w:r>
      <w:r>
        <w:rPr>
          <w:rFonts w:hint="default" w:ascii="Times New Roman" w:hAnsi="Times New Roman" w:eastAsia="楷体" w:cs="Times New Roman"/>
          <w:color w:val="auto"/>
          <w:spacing w:val="-2"/>
          <w:sz w:val="28"/>
          <w:szCs w:val="28"/>
          <w:highlight w:val="none"/>
        </w:rPr>
        <w:t>联系人：李</w:t>
      </w:r>
      <w:r>
        <w:rPr>
          <w:rFonts w:hint="default" w:ascii="Times New Roman" w:hAnsi="Times New Roman" w:eastAsia="楷体" w:cs="Times New Roman"/>
          <w:color w:val="auto"/>
          <w:spacing w:val="-2"/>
          <w:sz w:val="28"/>
          <w:szCs w:val="28"/>
          <w:highlight w:val="none"/>
          <w:lang w:val="en-US" w:eastAsia="zh-CN"/>
        </w:rPr>
        <w:t>先生</w:t>
      </w:r>
    </w:p>
    <w:p w14:paraId="3EAF2739">
      <w:pPr>
        <w:spacing w:before="51" w:line="223" w:lineRule="auto"/>
        <w:ind w:left="563"/>
        <w:rPr>
          <w:rFonts w:hint="default" w:ascii="Times New Roman" w:hAnsi="Times New Roman" w:eastAsia="楷体" w:cs="Times New Roman"/>
          <w:color w:val="auto"/>
          <w:sz w:val="28"/>
          <w:szCs w:val="28"/>
          <w:highlight w:val="none"/>
          <w:lang w:val="en-US" w:eastAsia="zh-CN"/>
        </w:rPr>
      </w:pPr>
      <w:r>
        <w:rPr>
          <w:rFonts w:hint="default" w:ascii="Times New Roman" w:hAnsi="Times New Roman" w:eastAsia="楷体" w:cs="Times New Roman"/>
          <w:color w:val="auto"/>
          <w:spacing w:val="-1"/>
          <w:sz w:val="28"/>
          <w:szCs w:val="28"/>
          <w:highlight w:val="none"/>
        </w:rPr>
        <w:t>联系电话：0532-661811</w:t>
      </w:r>
      <w:r>
        <w:rPr>
          <w:rFonts w:hint="default" w:ascii="Times New Roman" w:hAnsi="Times New Roman" w:eastAsia="楷体" w:cs="Times New Roman"/>
          <w:color w:val="auto"/>
          <w:spacing w:val="-1"/>
          <w:sz w:val="28"/>
          <w:szCs w:val="28"/>
          <w:highlight w:val="none"/>
          <w:lang w:val="en-US" w:eastAsia="zh-CN"/>
        </w:rPr>
        <w:t>65</w:t>
      </w:r>
    </w:p>
    <w:p w14:paraId="07F30277">
      <w:pPr>
        <w:spacing w:before="222" w:line="352" w:lineRule="auto"/>
        <w:ind w:left="591" w:right="109" w:hanging="28"/>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1"/>
          <w:sz w:val="28"/>
          <w:szCs w:val="28"/>
          <w:highlight w:val="none"/>
        </w:rPr>
        <w:t>联系地址：青岛胶州金航十二路</w:t>
      </w:r>
      <w:r>
        <w:rPr>
          <w:rFonts w:hint="default" w:ascii="Times New Roman" w:hAnsi="Times New Roman" w:eastAsia="楷体" w:cs="Times New Roman"/>
          <w:color w:val="auto"/>
          <w:spacing w:val="-63"/>
          <w:sz w:val="28"/>
          <w:szCs w:val="28"/>
          <w:highlight w:val="none"/>
        </w:rPr>
        <w:t xml:space="preserve"> </w:t>
      </w:r>
      <w:r>
        <w:rPr>
          <w:rFonts w:hint="default" w:ascii="Times New Roman" w:hAnsi="Times New Roman" w:eastAsia="楷体" w:cs="Times New Roman"/>
          <w:color w:val="auto"/>
          <w:spacing w:val="-1"/>
          <w:sz w:val="28"/>
          <w:szCs w:val="28"/>
          <w:highlight w:val="none"/>
        </w:rPr>
        <w:t>8</w:t>
      </w:r>
      <w:r>
        <w:rPr>
          <w:rFonts w:hint="default" w:ascii="Times New Roman" w:hAnsi="Times New Roman" w:eastAsia="楷体" w:cs="Times New Roman"/>
          <w:color w:val="auto"/>
          <w:spacing w:val="-53"/>
          <w:sz w:val="28"/>
          <w:szCs w:val="28"/>
          <w:highlight w:val="none"/>
        </w:rPr>
        <w:t xml:space="preserve"> </w:t>
      </w:r>
      <w:r>
        <w:rPr>
          <w:rFonts w:hint="default" w:ascii="Times New Roman" w:hAnsi="Times New Roman" w:eastAsia="楷体" w:cs="Times New Roman"/>
          <w:color w:val="auto"/>
          <w:spacing w:val="-1"/>
          <w:sz w:val="28"/>
          <w:szCs w:val="28"/>
          <w:highlight w:val="none"/>
        </w:rPr>
        <w:t>号青岛航空股份有限公司</w:t>
      </w:r>
      <w:r>
        <w:rPr>
          <w:rFonts w:hint="default" w:ascii="Times New Roman" w:hAnsi="Times New Roman" w:eastAsia="楷体" w:cs="Times New Roman"/>
          <w:color w:val="auto"/>
          <w:spacing w:val="-2"/>
          <w:sz w:val="28"/>
          <w:szCs w:val="28"/>
          <w:highlight w:val="none"/>
        </w:rPr>
        <w:t>办公大楼</w:t>
      </w: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spacing w:val="-4"/>
          <w:sz w:val="28"/>
          <w:szCs w:val="28"/>
          <w:highlight w:val="none"/>
        </w:rPr>
        <w:t>电子邮箱：</w:t>
      </w:r>
      <w:r>
        <w:rPr>
          <w:rFonts w:hint="default" w:ascii="Times New Roman" w:hAnsi="Times New Roman" w:eastAsia="楷体" w:cs="Times New Roman"/>
          <w:color w:val="auto"/>
          <w:spacing w:val="-4"/>
          <w:sz w:val="28"/>
          <w:szCs w:val="28"/>
          <w:highlight w:val="none"/>
          <w:lang w:val="en-US" w:eastAsia="zh-CN"/>
        </w:rPr>
        <w:t>lilongsheng</w:t>
      </w:r>
      <w:r>
        <w:rPr>
          <w:rFonts w:hint="default" w:ascii="Times New Roman" w:hAnsi="Times New Roman" w:eastAsia="楷体" w:cs="Times New Roman"/>
          <w:color w:val="auto"/>
          <w:spacing w:val="-4"/>
          <w:sz w:val="28"/>
          <w:szCs w:val="28"/>
          <w:highlight w:val="none"/>
        </w:rPr>
        <w:t>@qdairlines.com</w:t>
      </w:r>
    </w:p>
    <w:p w14:paraId="4B6CFFBE">
      <w:pPr>
        <w:spacing w:line="352" w:lineRule="auto"/>
        <w:rPr>
          <w:rFonts w:hint="default" w:ascii="Times New Roman" w:hAnsi="Times New Roman" w:eastAsia="楷体" w:cs="Times New Roman"/>
          <w:color w:val="auto"/>
          <w:sz w:val="28"/>
          <w:szCs w:val="28"/>
          <w:highlight w:val="none"/>
        </w:rPr>
        <w:sectPr>
          <w:footerReference r:id="rId8" w:type="default"/>
          <w:pgSz w:w="11906" w:h="16839"/>
          <w:pgMar w:top="1431" w:right="1418" w:bottom="1165" w:left="1423" w:header="0" w:footer="990" w:gutter="0"/>
          <w:pgBorders>
            <w:top w:val="none" w:sz="0" w:space="0"/>
            <w:left w:val="none" w:sz="0" w:space="0"/>
            <w:bottom w:val="none" w:sz="0" w:space="0"/>
            <w:right w:val="none" w:sz="0" w:space="0"/>
          </w:pgBorders>
          <w:cols w:space="720" w:num="1"/>
        </w:sectPr>
      </w:pPr>
    </w:p>
    <w:p w14:paraId="40B08BBC">
      <w:pPr>
        <w:pStyle w:val="4"/>
        <w:spacing w:before="160" w:line="221" w:lineRule="auto"/>
        <w:ind w:left="2978"/>
        <w:rPr>
          <w:rFonts w:hint="default" w:ascii="Times New Roman" w:hAnsi="Times New Roman" w:cs="Times New Roman"/>
          <w:color w:val="auto"/>
          <w:sz w:val="28"/>
          <w:szCs w:val="28"/>
          <w:highlight w:val="none"/>
        </w:rPr>
      </w:pPr>
      <w:r>
        <w:rPr>
          <w:rFonts w:hint="default" w:ascii="Times New Roman" w:hAnsi="Times New Roman" w:cs="Times New Roman"/>
          <w:color w:val="auto"/>
          <w:spacing w:val="-1"/>
          <w:sz w:val="28"/>
          <w:szCs w:val="28"/>
          <w:highlight w:val="none"/>
        </w:rPr>
        <w:t>第二章  供应商须知前附表</w:t>
      </w:r>
    </w:p>
    <w:p w14:paraId="04A318A5">
      <w:pPr>
        <w:spacing w:line="114" w:lineRule="exact"/>
        <w:rPr>
          <w:rFonts w:hint="default" w:ascii="Times New Roman" w:hAnsi="Times New Roman" w:cs="Times New Roman"/>
          <w:color w:val="auto"/>
          <w:highlight w:val="none"/>
        </w:rPr>
      </w:pPr>
    </w:p>
    <w:tbl>
      <w:tblPr>
        <w:tblStyle w:val="14"/>
        <w:tblW w:w="89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2696"/>
        <w:gridCol w:w="5328"/>
      </w:tblGrid>
      <w:tr w14:paraId="7240C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40" w:type="dxa"/>
            <w:vAlign w:val="top"/>
          </w:tcPr>
          <w:p w14:paraId="63CD4751">
            <w:pPr>
              <w:pStyle w:val="15"/>
              <w:spacing w:before="165" w:line="225" w:lineRule="auto"/>
              <w:ind w:left="231"/>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序号</w:t>
            </w:r>
          </w:p>
        </w:tc>
        <w:tc>
          <w:tcPr>
            <w:tcW w:w="2696" w:type="dxa"/>
            <w:vAlign w:val="top"/>
          </w:tcPr>
          <w:p w14:paraId="076C005D">
            <w:pPr>
              <w:pStyle w:val="15"/>
              <w:spacing w:before="164" w:line="225" w:lineRule="auto"/>
              <w:ind w:left="87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条款名称</w:t>
            </w:r>
          </w:p>
        </w:tc>
        <w:tc>
          <w:tcPr>
            <w:tcW w:w="5328" w:type="dxa"/>
            <w:vAlign w:val="top"/>
          </w:tcPr>
          <w:p w14:paraId="6A6829C8">
            <w:pPr>
              <w:pStyle w:val="15"/>
              <w:spacing w:before="165" w:line="225" w:lineRule="auto"/>
              <w:ind w:left="2191"/>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编列内容</w:t>
            </w:r>
          </w:p>
        </w:tc>
      </w:tr>
      <w:tr w14:paraId="58171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0" w:type="dxa"/>
            <w:vAlign w:val="top"/>
          </w:tcPr>
          <w:p w14:paraId="2FD8B06C">
            <w:pPr>
              <w:pStyle w:val="15"/>
              <w:spacing w:before="200" w:line="182" w:lineRule="auto"/>
              <w:ind w:left="424"/>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2696" w:type="dxa"/>
            <w:vAlign w:val="top"/>
          </w:tcPr>
          <w:p w14:paraId="708C83C6">
            <w:pPr>
              <w:pStyle w:val="15"/>
              <w:spacing w:before="162" w:line="227" w:lineRule="auto"/>
              <w:ind w:left="10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采购人</w:t>
            </w:r>
          </w:p>
        </w:tc>
        <w:tc>
          <w:tcPr>
            <w:tcW w:w="5328" w:type="dxa"/>
            <w:vAlign w:val="top"/>
          </w:tcPr>
          <w:p w14:paraId="04A01CA0">
            <w:pPr>
              <w:pStyle w:val="15"/>
              <w:spacing w:before="161" w:line="224" w:lineRule="auto"/>
              <w:ind w:left="116"/>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青岛航空股份有限公司</w:t>
            </w:r>
          </w:p>
        </w:tc>
      </w:tr>
      <w:tr w14:paraId="494FB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40" w:type="dxa"/>
            <w:vAlign w:val="top"/>
          </w:tcPr>
          <w:p w14:paraId="0FB887D9">
            <w:pPr>
              <w:pStyle w:val="15"/>
              <w:spacing w:before="198" w:line="184" w:lineRule="auto"/>
              <w:ind w:left="41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tc>
        <w:tc>
          <w:tcPr>
            <w:tcW w:w="2696" w:type="dxa"/>
            <w:vAlign w:val="top"/>
          </w:tcPr>
          <w:p w14:paraId="26DD4C74">
            <w:pPr>
              <w:pStyle w:val="15"/>
              <w:spacing w:before="162" w:line="227" w:lineRule="auto"/>
              <w:ind w:left="10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采购代理机构</w:t>
            </w:r>
          </w:p>
        </w:tc>
        <w:tc>
          <w:tcPr>
            <w:tcW w:w="5328" w:type="dxa"/>
            <w:vAlign w:val="top"/>
          </w:tcPr>
          <w:p w14:paraId="6B483BD6">
            <w:pPr>
              <w:pStyle w:val="15"/>
              <w:spacing w:before="161" w:line="241" w:lineRule="auto"/>
              <w:ind w:left="105"/>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r>
      <w:tr w14:paraId="1D080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0" w:type="dxa"/>
            <w:vAlign w:val="top"/>
          </w:tcPr>
          <w:p w14:paraId="03DBB4FF">
            <w:pPr>
              <w:pStyle w:val="15"/>
              <w:spacing w:before="200" w:line="183" w:lineRule="auto"/>
              <w:ind w:left="41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w:t>
            </w:r>
          </w:p>
        </w:tc>
        <w:tc>
          <w:tcPr>
            <w:tcW w:w="2696" w:type="dxa"/>
            <w:vAlign w:val="top"/>
          </w:tcPr>
          <w:p w14:paraId="04A91A44">
            <w:pPr>
              <w:pStyle w:val="15"/>
              <w:spacing w:before="162" w:line="235" w:lineRule="auto"/>
              <w:ind w:left="11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项目名称</w:t>
            </w:r>
          </w:p>
        </w:tc>
        <w:tc>
          <w:tcPr>
            <w:tcW w:w="5328" w:type="dxa"/>
            <w:vAlign w:val="top"/>
          </w:tcPr>
          <w:p w14:paraId="07C7E241">
            <w:pPr>
              <w:pStyle w:val="15"/>
              <w:spacing w:before="162" w:line="223"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lang w:val="en-US" w:eastAsia="zh-CN"/>
              </w:rPr>
              <w:t>青岛航空安全员资质训练培训机构遴选项目</w:t>
            </w:r>
          </w:p>
        </w:tc>
      </w:tr>
      <w:tr w14:paraId="57396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940" w:type="dxa"/>
            <w:vAlign w:val="top"/>
          </w:tcPr>
          <w:p w14:paraId="38A5BE9B">
            <w:pPr>
              <w:spacing w:line="269" w:lineRule="auto"/>
              <w:rPr>
                <w:rFonts w:hint="default" w:ascii="Times New Roman" w:hAnsi="Times New Roman" w:cs="Times New Roman"/>
                <w:color w:val="auto"/>
                <w:sz w:val="21"/>
                <w:highlight w:val="none"/>
              </w:rPr>
            </w:pPr>
          </w:p>
          <w:p w14:paraId="0ACFFE34">
            <w:pPr>
              <w:spacing w:line="270" w:lineRule="auto"/>
              <w:rPr>
                <w:rFonts w:hint="default" w:ascii="Times New Roman" w:hAnsi="Times New Roman" w:cs="Times New Roman"/>
                <w:color w:val="auto"/>
                <w:sz w:val="21"/>
                <w:highlight w:val="none"/>
              </w:rPr>
            </w:pPr>
          </w:p>
          <w:p w14:paraId="6B8E0475">
            <w:pPr>
              <w:pStyle w:val="15"/>
              <w:spacing w:before="78" w:line="182" w:lineRule="auto"/>
              <w:ind w:left="405"/>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p>
        </w:tc>
        <w:tc>
          <w:tcPr>
            <w:tcW w:w="2696" w:type="dxa"/>
            <w:vAlign w:val="top"/>
          </w:tcPr>
          <w:p w14:paraId="3455D54C">
            <w:pPr>
              <w:spacing w:line="250" w:lineRule="auto"/>
              <w:rPr>
                <w:rFonts w:hint="default" w:ascii="Times New Roman" w:hAnsi="Times New Roman" w:cs="Times New Roman"/>
                <w:color w:val="auto"/>
                <w:sz w:val="21"/>
                <w:highlight w:val="none"/>
              </w:rPr>
            </w:pPr>
          </w:p>
          <w:p w14:paraId="129BC464">
            <w:pPr>
              <w:spacing w:line="250" w:lineRule="auto"/>
              <w:rPr>
                <w:rFonts w:hint="default" w:ascii="Times New Roman" w:hAnsi="Times New Roman" w:cs="Times New Roman"/>
                <w:color w:val="auto"/>
                <w:sz w:val="21"/>
                <w:highlight w:val="none"/>
              </w:rPr>
            </w:pPr>
          </w:p>
          <w:p w14:paraId="7D571FD7">
            <w:pPr>
              <w:pStyle w:val="15"/>
              <w:spacing w:before="78" w:line="225" w:lineRule="auto"/>
              <w:ind w:left="111"/>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分包及中标规定</w:t>
            </w:r>
          </w:p>
        </w:tc>
        <w:tc>
          <w:tcPr>
            <w:tcW w:w="5328" w:type="dxa"/>
            <w:vAlign w:val="top"/>
          </w:tcPr>
          <w:p w14:paraId="6DAA3639">
            <w:pPr>
              <w:pStyle w:val="15"/>
              <w:spacing w:before="109" w:line="218" w:lineRule="auto"/>
              <w:ind w:left="122"/>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4"/>
                <w:sz w:val="24"/>
                <w:szCs w:val="24"/>
                <w:highlight w:val="none"/>
              </w:rPr>
              <w:drawing>
                <wp:inline distT="0" distB="0" distL="0" distR="0">
                  <wp:extent cx="139065" cy="1587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5"/>
                          <a:stretch>
                            <a:fillRect/>
                          </a:stretch>
                        </pic:blipFill>
                        <pic:spPr>
                          <a:xfrm>
                            <a:off x="0" y="0"/>
                            <a:ext cx="139293" cy="158953"/>
                          </a:xfrm>
                          <a:prstGeom prst="rect">
                            <a:avLst/>
                          </a:prstGeom>
                        </pic:spPr>
                      </pic:pic>
                    </a:graphicData>
                  </a:graphic>
                </wp:inline>
              </w:drawing>
            </w:r>
            <w:r>
              <w:rPr>
                <w:rFonts w:hint="default" w:ascii="Times New Roman" w:hAnsi="Times New Roman" w:cs="Times New Roman"/>
                <w:color w:val="auto"/>
                <w:spacing w:val="-4"/>
                <w:sz w:val="24"/>
                <w:szCs w:val="24"/>
                <w:highlight w:val="none"/>
              </w:rPr>
              <w:t>本项目不分包。</w:t>
            </w:r>
          </w:p>
          <w:p w14:paraId="57C2632F">
            <w:pPr>
              <w:pStyle w:val="15"/>
              <w:spacing w:before="188" w:line="312" w:lineRule="auto"/>
              <w:ind w:left="120" w:right="34" w:firstLine="1"/>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□本项目分为多个包，供应商可以选择多包响应，</w:t>
            </w:r>
            <w:r>
              <w:rPr>
                <w:rFonts w:hint="default" w:ascii="Times New Roman" w:hAnsi="Times New Roman" w:cs="Times New Roman"/>
                <w:color w:val="auto"/>
                <w:spacing w:val="11"/>
                <w:sz w:val="24"/>
                <w:szCs w:val="24"/>
                <w:highlight w:val="none"/>
              </w:rPr>
              <w:t xml:space="preserve"> </w:t>
            </w:r>
            <w:r>
              <w:rPr>
                <w:rFonts w:hint="default" w:ascii="Times New Roman" w:hAnsi="Times New Roman" w:cs="Times New Roman"/>
                <w:color w:val="auto"/>
                <w:spacing w:val="-7"/>
                <w:sz w:val="24"/>
                <w:szCs w:val="24"/>
                <w:highlight w:val="none"/>
              </w:rPr>
              <w:t>可兼投兼中。</w:t>
            </w:r>
          </w:p>
        </w:tc>
      </w:tr>
      <w:tr w14:paraId="72D82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940" w:type="dxa"/>
            <w:vAlign w:val="top"/>
          </w:tcPr>
          <w:p w14:paraId="12E49480">
            <w:pPr>
              <w:spacing w:line="373" w:lineRule="auto"/>
              <w:rPr>
                <w:rFonts w:hint="default" w:ascii="Times New Roman" w:hAnsi="Times New Roman" w:cs="Times New Roman"/>
                <w:color w:val="auto"/>
                <w:sz w:val="21"/>
                <w:highlight w:val="none"/>
              </w:rPr>
            </w:pPr>
          </w:p>
          <w:p w14:paraId="70B4A05C">
            <w:pPr>
              <w:pStyle w:val="15"/>
              <w:spacing w:before="78" w:line="180" w:lineRule="auto"/>
              <w:ind w:left="40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w:t>
            </w:r>
          </w:p>
        </w:tc>
        <w:tc>
          <w:tcPr>
            <w:tcW w:w="2696" w:type="dxa"/>
            <w:vAlign w:val="top"/>
          </w:tcPr>
          <w:p w14:paraId="142EADD2">
            <w:pPr>
              <w:spacing w:line="332" w:lineRule="auto"/>
              <w:rPr>
                <w:rFonts w:hint="default" w:ascii="Times New Roman" w:hAnsi="Times New Roman" w:cs="Times New Roman"/>
                <w:color w:val="auto"/>
                <w:sz w:val="21"/>
                <w:highlight w:val="none"/>
              </w:rPr>
            </w:pPr>
          </w:p>
          <w:p w14:paraId="34F4BE3D">
            <w:pPr>
              <w:pStyle w:val="15"/>
              <w:spacing w:before="78" w:line="227" w:lineRule="auto"/>
              <w:ind w:left="10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采购控制价</w:t>
            </w:r>
          </w:p>
        </w:tc>
        <w:tc>
          <w:tcPr>
            <w:tcW w:w="5328" w:type="dxa"/>
            <w:vAlign w:val="top"/>
          </w:tcPr>
          <w:p w14:paraId="15DBBB66">
            <w:pPr>
              <w:pStyle w:val="15"/>
              <w:spacing w:before="144" w:line="220" w:lineRule="auto"/>
              <w:ind w:left="119"/>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color w:val="auto"/>
                <w:spacing w:val="-6"/>
                <w:sz w:val="24"/>
                <w:szCs w:val="24"/>
                <w:highlight w:val="none"/>
              </w:rPr>
              <w:t>本项目采用</w:t>
            </w:r>
            <w:r>
              <w:rPr>
                <w:rFonts w:hint="default" w:ascii="Times New Roman" w:hAnsi="Times New Roman" w:cs="Times New Roman"/>
                <w:color w:val="1D41D5"/>
                <w:spacing w:val="-6"/>
                <w:sz w:val="24"/>
                <w:szCs w:val="24"/>
                <w:highlight w:val="none"/>
                <w:lang w:val="en-US" w:eastAsia="zh-CN"/>
              </w:rPr>
              <w:t>每人每期含税总价限制</w:t>
            </w:r>
            <w:r>
              <w:rPr>
                <w:rFonts w:hint="default" w:ascii="Times New Roman" w:hAnsi="Times New Roman" w:cs="Times New Roman"/>
                <w:color w:val="1D41D5"/>
                <w:spacing w:val="-6"/>
                <w:sz w:val="24"/>
                <w:szCs w:val="24"/>
                <w:highlight w:val="none"/>
                <w:lang w:eastAsia="zh-CN"/>
              </w:rPr>
              <w:t>。</w:t>
            </w:r>
          </w:p>
          <w:p w14:paraId="6ACCA6BA">
            <w:pPr>
              <w:pStyle w:val="15"/>
              <w:spacing w:before="45" w:line="222" w:lineRule="auto"/>
              <w:ind w:left="122" w:right="103" w:hanging="3"/>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pacing w:val="-5"/>
                <w:sz w:val="24"/>
                <w:szCs w:val="24"/>
                <w:highlight w:val="none"/>
              </w:rPr>
              <w:t>本项目</w:t>
            </w:r>
            <w:r>
              <w:rPr>
                <w:rFonts w:hint="default" w:ascii="Times New Roman" w:hAnsi="Times New Roman" w:cs="Times New Roman"/>
                <w:color w:val="auto"/>
                <w:spacing w:val="-5"/>
                <w:sz w:val="24"/>
                <w:szCs w:val="24"/>
                <w:highlight w:val="none"/>
                <w:lang w:val="en-US" w:eastAsia="zh-CN"/>
              </w:rPr>
              <w:t>预算限</w:t>
            </w:r>
            <w:r>
              <w:rPr>
                <w:rFonts w:hint="default" w:ascii="Times New Roman" w:hAnsi="Times New Roman" w:cs="Times New Roman"/>
                <w:color w:val="auto"/>
                <w:spacing w:val="-5"/>
                <w:sz w:val="24"/>
                <w:szCs w:val="24"/>
                <w:highlight w:val="none"/>
              </w:rPr>
              <w:t>价</w:t>
            </w:r>
            <w:r>
              <w:rPr>
                <w:rFonts w:hint="default" w:ascii="Times New Roman" w:hAnsi="Times New Roman" w:cs="Times New Roman"/>
                <w:color w:val="auto"/>
                <w:spacing w:val="-5"/>
                <w:sz w:val="24"/>
                <w:szCs w:val="24"/>
                <w:highlight w:val="none"/>
                <w:lang w:eastAsia="zh-CN"/>
              </w:rPr>
              <w:t>：</w:t>
            </w:r>
            <w:r>
              <w:rPr>
                <w:rFonts w:hint="default" w:ascii="Times New Roman" w:hAnsi="Times New Roman" w:cs="Times New Roman"/>
                <w:color w:val="1D41D5"/>
                <w:spacing w:val="-5"/>
                <w:sz w:val="24"/>
                <w:szCs w:val="24"/>
                <w:highlight w:val="none"/>
                <w:lang w:val="en-US" w:eastAsia="zh-CN"/>
              </w:rPr>
              <w:t>初任训练138元/人/天，9660元/人/期；定期训练/重获资格训练150元/人/天，4500元/人/期，含税总限价72万元。</w:t>
            </w:r>
          </w:p>
        </w:tc>
      </w:tr>
      <w:tr w14:paraId="4A2C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940" w:type="dxa"/>
            <w:vAlign w:val="top"/>
          </w:tcPr>
          <w:p w14:paraId="36ADF09C">
            <w:pPr>
              <w:rPr>
                <w:rFonts w:hint="default" w:ascii="Times New Roman" w:hAnsi="Times New Roman" w:cs="Times New Roman"/>
                <w:color w:val="auto"/>
                <w:sz w:val="21"/>
                <w:highlight w:val="none"/>
              </w:rPr>
            </w:pPr>
          </w:p>
          <w:p w14:paraId="363D1599">
            <w:pPr>
              <w:pStyle w:val="15"/>
              <w:spacing w:before="78" w:line="182" w:lineRule="auto"/>
              <w:ind w:left="411"/>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w:t>
            </w:r>
          </w:p>
        </w:tc>
        <w:tc>
          <w:tcPr>
            <w:tcW w:w="2696" w:type="dxa"/>
            <w:vAlign w:val="top"/>
          </w:tcPr>
          <w:p w14:paraId="04855012">
            <w:pPr>
              <w:pStyle w:val="15"/>
              <w:spacing w:before="280" w:line="230" w:lineRule="auto"/>
              <w:ind w:left="106"/>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是否接受联合体投标</w:t>
            </w:r>
          </w:p>
        </w:tc>
        <w:tc>
          <w:tcPr>
            <w:tcW w:w="5328" w:type="dxa"/>
            <w:vAlign w:val="top"/>
          </w:tcPr>
          <w:p w14:paraId="029CCDC1">
            <w:pPr>
              <w:pStyle w:val="15"/>
              <w:spacing w:before="109" w:line="218" w:lineRule="auto"/>
              <w:ind w:left="122"/>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4"/>
                <w:sz w:val="24"/>
                <w:szCs w:val="24"/>
                <w:highlight w:val="none"/>
              </w:rPr>
              <w:drawing>
                <wp:inline distT="0" distB="0" distL="0" distR="0">
                  <wp:extent cx="139065" cy="1587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5"/>
                          <a:stretch>
                            <a:fillRect/>
                          </a:stretch>
                        </pic:blipFill>
                        <pic:spPr>
                          <a:xfrm>
                            <a:off x="0" y="0"/>
                            <a:ext cx="139293" cy="158953"/>
                          </a:xfrm>
                          <a:prstGeom prst="rect">
                            <a:avLst/>
                          </a:prstGeom>
                        </pic:spPr>
                      </pic:pic>
                    </a:graphicData>
                  </a:graphic>
                </wp:inline>
              </w:drawing>
            </w:r>
            <w:r>
              <w:rPr>
                <w:rFonts w:hint="default" w:ascii="Times New Roman" w:hAnsi="Times New Roman" w:cs="Times New Roman"/>
                <w:color w:val="auto"/>
                <w:spacing w:val="12"/>
                <w:sz w:val="24"/>
                <w:szCs w:val="24"/>
                <w:highlight w:val="none"/>
              </w:rPr>
              <w:t xml:space="preserve"> </w:t>
            </w:r>
            <w:r>
              <w:rPr>
                <w:rFonts w:hint="default" w:ascii="Times New Roman" w:hAnsi="Times New Roman" w:cs="Times New Roman"/>
                <w:color w:val="auto"/>
                <w:spacing w:val="-3"/>
                <w:sz w:val="24"/>
                <w:szCs w:val="24"/>
                <w:highlight w:val="none"/>
              </w:rPr>
              <w:t>不接受</w:t>
            </w:r>
          </w:p>
          <w:p w14:paraId="6C371114">
            <w:pPr>
              <w:pStyle w:val="15"/>
              <w:spacing w:before="120" w:line="212" w:lineRule="auto"/>
              <w:ind w:left="122"/>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5"/>
                <w:sz w:val="24"/>
                <w:szCs w:val="24"/>
                <w:highlight w:val="none"/>
              </w:rPr>
              <w:t>□ 接受，应满足下列要求：</w:t>
            </w:r>
          </w:p>
        </w:tc>
      </w:tr>
      <w:tr w14:paraId="4CD58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0" w:type="dxa"/>
            <w:vAlign w:val="top"/>
          </w:tcPr>
          <w:p w14:paraId="0D10BF87">
            <w:pPr>
              <w:pStyle w:val="15"/>
              <w:spacing w:before="207" w:line="180" w:lineRule="auto"/>
              <w:ind w:left="413"/>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w:t>
            </w:r>
          </w:p>
        </w:tc>
        <w:tc>
          <w:tcPr>
            <w:tcW w:w="2696" w:type="dxa"/>
            <w:vAlign w:val="top"/>
          </w:tcPr>
          <w:p w14:paraId="2C95269D">
            <w:pPr>
              <w:pStyle w:val="15"/>
              <w:spacing w:before="164" w:line="225" w:lineRule="auto"/>
              <w:ind w:left="11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投标有效期</w:t>
            </w:r>
          </w:p>
        </w:tc>
        <w:tc>
          <w:tcPr>
            <w:tcW w:w="5328" w:type="dxa"/>
            <w:vAlign w:val="top"/>
          </w:tcPr>
          <w:p w14:paraId="76A733DA">
            <w:pPr>
              <w:pStyle w:val="15"/>
              <w:spacing w:before="165" w:line="223" w:lineRule="auto"/>
              <w:ind w:left="16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5"/>
                <w:sz w:val="24"/>
                <w:szCs w:val="24"/>
                <w:highlight w:val="none"/>
              </w:rPr>
              <w:t>自投标截止之日起</w:t>
            </w:r>
            <w:r>
              <w:rPr>
                <w:rFonts w:hint="default" w:ascii="Times New Roman" w:hAnsi="Times New Roman" w:cs="Times New Roman"/>
                <w:color w:val="auto"/>
                <w:spacing w:val="-57"/>
                <w:sz w:val="24"/>
                <w:szCs w:val="24"/>
                <w:highlight w:val="none"/>
              </w:rPr>
              <w:t xml:space="preserve"> </w:t>
            </w:r>
            <w:r>
              <w:rPr>
                <w:rFonts w:hint="default" w:ascii="Times New Roman" w:hAnsi="Times New Roman" w:cs="Times New Roman"/>
                <w:color w:val="auto"/>
                <w:spacing w:val="-5"/>
                <w:sz w:val="24"/>
                <w:szCs w:val="24"/>
                <w:highlight w:val="none"/>
                <w:u w:val="single" w:color="auto"/>
              </w:rPr>
              <w:t>90</w:t>
            </w:r>
            <w:r>
              <w:rPr>
                <w:rFonts w:hint="default" w:ascii="Times New Roman" w:hAnsi="Times New Roman" w:cs="Times New Roman"/>
                <w:color w:val="auto"/>
                <w:spacing w:val="-55"/>
                <w:sz w:val="24"/>
                <w:szCs w:val="24"/>
                <w:highlight w:val="none"/>
                <w:u w:val="single" w:color="auto"/>
              </w:rPr>
              <w:t xml:space="preserve"> </w:t>
            </w:r>
            <w:r>
              <w:rPr>
                <w:rFonts w:hint="default" w:ascii="Times New Roman" w:hAnsi="Times New Roman" w:cs="Times New Roman"/>
                <w:color w:val="auto"/>
                <w:spacing w:val="-5"/>
                <w:sz w:val="24"/>
                <w:szCs w:val="24"/>
                <w:highlight w:val="none"/>
              </w:rPr>
              <w:t>个日历天</w:t>
            </w:r>
          </w:p>
        </w:tc>
      </w:tr>
      <w:tr w14:paraId="5044F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0" w:type="dxa"/>
            <w:vAlign w:val="top"/>
          </w:tcPr>
          <w:p w14:paraId="33FF6417">
            <w:pPr>
              <w:pStyle w:val="15"/>
              <w:spacing w:before="204" w:line="182" w:lineRule="auto"/>
              <w:ind w:left="40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w:t>
            </w:r>
          </w:p>
        </w:tc>
        <w:tc>
          <w:tcPr>
            <w:tcW w:w="2696" w:type="dxa"/>
            <w:vAlign w:val="top"/>
          </w:tcPr>
          <w:p w14:paraId="1A9E0F09">
            <w:pPr>
              <w:pStyle w:val="15"/>
              <w:spacing w:before="165" w:line="224" w:lineRule="auto"/>
              <w:ind w:left="10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踏勘现场</w:t>
            </w:r>
          </w:p>
        </w:tc>
        <w:tc>
          <w:tcPr>
            <w:tcW w:w="5328" w:type="dxa"/>
            <w:vAlign w:val="top"/>
          </w:tcPr>
          <w:p w14:paraId="15F3A4DD">
            <w:pPr>
              <w:pStyle w:val="15"/>
              <w:spacing w:before="197" w:line="233" w:lineRule="auto"/>
              <w:ind w:left="114"/>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采购人视情况决定是否组织勘察培训机构现场</w:t>
            </w:r>
          </w:p>
        </w:tc>
      </w:tr>
      <w:tr w14:paraId="05244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940" w:type="dxa"/>
            <w:vAlign w:val="top"/>
          </w:tcPr>
          <w:p w14:paraId="1999E307">
            <w:pPr>
              <w:spacing w:line="278" w:lineRule="auto"/>
              <w:rPr>
                <w:rFonts w:hint="default" w:ascii="Times New Roman" w:hAnsi="Times New Roman" w:cs="Times New Roman"/>
                <w:color w:val="auto"/>
                <w:sz w:val="21"/>
                <w:highlight w:val="none"/>
              </w:rPr>
            </w:pPr>
          </w:p>
          <w:p w14:paraId="5A2C0D95">
            <w:pPr>
              <w:spacing w:line="279" w:lineRule="auto"/>
              <w:rPr>
                <w:rFonts w:hint="default" w:ascii="Times New Roman" w:hAnsi="Times New Roman" w:cs="Times New Roman"/>
                <w:color w:val="auto"/>
                <w:sz w:val="21"/>
                <w:highlight w:val="none"/>
              </w:rPr>
            </w:pPr>
          </w:p>
          <w:p w14:paraId="40CB9714">
            <w:pPr>
              <w:spacing w:line="279" w:lineRule="auto"/>
              <w:rPr>
                <w:rFonts w:hint="default" w:ascii="Times New Roman" w:hAnsi="Times New Roman" w:cs="Times New Roman"/>
                <w:color w:val="auto"/>
                <w:sz w:val="21"/>
                <w:highlight w:val="none"/>
              </w:rPr>
            </w:pPr>
          </w:p>
          <w:p w14:paraId="16F57314">
            <w:pPr>
              <w:pStyle w:val="15"/>
              <w:spacing w:before="78" w:line="183" w:lineRule="auto"/>
              <w:ind w:left="405"/>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w:t>
            </w:r>
          </w:p>
        </w:tc>
        <w:tc>
          <w:tcPr>
            <w:tcW w:w="2696" w:type="dxa"/>
            <w:vAlign w:val="top"/>
          </w:tcPr>
          <w:p w14:paraId="0BC3D93F">
            <w:pPr>
              <w:spacing w:line="266" w:lineRule="auto"/>
              <w:rPr>
                <w:rFonts w:hint="default" w:ascii="Times New Roman" w:hAnsi="Times New Roman" w:cs="Times New Roman"/>
                <w:color w:val="auto"/>
                <w:sz w:val="21"/>
                <w:highlight w:val="none"/>
              </w:rPr>
            </w:pPr>
          </w:p>
          <w:p w14:paraId="34670B25">
            <w:pPr>
              <w:spacing w:line="266" w:lineRule="auto"/>
              <w:rPr>
                <w:rFonts w:hint="default" w:ascii="Times New Roman" w:hAnsi="Times New Roman" w:cs="Times New Roman"/>
                <w:color w:val="auto"/>
                <w:sz w:val="21"/>
                <w:highlight w:val="none"/>
              </w:rPr>
            </w:pPr>
          </w:p>
          <w:p w14:paraId="2281D506">
            <w:pPr>
              <w:spacing w:line="266" w:lineRule="auto"/>
              <w:rPr>
                <w:rFonts w:hint="default" w:ascii="Times New Roman" w:hAnsi="Times New Roman" w:cs="Times New Roman"/>
                <w:color w:val="auto"/>
                <w:sz w:val="21"/>
                <w:highlight w:val="none"/>
              </w:rPr>
            </w:pPr>
          </w:p>
          <w:p w14:paraId="6F37AD7A">
            <w:pPr>
              <w:pStyle w:val="15"/>
              <w:spacing w:before="78" w:line="227" w:lineRule="auto"/>
              <w:ind w:left="107"/>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履约保证金</w:t>
            </w:r>
          </w:p>
        </w:tc>
        <w:tc>
          <w:tcPr>
            <w:tcW w:w="5328" w:type="dxa"/>
            <w:vAlign w:val="top"/>
          </w:tcPr>
          <w:p w14:paraId="76974E43">
            <w:pPr>
              <w:pStyle w:val="15"/>
              <w:spacing w:before="110" w:line="218" w:lineRule="auto"/>
              <w:ind w:left="122"/>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4"/>
                <w:sz w:val="24"/>
                <w:szCs w:val="24"/>
                <w:highlight w:val="none"/>
              </w:rPr>
              <w:drawing>
                <wp:inline distT="0" distB="0" distL="0" distR="0">
                  <wp:extent cx="139065" cy="1587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5"/>
                          <a:stretch>
                            <a:fillRect/>
                          </a:stretch>
                        </pic:blipFill>
                        <pic:spPr>
                          <a:xfrm>
                            <a:off x="0" y="0"/>
                            <a:ext cx="139293" cy="158953"/>
                          </a:xfrm>
                          <a:prstGeom prst="rect">
                            <a:avLst/>
                          </a:prstGeom>
                        </pic:spPr>
                      </pic:pic>
                    </a:graphicData>
                  </a:graphic>
                </wp:inline>
              </w:drawing>
            </w:r>
            <w:r>
              <w:rPr>
                <w:rFonts w:hint="default" w:ascii="Times New Roman" w:hAnsi="Times New Roman" w:cs="Times New Roman"/>
                <w:color w:val="auto"/>
                <w:sz w:val="24"/>
                <w:szCs w:val="24"/>
                <w:highlight w:val="none"/>
              </w:rPr>
              <w:t>不需要</w:t>
            </w:r>
          </w:p>
          <w:p w14:paraId="03529DF2">
            <w:pPr>
              <w:pStyle w:val="15"/>
              <w:spacing w:before="119" w:line="224" w:lineRule="auto"/>
              <w:ind w:left="122"/>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4"/>
                <w:sz w:val="24"/>
                <w:szCs w:val="24"/>
                <w:highlight w:val="none"/>
              </w:rPr>
              <w:t>□需要交纳</w:t>
            </w:r>
          </w:p>
          <w:p w14:paraId="51F0569F">
            <w:pPr>
              <w:pStyle w:val="15"/>
              <w:spacing w:before="108" w:line="227" w:lineRule="auto"/>
              <w:ind w:left="11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履约保证金金额：/</w:t>
            </w:r>
          </w:p>
          <w:p w14:paraId="29C3C1CB">
            <w:pPr>
              <w:pStyle w:val="15"/>
              <w:spacing w:before="106" w:line="259" w:lineRule="auto"/>
              <w:ind w:left="120" w:right="140" w:firstLine="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（以电汇或银行转账方式提交，以实际签订合同</w:t>
            </w:r>
            <w:r>
              <w:rPr>
                <w:rFonts w:hint="default" w:ascii="Times New Roman" w:hAnsi="Times New Roman" w:cs="Times New Roman"/>
                <w:color w:val="auto"/>
                <w:spacing w:val="9"/>
                <w:sz w:val="24"/>
                <w:szCs w:val="24"/>
                <w:highlight w:val="none"/>
              </w:rPr>
              <w:t xml:space="preserve"> </w:t>
            </w:r>
            <w:r>
              <w:rPr>
                <w:rFonts w:hint="default" w:ascii="Times New Roman" w:hAnsi="Times New Roman" w:cs="Times New Roman"/>
                <w:color w:val="auto"/>
                <w:spacing w:val="-9"/>
                <w:sz w:val="24"/>
                <w:szCs w:val="24"/>
                <w:highlight w:val="none"/>
              </w:rPr>
              <w:t>为准。）</w:t>
            </w:r>
          </w:p>
        </w:tc>
      </w:tr>
      <w:tr w14:paraId="418FA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7" w:hRule="atLeast"/>
        </w:trPr>
        <w:tc>
          <w:tcPr>
            <w:tcW w:w="940" w:type="dxa"/>
            <w:vAlign w:val="top"/>
          </w:tcPr>
          <w:p w14:paraId="30180137">
            <w:pPr>
              <w:spacing w:line="261" w:lineRule="auto"/>
              <w:rPr>
                <w:rFonts w:hint="default" w:ascii="Times New Roman" w:hAnsi="Times New Roman" w:cs="Times New Roman"/>
                <w:color w:val="auto"/>
                <w:sz w:val="21"/>
                <w:highlight w:val="none"/>
              </w:rPr>
            </w:pPr>
          </w:p>
          <w:p w14:paraId="2F674419">
            <w:pPr>
              <w:spacing w:line="261" w:lineRule="auto"/>
              <w:rPr>
                <w:rFonts w:hint="default" w:ascii="Times New Roman" w:hAnsi="Times New Roman" w:cs="Times New Roman"/>
                <w:color w:val="auto"/>
                <w:sz w:val="21"/>
                <w:highlight w:val="none"/>
              </w:rPr>
            </w:pPr>
          </w:p>
          <w:p w14:paraId="596217FE">
            <w:pPr>
              <w:spacing w:line="262" w:lineRule="auto"/>
              <w:rPr>
                <w:rFonts w:hint="default" w:ascii="Times New Roman" w:hAnsi="Times New Roman" w:cs="Times New Roman"/>
                <w:color w:val="auto"/>
                <w:sz w:val="21"/>
                <w:highlight w:val="none"/>
              </w:rPr>
            </w:pPr>
          </w:p>
          <w:p w14:paraId="055E840A">
            <w:pPr>
              <w:spacing w:line="262" w:lineRule="auto"/>
              <w:rPr>
                <w:rFonts w:hint="default" w:ascii="Times New Roman" w:hAnsi="Times New Roman" w:cs="Times New Roman"/>
                <w:color w:val="auto"/>
                <w:sz w:val="21"/>
                <w:highlight w:val="none"/>
              </w:rPr>
            </w:pPr>
          </w:p>
          <w:p w14:paraId="0A4068BF">
            <w:pPr>
              <w:spacing w:line="262" w:lineRule="auto"/>
              <w:rPr>
                <w:rFonts w:hint="default" w:ascii="Times New Roman" w:hAnsi="Times New Roman" w:cs="Times New Roman"/>
                <w:color w:val="auto"/>
                <w:sz w:val="21"/>
                <w:highlight w:val="none"/>
              </w:rPr>
            </w:pPr>
          </w:p>
          <w:p w14:paraId="4B6EB1FB">
            <w:pPr>
              <w:spacing w:line="262" w:lineRule="auto"/>
              <w:rPr>
                <w:rFonts w:hint="default" w:ascii="Times New Roman" w:hAnsi="Times New Roman" w:cs="Times New Roman"/>
                <w:color w:val="auto"/>
                <w:sz w:val="21"/>
                <w:highlight w:val="none"/>
              </w:rPr>
            </w:pPr>
          </w:p>
          <w:p w14:paraId="79BD217D">
            <w:pPr>
              <w:spacing w:line="262" w:lineRule="auto"/>
              <w:rPr>
                <w:rFonts w:hint="default" w:ascii="Times New Roman" w:hAnsi="Times New Roman" w:cs="Times New Roman"/>
                <w:color w:val="auto"/>
                <w:sz w:val="21"/>
                <w:highlight w:val="none"/>
              </w:rPr>
            </w:pPr>
          </w:p>
          <w:p w14:paraId="63EC9B6A">
            <w:pPr>
              <w:pStyle w:val="15"/>
              <w:spacing w:before="78" w:line="183" w:lineRule="auto"/>
              <w:ind w:left="36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10</w:t>
            </w:r>
          </w:p>
        </w:tc>
        <w:tc>
          <w:tcPr>
            <w:tcW w:w="2696" w:type="dxa"/>
            <w:vAlign w:val="top"/>
          </w:tcPr>
          <w:p w14:paraId="2D19CB28">
            <w:pPr>
              <w:spacing w:line="256" w:lineRule="auto"/>
              <w:rPr>
                <w:rFonts w:hint="default" w:ascii="Times New Roman" w:hAnsi="Times New Roman" w:cs="Times New Roman"/>
                <w:color w:val="auto"/>
                <w:sz w:val="21"/>
                <w:highlight w:val="none"/>
              </w:rPr>
            </w:pPr>
          </w:p>
          <w:p w14:paraId="14A0D8CC">
            <w:pPr>
              <w:spacing w:line="256" w:lineRule="auto"/>
              <w:rPr>
                <w:rFonts w:hint="default" w:ascii="Times New Roman" w:hAnsi="Times New Roman" w:cs="Times New Roman"/>
                <w:color w:val="auto"/>
                <w:sz w:val="21"/>
                <w:highlight w:val="none"/>
              </w:rPr>
            </w:pPr>
          </w:p>
          <w:p w14:paraId="63959866">
            <w:pPr>
              <w:spacing w:line="256" w:lineRule="auto"/>
              <w:rPr>
                <w:rFonts w:hint="default" w:ascii="Times New Roman" w:hAnsi="Times New Roman" w:cs="Times New Roman"/>
                <w:color w:val="auto"/>
                <w:sz w:val="21"/>
                <w:highlight w:val="none"/>
              </w:rPr>
            </w:pPr>
          </w:p>
          <w:p w14:paraId="4CE794F0">
            <w:pPr>
              <w:spacing w:line="256" w:lineRule="auto"/>
              <w:rPr>
                <w:rFonts w:hint="default" w:ascii="Times New Roman" w:hAnsi="Times New Roman" w:cs="Times New Roman"/>
                <w:color w:val="auto"/>
                <w:sz w:val="21"/>
                <w:highlight w:val="none"/>
              </w:rPr>
            </w:pPr>
          </w:p>
          <w:p w14:paraId="6BF4F4AB">
            <w:pPr>
              <w:spacing w:line="256" w:lineRule="auto"/>
              <w:rPr>
                <w:rFonts w:hint="default" w:ascii="Times New Roman" w:hAnsi="Times New Roman" w:cs="Times New Roman"/>
                <w:color w:val="auto"/>
                <w:sz w:val="21"/>
                <w:highlight w:val="none"/>
              </w:rPr>
            </w:pPr>
          </w:p>
          <w:p w14:paraId="0711346B">
            <w:pPr>
              <w:spacing w:line="257" w:lineRule="auto"/>
              <w:rPr>
                <w:rFonts w:hint="default" w:ascii="Times New Roman" w:hAnsi="Times New Roman" w:cs="Times New Roman"/>
                <w:color w:val="auto"/>
                <w:sz w:val="21"/>
                <w:highlight w:val="none"/>
              </w:rPr>
            </w:pPr>
          </w:p>
          <w:p w14:paraId="25883BA1">
            <w:pPr>
              <w:spacing w:line="257" w:lineRule="auto"/>
              <w:rPr>
                <w:rFonts w:hint="default" w:ascii="Times New Roman" w:hAnsi="Times New Roman" w:cs="Times New Roman"/>
                <w:color w:val="auto"/>
                <w:sz w:val="21"/>
                <w:highlight w:val="none"/>
              </w:rPr>
            </w:pPr>
          </w:p>
          <w:p w14:paraId="74D2E2E4">
            <w:pPr>
              <w:pStyle w:val="15"/>
              <w:spacing w:before="78" w:line="230" w:lineRule="auto"/>
              <w:ind w:left="11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响应保证金</w:t>
            </w:r>
          </w:p>
        </w:tc>
        <w:tc>
          <w:tcPr>
            <w:tcW w:w="5328" w:type="dxa"/>
            <w:vAlign w:val="top"/>
          </w:tcPr>
          <w:p w14:paraId="0D241065">
            <w:pPr>
              <w:pStyle w:val="15"/>
              <w:spacing w:before="115" w:line="286" w:lineRule="auto"/>
              <w:ind w:left="122" w:right="3776"/>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4"/>
                <w:sz w:val="24"/>
                <w:szCs w:val="24"/>
                <w:highlight w:val="none"/>
                <w:lang w:eastAsia="zh-CN"/>
              </w:rPr>
              <w:t>☑</w:t>
            </w:r>
            <w:r>
              <w:rPr>
                <w:rFonts w:hint="default" w:ascii="Times New Roman" w:hAnsi="Times New Roman" w:cs="Times New Roman"/>
                <w:color w:val="auto"/>
                <w:spacing w:val="-4"/>
                <w:sz w:val="24"/>
                <w:szCs w:val="24"/>
                <w:highlight w:val="none"/>
              </w:rPr>
              <w:t>不需要递交</w:t>
            </w:r>
            <w:r>
              <w:rPr>
                <w:rFonts w:hint="default" w:ascii="Times New Roman" w:hAnsi="Times New Roman" w:cs="Times New Roman"/>
                <w:color w:val="auto"/>
                <w:spacing w:val="2"/>
                <w:sz w:val="24"/>
                <w:szCs w:val="24"/>
                <w:highlight w:val="none"/>
              </w:rPr>
              <w:t xml:space="preserve"> </w:t>
            </w:r>
            <w:r>
              <w:rPr>
                <w:rFonts w:hint="default" w:ascii="Times New Roman" w:hAnsi="Times New Roman" w:cs="Times New Roman"/>
                <w:color w:val="auto"/>
                <w:spacing w:val="-4"/>
                <w:sz w:val="24"/>
                <w:szCs w:val="24"/>
                <w:highlight w:val="none"/>
                <w:lang w:eastAsia="zh-CN"/>
              </w:rPr>
              <w:t>□</w:t>
            </w:r>
            <w:r>
              <w:rPr>
                <w:rFonts w:hint="default" w:ascii="Times New Roman" w:hAnsi="Times New Roman" w:cs="Times New Roman"/>
                <w:color w:val="auto"/>
                <w:sz w:val="24"/>
                <w:szCs w:val="24"/>
                <w:highlight w:val="none"/>
              </w:rPr>
              <w:t>需要递交</w:t>
            </w:r>
          </w:p>
          <w:p w14:paraId="0F385019">
            <w:pPr>
              <w:pStyle w:val="15"/>
              <w:spacing w:before="55" w:line="230" w:lineRule="auto"/>
              <w:ind w:left="12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1.响应保证金金额：</w:t>
            </w:r>
          </w:p>
          <w:p w14:paraId="5DCE1BE8">
            <w:pPr>
              <w:pStyle w:val="15"/>
              <w:spacing w:before="100" w:line="225" w:lineRule="auto"/>
              <w:ind w:left="105"/>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人民币</w:t>
            </w:r>
            <w:r>
              <w:rPr>
                <w:rFonts w:hint="default" w:ascii="Times New Roman" w:hAnsi="Times New Roman" w:cs="Times New Roman"/>
                <w:color w:val="auto"/>
                <w:spacing w:val="-6"/>
                <w:sz w:val="24"/>
                <w:szCs w:val="24"/>
                <w:highlight w:val="none"/>
                <w:lang w:val="en-US" w:eastAsia="zh-CN"/>
              </w:rPr>
              <w:t>零</w:t>
            </w:r>
            <w:r>
              <w:rPr>
                <w:rFonts w:hint="default" w:ascii="Times New Roman" w:hAnsi="Times New Roman" w:cs="Times New Roman"/>
                <w:color w:val="auto"/>
                <w:spacing w:val="-6"/>
                <w:sz w:val="24"/>
                <w:szCs w:val="24"/>
                <w:highlight w:val="none"/>
                <w:u w:val="single" w:color="auto"/>
              </w:rPr>
              <w:t>元整</w:t>
            </w:r>
            <w:r>
              <w:rPr>
                <w:rFonts w:hint="default" w:ascii="Times New Roman" w:hAnsi="Times New Roman" w:cs="Times New Roman"/>
                <w:color w:val="auto"/>
                <w:spacing w:val="-6"/>
                <w:sz w:val="24"/>
                <w:szCs w:val="24"/>
                <w:highlight w:val="none"/>
              </w:rPr>
              <w:t xml:space="preserve"> (￥</w:t>
            </w:r>
            <w:r>
              <w:rPr>
                <w:rFonts w:hint="default" w:ascii="Times New Roman" w:hAnsi="Times New Roman" w:cs="Times New Roman"/>
                <w:color w:val="auto"/>
                <w:spacing w:val="-50"/>
                <w:sz w:val="24"/>
                <w:szCs w:val="24"/>
                <w:highlight w:val="none"/>
                <w:u w:val="single"/>
                <w:lang w:val="en-US" w:eastAsia="zh-CN"/>
              </w:rPr>
              <w:t xml:space="preserve">             0              </w:t>
            </w:r>
            <w:r>
              <w:rPr>
                <w:rFonts w:hint="default" w:ascii="Times New Roman" w:hAnsi="Times New Roman" w:cs="Times New Roman"/>
                <w:color w:val="auto"/>
                <w:spacing w:val="-6"/>
                <w:sz w:val="24"/>
                <w:szCs w:val="24"/>
                <w:highlight w:val="none"/>
              </w:rPr>
              <w:t>元）</w:t>
            </w:r>
          </w:p>
          <w:p w14:paraId="6C0B1FA4">
            <w:pPr>
              <w:pStyle w:val="15"/>
              <w:spacing w:before="109" w:line="289" w:lineRule="auto"/>
              <w:ind w:left="131" w:right="103" w:hanging="22"/>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2.投标保证金的形式为银行转账，需在转账</w:t>
            </w:r>
            <w:r>
              <w:rPr>
                <w:rFonts w:hint="default" w:ascii="Times New Roman" w:hAnsi="Times New Roman" w:cs="Times New Roman"/>
                <w:color w:val="auto"/>
                <w:spacing w:val="2"/>
                <w:sz w:val="24"/>
                <w:szCs w:val="24"/>
                <w:highlight w:val="none"/>
              </w:rPr>
              <w:t>时注</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pacing w:val="-3"/>
                <w:sz w:val="24"/>
                <w:szCs w:val="24"/>
                <w:highlight w:val="none"/>
              </w:rPr>
              <w:t>明项目名称，保证金应从供应商账户中转出。</w:t>
            </w:r>
          </w:p>
          <w:p w14:paraId="336B1DD5">
            <w:pPr>
              <w:pStyle w:val="15"/>
              <w:spacing w:before="48" w:line="225" w:lineRule="auto"/>
              <w:ind w:left="111"/>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5"/>
                <w:sz w:val="24"/>
                <w:szCs w:val="24"/>
                <w:highlight w:val="none"/>
              </w:rPr>
              <w:t>3.保证金收款账号信息：</w:t>
            </w:r>
          </w:p>
          <w:p w14:paraId="18436B5C">
            <w:pPr>
              <w:pStyle w:val="15"/>
              <w:spacing w:before="107" w:line="224" w:lineRule="auto"/>
              <w:ind w:left="119"/>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收款单位：青岛阳光采购平台有限公司</w:t>
            </w:r>
          </w:p>
          <w:p w14:paraId="005B99A3">
            <w:pPr>
              <w:pStyle w:val="15"/>
              <w:spacing w:before="109" w:line="224" w:lineRule="auto"/>
              <w:ind w:left="11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开户银行：招商银行青岛劲松七路支行</w:t>
            </w:r>
          </w:p>
          <w:p w14:paraId="5A8C9062">
            <w:pPr>
              <w:pStyle w:val="15"/>
              <w:spacing w:before="108" w:line="209" w:lineRule="auto"/>
              <w:ind w:left="112"/>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银行账号：详见平台系统生成的虚拟账号</w:t>
            </w:r>
          </w:p>
        </w:tc>
      </w:tr>
      <w:tr w14:paraId="31B42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40" w:type="dxa"/>
            <w:vAlign w:val="top"/>
          </w:tcPr>
          <w:p w14:paraId="3789D500">
            <w:pPr>
              <w:pStyle w:val="15"/>
              <w:spacing w:before="209" w:line="182" w:lineRule="auto"/>
              <w:ind w:left="36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11</w:t>
            </w:r>
          </w:p>
        </w:tc>
        <w:tc>
          <w:tcPr>
            <w:tcW w:w="2696" w:type="dxa"/>
            <w:vAlign w:val="top"/>
          </w:tcPr>
          <w:p w14:paraId="06AE580F">
            <w:pPr>
              <w:pStyle w:val="15"/>
              <w:spacing w:before="170" w:line="225" w:lineRule="auto"/>
              <w:ind w:left="10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采购服务费支付</w:t>
            </w:r>
          </w:p>
        </w:tc>
        <w:tc>
          <w:tcPr>
            <w:tcW w:w="5328" w:type="dxa"/>
            <w:vAlign w:val="top"/>
          </w:tcPr>
          <w:p w14:paraId="4245246D">
            <w:pPr>
              <w:pStyle w:val="15"/>
              <w:spacing w:before="202" w:line="223" w:lineRule="auto"/>
              <w:ind w:left="112"/>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成交供应商需支付从平台抽取的评审专家服</w:t>
            </w:r>
            <w:r>
              <w:rPr>
                <w:rFonts w:hint="default" w:ascii="Times New Roman" w:hAnsi="Times New Roman" w:cs="Times New Roman"/>
                <w:color w:val="auto"/>
                <w:spacing w:val="2"/>
                <w:sz w:val="24"/>
                <w:szCs w:val="24"/>
                <w:highlight w:val="none"/>
              </w:rPr>
              <w:t>务费</w:t>
            </w:r>
          </w:p>
        </w:tc>
      </w:tr>
    </w:tbl>
    <w:p w14:paraId="6EA6BC6F">
      <w:pPr>
        <w:rPr>
          <w:rFonts w:hint="default" w:ascii="Times New Roman" w:hAnsi="Times New Roman" w:cs="Times New Roman"/>
          <w:color w:val="auto"/>
          <w:sz w:val="21"/>
          <w:highlight w:val="none"/>
        </w:rPr>
      </w:pPr>
    </w:p>
    <w:tbl>
      <w:tblPr>
        <w:tblStyle w:val="14"/>
        <w:tblW w:w="89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2696"/>
        <w:gridCol w:w="5328"/>
      </w:tblGrid>
      <w:tr w14:paraId="29815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40" w:type="dxa"/>
            <w:vAlign w:val="top"/>
          </w:tcPr>
          <w:p w14:paraId="65F2E1E3">
            <w:pPr>
              <w:rPr>
                <w:rFonts w:hint="default" w:ascii="Times New Roman" w:hAnsi="Times New Roman" w:cs="Times New Roman"/>
                <w:color w:val="auto"/>
                <w:sz w:val="21"/>
                <w:highlight w:val="none"/>
              </w:rPr>
            </w:pPr>
          </w:p>
        </w:tc>
        <w:tc>
          <w:tcPr>
            <w:tcW w:w="2696" w:type="dxa"/>
            <w:vAlign w:val="top"/>
          </w:tcPr>
          <w:p w14:paraId="612E1B39">
            <w:pPr>
              <w:rPr>
                <w:rFonts w:hint="default" w:ascii="Times New Roman" w:hAnsi="Times New Roman" w:cs="Times New Roman"/>
                <w:color w:val="auto"/>
                <w:sz w:val="21"/>
                <w:highlight w:val="none"/>
              </w:rPr>
            </w:pPr>
          </w:p>
        </w:tc>
        <w:tc>
          <w:tcPr>
            <w:tcW w:w="5328" w:type="dxa"/>
            <w:vAlign w:val="top"/>
          </w:tcPr>
          <w:p w14:paraId="76EDF089">
            <w:pPr>
              <w:pStyle w:val="15"/>
              <w:spacing w:before="114" w:line="220" w:lineRule="auto"/>
              <w:ind w:left="129"/>
              <w:rPr>
                <w:rFonts w:hint="default" w:ascii="Times New Roman" w:hAnsi="Times New Roman" w:eastAsia="楷体" w:cs="Times New Roman"/>
                <w:color w:val="auto"/>
                <w:sz w:val="24"/>
                <w:szCs w:val="24"/>
                <w:highlight w:val="none"/>
                <w:lang w:eastAsia="zh-CN"/>
              </w:rPr>
            </w:pPr>
            <w:r>
              <w:rPr>
                <w:rFonts w:hint="default" w:ascii="Times New Roman" w:hAnsi="Times New Roman" w:cs="Times New Roman"/>
                <w:color w:val="auto"/>
                <w:spacing w:val="-3"/>
                <w:sz w:val="24"/>
                <w:szCs w:val="24"/>
                <w:highlight w:val="none"/>
              </w:rPr>
              <w:t>用，按照平台收费标准执行</w:t>
            </w:r>
            <w:r>
              <w:rPr>
                <w:rFonts w:hint="default" w:ascii="Times New Roman" w:hAnsi="Times New Roman" w:cs="Times New Roman"/>
                <w:color w:val="auto"/>
                <w:spacing w:val="-3"/>
                <w:sz w:val="24"/>
                <w:szCs w:val="24"/>
                <w:highlight w:val="none"/>
                <w:lang w:eastAsia="zh-CN"/>
              </w:rPr>
              <w:t>。</w:t>
            </w:r>
          </w:p>
        </w:tc>
      </w:tr>
      <w:tr w14:paraId="3C66E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40" w:type="dxa"/>
            <w:vAlign w:val="top"/>
          </w:tcPr>
          <w:p w14:paraId="314CB002">
            <w:pPr>
              <w:pStyle w:val="15"/>
              <w:spacing w:before="225" w:line="184" w:lineRule="auto"/>
              <w:ind w:left="36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12</w:t>
            </w:r>
          </w:p>
        </w:tc>
        <w:tc>
          <w:tcPr>
            <w:tcW w:w="2696" w:type="dxa"/>
            <w:vAlign w:val="top"/>
          </w:tcPr>
          <w:p w14:paraId="322C3469">
            <w:pPr>
              <w:pStyle w:val="15"/>
              <w:spacing w:before="33" w:line="223" w:lineRule="auto"/>
              <w:ind w:left="104" w:right="103" w:firstLine="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7"/>
                <w:sz w:val="24"/>
                <w:szCs w:val="24"/>
                <w:highlight w:val="none"/>
              </w:rPr>
              <w:t>构成采购文件的其他材</w:t>
            </w:r>
            <w:r>
              <w:rPr>
                <w:rFonts w:hint="default" w:ascii="Times New Roman" w:hAnsi="Times New Roman" w:cs="Times New Roman"/>
                <w:color w:val="auto"/>
                <w:spacing w:val="1"/>
                <w:sz w:val="24"/>
                <w:szCs w:val="24"/>
                <w:highlight w:val="none"/>
              </w:rPr>
              <w:t xml:space="preserve"> </w:t>
            </w:r>
            <w:r>
              <w:rPr>
                <w:rFonts w:hint="default" w:ascii="Times New Roman" w:hAnsi="Times New Roman" w:cs="Times New Roman"/>
                <w:color w:val="auto"/>
                <w:sz w:val="24"/>
                <w:szCs w:val="24"/>
                <w:highlight w:val="none"/>
              </w:rPr>
              <w:t>料</w:t>
            </w:r>
          </w:p>
        </w:tc>
        <w:tc>
          <w:tcPr>
            <w:tcW w:w="5328" w:type="dxa"/>
            <w:vAlign w:val="top"/>
          </w:tcPr>
          <w:p w14:paraId="17FAB4EF">
            <w:pPr>
              <w:pStyle w:val="15"/>
              <w:spacing w:before="189" w:line="223" w:lineRule="auto"/>
              <w:ind w:left="106"/>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采购人依法依规对采购文件所作的澄清和修改</w:t>
            </w:r>
          </w:p>
        </w:tc>
      </w:tr>
      <w:tr w14:paraId="58B05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40" w:type="dxa"/>
            <w:vAlign w:val="top"/>
          </w:tcPr>
          <w:p w14:paraId="66FAAC1F">
            <w:pPr>
              <w:spacing w:line="307" w:lineRule="auto"/>
              <w:rPr>
                <w:rFonts w:hint="default" w:ascii="Times New Roman" w:hAnsi="Times New Roman" w:cs="Times New Roman"/>
                <w:color w:val="auto"/>
                <w:sz w:val="21"/>
                <w:highlight w:val="none"/>
              </w:rPr>
            </w:pPr>
          </w:p>
          <w:p w14:paraId="75357F2C">
            <w:pPr>
              <w:spacing w:line="307" w:lineRule="auto"/>
              <w:rPr>
                <w:rFonts w:hint="default" w:ascii="Times New Roman" w:hAnsi="Times New Roman" w:cs="Times New Roman"/>
                <w:color w:val="auto"/>
                <w:sz w:val="21"/>
                <w:highlight w:val="none"/>
              </w:rPr>
            </w:pPr>
          </w:p>
          <w:p w14:paraId="046C59D3">
            <w:pPr>
              <w:pStyle w:val="15"/>
              <w:spacing w:before="78" w:line="183" w:lineRule="auto"/>
              <w:ind w:left="36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13</w:t>
            </w:r>
          </w:p>
        </w:tc>
        <w:tc>
          <w:tcPr>
            <w:tcW w:w="2696" w:type="dxa"/>
            <w:vAlign w:val="top"/>
          </w:tcPr>
          <w:p w14:paraId="7384EB71">
            <w:pPr>
              <w:spacing w:line="288" w:lineRule="auto"/>
              <w:rPr>
                <w:rFonts w:hint="default" w:ascii="Times New Roman" w:hAnsi="Times New Roman" w:cs="Times New Roman"/>
                <w:color w:val="auto"/>
                <w:sz w:val="21"/>
                <w:highlight w:val="none"/>
              </w:rPr>
            </w:pPr>
          </w:p>
          <w:p w14:paraId="5F05D7FC">
            <w:pPr>
              <w:spacing w:line="288" w:lineRule="auto"/>
              <w:rPr>
                <w:rFonts w:hint="default" w:ascii="Times New Roman" w:hAnsi="Times New Roman" w:cs="Times New Roman"/>
                <w:color w:val="auto"/>
                <w:sz w:val="21"/>
                <w:highlight w:val="none"/>
              </w:rPr>
            </w:pPr>
          </w:p>
          <w:p w14:paraId="4E0CE64F">
            <w:pPr>
              <w:pStyle w:val="15"/>
              <w:spacing w:before="78" w:line="223" w:lineRule="auto"/>
              <w:ind w:left="10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采购文件的澄清和修改</w:t>
            </w:r>
          </w:p>
        </w:tc>
        <w:tc>
          <w:tcPr>
            <w:tcW w:w="5328" w:type="dxa"/>
            <w:vAlign w:val="top"/>
          </w:tcPr>
          <w:p w14:paraId="4C9FA590">
            <w:pPr>
              <w:pStyle w:val="15"/>
              <w:spacing w:before="34" w:line="233" w:lineRule="auto"/>
              <w:ind w:left="122" w:right="103" w:hanging="16"/>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采购文件的澄清和修改内容详见青岛阳光采购平 台（</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"https://www.qdygcg.com"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sz w:val="24"/>
                <w:szCs w:val="24"/>
                <w:highlight w:val="none"/>
              </w:rPr>
              <w:t>https</w:t>
            </w:r>
            <w:r>
              <w:rPr>
                <w:rFonts w:hint="default" w:ascii="Times New Roman" w:hAnsi="Times New Roman" w:cs="Times New Roman"/>
                <w:color w:val="auto"/>
                <w:spacing w:val="3"/>
                <w:sz w:val="24"/>
                <w:szCs w:val="24"/>
                <w:highlight w:val="none"/>
              </w:rPr>
              <w:t>://</w:t>
            </w:r>
            <w:r>
              <w:rPr>
                <w:rFonts w:hint="default" w:ascii="Times New Roman" w:hAnsi="Times New Roman" w:cs="Times New Roman"/>
                <w:color w:val="auto"/>
                <w:sz w:val="24"/>
                <w:szCs w:val="24"/>
                <w:highlight w:val="none"/>
              </w:rPr>
              <w:t>www</w:t>
            </w:r>
            <w:r>
              <w:rPr>
                <w:rFonts w:hint="default" w:ascii="Times New Roman" w:hAnsi="Times New Roman" w:cs="Times New Roman"/>
                <w:color w:val="auto"/>
                <w:spacing w:val="3"/>
                <w:sz w:val="24"/>
                <w:szCs w:val="24"/>
                <w:highlight w:val="none"/>
              </w:rPr>
              <w:t>.</w:t>
            </w:r>
            <w:r>
              <w:rPr>
                <w:rFonts w:hint="default" w:ascii="Times New Roman" w:hAnsi="Times New Roman" w:cs="Times New Roman"/>
                <w:color w:val="auto"/>
                <w:sz w:val="24"/>
                <w:szCs w:val="24"/>
                <w:highlight w:val="none"/>
              </w:rPr>
              <w:t>qdygcg</w:t>
            </w:r>
            <w:r>
              <w:rPr>
                <w:rFonts w:hint="default" w:ascii="Times New Roman" w:hAnsi="Times New Roman" w:cs="Times New Roman"/>
                <w:color w:val="auto"/>
                <w:spacing w:val="3"/>
                <w:sz w:val="24"/>
                <w:szCs w:val="24"/>
                <w:highlight w:val="none"/>
              </w:rPr>
              <w:t>.</w:t>
            </w:r>
            <w:r>
              <w:rPr>
                <w:rFonts w:hint="default" w:ascii="Times New Roman" w:hAnsi="Times New Roman" w:cs="Times New Roman"/>
                <w:color w:val="auto"/>
                <w:sz w:val="24"/>
                <w:szCs w:val="24"/>
                <w:highlight w:val="none"/>
              </w:rPr>
              <w:t>com</w:t>
            </w:r>
            <w:r>
              <w:rPr>
                <w:rFonts w:hint="default" w:ascii="Times New Roman" w:hAnsi="Times New Roman" w:cs="Times New Roman"/>
                <w:color w:val="auto"/>
                <w:sz w:val="24"/>
                <w:szCs w:val="24"/>
                <w:highlight w:val="none"/>
              </w:rPr>
              <w:fldChar w:fldCharType="end"/>
            </w:r>
            <w:r>
              <w:rPr>
                <w:rFonts w:hint="default" w:ascii="Times New Roman" w:hAnsi="Times New Roman" w:cs="Times New Roman"/>
                <w:color w:val="auto"/>
                <w:spacing w:val="3"/>
                <w:sz w:val="24"/>
                <w:szCs w:val="24"/>
                <w:highlight w:val="none"/>
              </w:rPr>
              <w:t>）本项目采购公告</w:t>
            </w:r>
            <w:r>
              <w:rPr>
                <w:rFonts w:hint="default" w:ascii="Times New Roman" w:hAnsi="Times New Roman" w:cs="Times New Roman"/>
                <w:color w:val="auto"/>
                <w:spacing w:val="5"/>
                <w:sz w:val="24"/>
                <w:szCs w:val="24"/>
                <w:highlight w:val="none"/>
              </w:rPr>
              <w:t xml:space="preserve"> </w:t>
            </w:r>
            <w:r>
              <w:rPr>
                <w:rFonts w:hint="default" w:ascii="Times New Roman" w:hAnsi="Times New Roman" w:cs="Times New Roman"/>
                <w:color w:val="auto"/>
                <w:spacing w:val="2"/>
                <w:sz w:val="24"/>
                <w:szCs w:val="24"/>
                <w:highlight w:val="none"/>
              </w:rPr>
              <w:t>页面，供应商应密切关注上述公告页面的最新澄</w:t>
            </w:r>
            <w:r>
              <w:rPr>
                <w:rFonts w:hint="default" w:ascii="Times New Roman" w:hAnsi="Times New Roman" w:cs="Times New Roman"/>
                <w:color w:val="auto"/>
                <w:spacing w:val="8"/>
                <w:sz w:val="24"/>
                <w:szCs w:val="24"/>
                <w:highlight w:val="none"/>
              </w:rPr>
              <w:t xml:space="preserve"> </w:t>
            </w:r>
            <w:r>
              <w:rPr>
                <w:rFonts w:hint="default" w:ascii="Times New Roman" w:hAnsi="Times New Roman" w:cs="Times New Roman"/>
                <w:color w:val="auto"/>
                <w:spacing w:val="2"/>
                <w:sz w:val="24"/>
                <w:szCs w:val="24"/>
                <w:highlight w:val="none"/>
              </w:rPr>
              <w:t>清信息。澄清和修改一经发布，视为供应商已收</w:t>
            </w:r>
            <w:r>
              <w:rPr>
                <w:rFonts w:hint="default" w:ascii="Times New Roman" w:hAnsi="Times New Roman" w:cs="Times New Roman"/>
                <w:color w:val="auto"/>
                <w:spacing w:val="8"/>
                <w:sz w:val="24"/>
                <w:szCs w:val="24"/>
                <w:highlight w:val="none"/>
              </w:rPr>
              <w:t xml:space="preserve"> </w:t>
            </w:r>
            <w:r>
              <w:rPr>
                <w:rFonts w:hint="default" w:ascii="Times New Roman" w:hAnsi="Times New Roman" w:cs="Times New Roman"/>
                <w:color w:val="auto"/>
                <w:spacing w:val="-14"/>
                <w:sz w:val="24"/>
                <w:szCs w:val="24"/>
                <w:highlight w:val="none"/>
              </w:rPr>
              <w:t>到。</w:t>
            </w:r>
          </w:p>
        </w:tc>
      </w:tr>
      <w:tr w14:paraId="57B22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0" w:type="dxa"/>
            <w:vAlign w:val="top"/>
          </w:tcPr>
          <w:p w14:paraId="6B2B0AEE">
            <w:pPr>
              <w:pStyle w:val="15"/>
              <w:spacing w:before="201" w:line="182" w:lineRule="auto"/>
              <w:ind w:left="36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14</w:t>
            </w:r>
          </w:p>
        </w:tc>
        <w:tc>
          <w:tcPr>
            <w:tcW w:w="2696" w:type="dxa"/>
            <w:vAlign w:val="top"/>
          </w:tcPr>
          <w:p w14:paraId="64E4CC93">
            <w:pPr>
              <w:pStyle w:val="15"/>
              <w:spacing w:before="162" w:line="223" w:lineRule="auto"/>
              <w:ind w:left="11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投标截止时间</w:t>
            </w:r>
          </w:p>
        </w:tc>
        <w:tc>
          <w:tcPr>
            <w:tcW w:w="5328" w:type="dxa"/>
            <w:vAlign w:val="top"/>
          </w:tcPr>
          <w:p w14:paraId="11B77DAB">
            <w:pPr>
              <w:pStyle w:val="15"/>
              <w:spacing w:before="162" w:line="224" w:lineRule="auto"/>
              <w:ind w:left="11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详见采购公告</w:t>
            </w:r>
          </w:p>
        </w:tc>
      </w:tr>
      <w:tr w14:paraId="209CF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940" w:type="dxa"/>
            <w:vAlign w:val="top"/>
          </w:tcPr>
          <w:p w14:paraId="42C9ECFC">
            <w:pPr>
              <w:spacing w:line="278" w:lineRule="auto"/>
              <w:rPr>
                <w:rFonts w:hint="default" w:ascii="Times New Roman" w:hAnsi="Times New Roman" w:cs="Times New Roman"/>
                <w:color w:val="auto"/>
                <w:sz w:val="21"/>
                <w:highlight w:val="none"/>
              </w:rPr>
            </w:pPr>
          </w:p>
          <w:p w14:paraId="73DABB48">
            <w:pPr>
              <w:spacing w:line="278" w:lineRule="auto"/>
              <w:rPr>
                <w:rFonts w:hint="default" w:ascii="Times New Roman" w:hAnsi="Times New Roman" w:cs="Times New Roman"/>
                <w:color w:val="auto"/>
                <w:sz w:val="21"/>
                <w:highlight w:val="none"/>
              </w:rPr>
            </w:pPr>
          </w:p>
          <w:p w14:paraId="78E6F788">
            <w:pPr>
              <w:spacing w:line="279" w:lineRule="auto"/>
              <w:rPr>
                <w:rFonts w:hint="default" w:ascii="Times New Roman" w:hAnsi="Times New Roman" w:cs="Times New Roman"/>
                <w:color w:val="auto"/>
                <w:sz w:val="21"/>
                <w:highlight w:val="none"/>
              </w:rPr>
            </w:pPr>
          </w:p>
          <w:p w14:paraId="740E6A9F">
            <w:pPr>
              <w:pStyle w:val="15"/>
              <w:spacing w:before="78" w:line="182" w:lineRule="auto"/>
              <w:ind w:left="36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16</w:t>
            </w:r>
          </w:p>
        </w:tc>
        <w:tc>
          <w:tcPr>
            <w:tcW w:w="2696" w:type="dxa"/>
            <w:vAlign w:val="top"/>
          </w:tcPr>
          <w:p w14:paraId="1F415043">
            <w:pPr>
              <w:spacing w:line="320" w:lineRule="auto"/>
              <w:rPr>
                <w:rFonts w:hint="default" w:ascii="Times New Roman" w:hAnsi="Times New Roman" w:cs="Times New Roman"/>
                <w:color w:val="auto"/>
                <w:sz w:val="21"/>
                <w:highlight w:val="none"/>
              </w:rPr>
            </w:pPr>
          </w:p>
          <w:p w14:paraId="7FFF31BD">
            <w:pPr>
              <w:spacing w:line="321" w:lineRule="auto"/>
              <w:rPr>
                <w:rFonts w:hint="default" w:ascii="Times New Roman" w:hAnsi="Times New Roman" w:cs="Times New Roman"/>
                <w:color w:val="auto"/>
                <w:sz w:val="21"/>
                <w:highlight w:val="none"/>
              </w:rPr>
            </w:pPr>
          </w:p>
          <w:p w14:paraId="59078721">
            <w:pPr>
              <w:pStyle w:val="15"/>
              <w:spacing w:before="78" w:line="234" w:lineRule="auto"/>
              <w:ind w:left="117" w:right="103" w:hanging="11"/>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7"/>
                <w:sz w:val="24"/>
                <w:szCs w:val="24"/>
                <w:highlight w:val="none"/>
              </w:rPr>
              <w:t>是否允许递交备选投标</w:t>
            </w:r>
            <w:r>
              <w:rPr>
                <w:rFonts w:hint="default" w:ascii="Times New Roman" w:hAnsi="Times New Roman" w:cs="Times New Roman"/>
                <w:color w:val="auto"/>
                <w:spacing w:val="4"/>
                <w:sz w:val="24"/>
                <w:szCs w:val="24"/>
                <w:highlight w:val="none"/>
              </w:rPr>
              <w:t xml:space="preserve"> </w:t>
            </w:r>
            <w:r>
              <w:rPr>
                <w:rFonts w:hint="default" w:ascii="Times New Roman" w:hAnsi="Times New Roman" w:cs="Times New Roman"/>
                <w:color w:val="auto"/>
                <w:spacing w:val="-5"/>
                <w:sz w:val="24"/>
                <w:szCs w:val="24"/>
                <w:highlight w:val="none"/>
              </w:rPr>
              <w:t>方案</w:t>
            </w:r>
          </w:p>
        </w:tc>
        <w:tc>
          <w:tcPr>
            <w:tcW w:w="5328" w:type="dxa"/>
            <w:vAlign w:val="top"/>
          </w:tcPr>
          <w:p w14:paraId="32D7691E">
            <w:pPr>
              <w:pStyle w:val="15"/>
              <w:spacing w:before="107" w:line="218" w:lineRule="auto"/>
              <w:ind w:left="122"/>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4"/>
                <w:sz w:val="24"/>
                <w:szCs w:val="24"/>
                <w:highlight w:val="none"/>
              </w:rPr>
              <w:drawing>
                <wp:inline distT="0" distB="0" distL="0" distR="0">
                  <wp:extent cx="139065" cy="1587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6"/>
                          <a:stretch>
                            <a:fillRect/>
                          </a:stretch>
                        </pic:blipFill>
                        <pic:spPr>
                          <a:xfrm>
                            <a:off x="0" y="0"/>
                            <a:ext cx="139293" cy="158953"/>
                          </a:xfrm>
                          <a:prstGeom prst="rect">
                            <a:avLst/>
                          </a:prstGeom>
                        </pic:spPr>
                      </pic:pic>
                    </a:graphicData>
                  </a:graphic>
                </wp:inline>
              </w:drawing>
            </w:r>
            <w:r>
              <w:rPr>
                <w:rFonts w:hint="default" w:ascii="Times New Roman" w:hAnsi="Times New Roman" w:cs="Times New Roman"/>
                <w:color w:val="auto"/>
                <w:sz w:val="24"/>
                <w:szCs w:val="24"/>
                <w:highlight w:val="none"/>
              </w:rPr>
              <w:t>不允许</w:t>
            </w:r>
          </w:p>
          <w:p w14:paraId="2DAB5C84">
            <w:pPr>
              <w:pStyle w:val="15"/>
              <w:spacing w:before="120" w:line="284" w:lineRule="auto"/>
              <w:ind w:left="111" w:right="102" w:firstLine="11"/>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 允许。要求：只有成交供应商所递交的备</w:t>
            </w:r>
            <w:r>
              <w:rPr>
                <w:rFonts w:hint="default" w:ascii="Times New Roman" w:hAnsi="Times New Roman" w:cs="Times New Roman"/>
                <w:color w:val="auto"/>
                <w:spacing w:val="-4"/>
                <w:sz w:val="24"/>
                <w:szCs w:val="24"/>
                <w:highlight w:val="none"/>
              </w:rPr>
              <w:t>选投</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pacing w:val="3"/>
                <w:sz w:val="24"/>
                <w:szCs w:val="24"/>
                <w:highlight w:val="none"/>
              </w:rPr>
              <w:t>标方案方可予以考虑。评审小组认为成交供应商</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pacing w:val="3"/>
                <w:sz w:val="24"/>
                <w:szCs w:val="24"/>
                <w:highlight w:val="none"/>
              </w:rPr>
              <w:t>的备选投标方案优于其按照采购文件要求的投标</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pacing w:val="-3"/>
                <w:sz w:val="24"/>
                <w:szCs w:val="24"/>
                <w:highlight w:val="none"/>
              </w:rPr>
              <w:t>方案，采购人可以接受该备选投标方案。</w:t>
            </w:r>
          </w:p>
        </w:tc>
      </w:tr>
      <w:tr w14:paraId="0187B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940" w:type="dxa"/>
            <w:vAlign w:val="center"/>
          </w:tcPr>
          <w:p w14:paraId="28FEB564">
            <w:pPr>
              <w:pStyle w:val="15"/>
              <w:spacing w:before="78" w:line="182"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17</w:t>
            </w:r>
          </w:p>
        </w:tc>
        <w:tc>
          <w:tcPr>
            <w:tcW w:w="2696" w:type="dxa"/>
            <w:vAlign w:val="center"/>
          </w:tcPr>
          <w:p w14:paraId="6536B033">
            <w:pPr>
              <w:pStyle w:val="15"/>
              <w:spacing w:before="78" w:line="22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响应报价的范围</w:t>
            </w:r>
          </w:p>
        </w:tc>
        <w:tc>
          <w:tcPr>
            <w:tcW w:w="5328" w:type="dxa"/>
            <w:vAlign w:val="center"/>
          </w:tcPr>
          <w:p w14:paraId="6A5AB01E">
            <w:pPr>
              <w:pStyle w:val="15"/>
              <w:spacing w:before="35" w:line="231" w:lineRule="auto"/>
              <w:ind w:left="103" w:right="103" w:firstLine="3"/>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报价时应提报增值税税率，价款、价税分离，含 税价，包含提供相关服务的所有费用。</w:t>
            </w:r>
          </w:p>
        </w:tc>
      </w:tr>
      <w:tr w14:paraId="5158F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40" w:type="dxa"/>
            <w:vAlign w:val="top"/>
          </w:tcPr>
          <w:p w14:paraId="54768342">
            <w:pPr>
              <w:spacing w:line="464" w:lineRule="auto"/>
              <w:rPr>
                <w:rFonts w:hint="default" w:ascii="Times New Roman" w:hAnsi="Times New Roman" w:cs="Times New Roman"/>
                <w:color w:val="auto"/>
                <w:sz w:val="21"/>
                <w:highlight w:val="none"/>
              </w:rPr>
            </w:pPr>
          </w:p>
          <w:p w14:paraId="31C5C23C">
            <w:pPr>
              <w:pStyle w:val="15"/>
              <w:spacing w:before="78" w:line="182" w:lineRule="auto"/>
              <w:ind w:left="36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18</w:t>
            </w:r>
          </w:p>
        </w:tc>
        <w:tc>
          <w:tcPr>
            <w:tcW w:w="2696" w:type="dxa"/>
            <w:vAlign w:val="top"/>
          </w:tcPr>
          <w:p w14:paraId="5C9DDBC6">
            <w:pPr>
              <w:spacing w:line="424" w:lineRule="auto"/>
              <w:rPr>
                <w:rFonts w:hint="default" w:ascii="Times New Roman" w:hAnsi="Times New Roman" w:cs="Times New Roman"/>
                <w:color w:val="auto"/>
                <w:sz w:val="21"/>
                <w:highlight w:val="none"/>
              </w:rPr>
            </w:pPr>
          </w:p>
          <w:p w14:paraId="356E4F2D">
            <w:pPr>
              <w:pStyle w:val="15"/>
              <w:spacing w:before="78" w:line="230" w:lineRule="auto"/>
              <w:ind w:left="11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响应报价的次数</w:t>
            </w:r>
          </w:p>
        </w:tc>
        <w:tc>
          <w:tcPr>
            <w:tcW w:w="5328" w:type="dxa"/>
            <w:vAlign w:val="top"/>
          </w:tcPr>
          <w:p w14:paraId="33290490">
            <w:pPr>
              <w:pStyle w:val="15"/>
              <w:spacing w:before="35" w:line="231" w:lineRule="auto"/>
              <w:ind w:left="111" w:right="103" w:firstLine="8"/>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本次</w:t>
            </w:r>
            <w:r>
              <w:rPr>
                <w:rFonts w:hint="default" w:ascii="Times New Roman" w:hAnsi="Times New Roman" w:cs="Times New Roman"/>
                <w:color w:val="auto"/>
                <w:spacing w:val="2"/>
                <w:sz w:val="24"/>
                <w:szCs w:val="24"/>
                <w:highlight w:val="none"/>
                <w:lang w:val="en-US" w:eastAsia="zh-CN"/>
              </w:rPr>
              <w:t>响应</w:t>
            </w:r>
            <w:r>
              <w:rPr>
                <w:rFonts w:hint="default" w:ascii="Times New Roman" w:hAnsi="Times New Roman" w:cs="Times New Roman"/>
                <w:color w:val="auto"/>
                <w:spacing w:val="2"/>
                <w:sz w:val="24"/>
                <w:szCs w:val="24"/>
                <w:highlight w:val="none"/>
              </w:rPr>
              <w:t>报价为</w:t>
            </w:r>
            <w:r>
              <w:rPr>
                <w:rFonts w:hint="default" w:ascii="Times New Roman" w:hAnsi="Times New Roman" w:cs="Times New Roman"/>
                <w:b/>
                <w:bCs/>
                <w:color w:val="auto"/>
                <w:spacing w:val="2"/>
                <w:sz w:val="24"/>
                <w:szCs w:val="24"/>
                <w:highlight w:val="none"/>
                <w:lang w:val="en-US" w:eastAsia="zh-CN"/>
              </w:rPr>
              <w:t>两轮</w:t>
            </w:r>
            <w:r>
              <w:rPr>
                <w:rFonts w:hint="default" w:ascii="Times New Roman" w:hAnsi="Times New Roman" w:cs="Times New Roman"/>
                <w:b/>
                <w:bCs/>
                <w:color w:val="auto"/>
                <w:spacing w:val="2"/>
                <w:sz w:val="24"/>
                <w:szCs w:val="24"/>
                <w:highlight w:val="none"/>
              </w:rPr>
              <w:t>报价</w:t>
            </w:r>
            <w:r>
              <w:rPr>
                <w:rFonts w:hint="default" w:ascii="Times New Roman" w:hAnsi="Times New Roman" w:cs="Times New Roman"/>
                <w:b/>
                <w:bCs/>
                <w:color w:val="auto"/>
                <w:spacing w:val="3"/>
                <w:sz w:val="24"/>
                <w:szCs w:val="24"/>
                <w:highlight w:val="none"/>
              </w:rPr>
              <w:t>。</w:t>
            </w:r>
            <w:r>
              <w:rPr>
                <w:rFonts w:hint="default" w:ascii="Times New Roman" w:hAnsi="Times New Roman" w:cs="Times New Roman"/>
                <w:color w:val="auto"/>
                <w:spacing w:val="3"/>
                <w:sz w:val="24"/>
                <w:szCs w:val="24"/>
                <w:highlight w:val="none"/>
              </w:rPr>
              <w:t>响应报价（即开标报价）不得有选择性报价和附有条件的报价，且不得高于预</w:t>
            </w:r>
            <w:r>
              <w:rPr>
                <w:rFonts w:hint="default" w:ascii="Times New Roman" w:hAnsi="Times New Roman" w:cs="Times New Roman"/>
                <w:color w:val="auto"/>
                <w:spacing w:val="-4"/>
                <w:sz w:val="24"/>
                <w:szCs w:val="24"/>
                <w:highlight w:val="none"/>
              </w:rPr>
              <w:t>算金额或最高限价。</w:t>
            </w:r>
          </w:p>
        </w:tc>
      </w:tr>
      <w:tr w14:paraId="19EA1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0" w:type="dxa"/>
            <w:vAlign w:val="top"/>
          </w:tcPr>
          <w:p w14:paraId="45510486">
            <w:pPr>
              <w:pStyle w:val="15"/>
              <w:spacing w:before="204" w:line="183" w:lineRule="auto"/>
              <w:ind w:left="36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19</w:t>
            </w:r>
          </w:p>
        </w:tc>
        <w:tc>
          <w:tcPr>
            <w:tcW w:w="2696" w:type="dxa"/>
            <w:vAlign w:val="top"/>
          </w:tcPr>
          <w:p w14:paraId="6F19B3FA">
            <w:pPr>
              <w:pStyle w:val="15"/>
              <w:spacing w:before="167" w:line="227" w:lineRule="auto"/>
              <w:ind w:left="11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响应文件编制</w:t>
            </w:r>
          </w:p>
        </w:tc>
        <w:tc>
          <w:tcPr>
            <w:tcW w:w="5328" w:type="dxa"/>
            <w:vAlign w:val="top"/>
          </w:tcPr>
          <w:p w14:paraId="4BDFF7F2">
            <w:pPr>
              <w:pStyle w:val="15"/>
              <w:spacing w:before="166" w:line="224" w:lineRule="auto"/>
              <w:ind w:left="101"/>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供应商通过平台进行响应文件在线编制</w:t>
            </w:r>
          </w:p>
        </w:tc>
      </w:tr>
      <w:tr w14:paraId="36342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940" w:type="dxa"/>
            <w:vAlign w:val="top"/>
          </w:tcPr>
          <w:p w14:paraId="6F8F81A7">
            <w:pPr>
              <w:pStyle w:val="15"/>
              <w:spacing w:before="269" w:line="183" w:lineRule="auto"/>
              <w:ind w:left="35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20</w:t>
            </w:r>
          </w:p>
        </w:tc>
        <w:tc>
          <w:tcPr>
            <w:tcW w:w="2696" w:type="dxa"/>
            <w:vAlign w:val="top"/>
          </w:tcPr>
          <w:p w14:paraId="50D4B8F0">
            <w:pPr>
              <w:pStyle w:val="15"/>
              <w:spacing w:before="232" w:line="227" w:lineRule="auto"/>
              <w:ind w:left="11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响应文件份数及要求</w:t>
            </w:r>
          </w:p>
        </w:tc>
        <w:tc>
          <w:tcPr>
            <w:tcW w:w="5328" w:type="dxa"/>
            <w:vAlign w:val="top"/>
          </w:tcPr>
          <w:p w14:paraId="3A6540F6">
            <w:pPr>
              <w:pStyle w:val="15"/>
              <w:spacing w:before="231" w:line="227" w:lineRule="auto"/>
              <w:ind w:left="13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4"/>
                <w:sz w:val="24"/>
                <w:szCs w:val="24"/>
                <w:highlight w:val="none"/>
              </w:rPr>
              <w:t>电子版响应文件壹套</w:t>
            </w:r>
          </w:p>
        </w:tc>
      </w:tr>
      <w:tr w14:paraId="7E621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0" w:type="dxa"/>
            <w:vAlign w:val="top"/>
          </w:tcPr>
          <w:p w14:paraId="4AFF8B74">
            <w:pPr>
              <w:spacing w:line="308" w:lineRule="auto"/>
              <w:rPr>
                <w:rFonts w:hint="default" w:ascii="Times New Roman" w:hAnsi="Times New Roman" w:cs="Times New Roman"/>
                <w:color w:val="auto"/>
                <w:sz w:val="21"/>
                <w:highlight w:val="none"/>
              </w:rPr>
            </w:pPr>
          </w:p>
          <w:p w14:paraId="397DA9F6">
            <w:pPr>
              <w:pStyle w:val="15"/>
              <w:spacing w:before="78" w:line="184" w:lineRule="auto"/>
              <w:ind w:left="35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21</w:t>
            </w:r>
          </w:p>
        </w:tc>
        <w:tc>
          <w:tcPr>
            <w:tcW w:w="2696" w:type="dxa"/>
            <w:vAlign w:val="top"/>
          </w:tcPr>
          <w:p w14:paraId="6ACC063E">
            <w:pPr>
              <w:spacing w:line="272" w:lineRule="auto"/>
              <w:rPr>
                <w:rFonts w:hint="default" w:ascii="Times New Roman" w:hAnsi="Times New Roman" w:cs="Times New Roman"/>
                <w:color w:val="auto"/>
                <w:sz w:val="21"/>
                <w:highlight w:val="none"/>
              </w:rPr>
            </w:pPr>
          </w:p>
          <w:p w14:paraId="0B60DC99">
            <w:pPr>
              <w:pStyle w:val="15"/>
              <w:spacing w:before="78" w:line="225" w:lineRule="auto"/>
              <w:ind w:left="11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响应文件签章</w:t>
            </w:r>
          </w:p>
        </w:tc>
        <w:tc>
          <w:tcPr>
            <w:tcW w:w="5328" w:type="dxa"/>
            <w:vAlign w:val="top"/>
          </w:tcPr>
          <w:p w14:paraId="04DD4B0A">
            <w:pPr>
              <w:pStyle w:val="15"/>
              <w:spacing w:before="39" w:line="227" w:lineRule="auto"/>
              <w:ind w:left="106" w:right="103" w:hanging="5"/>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供应商上传响应文件（</w:t>
            </w:r>
            <w:r>
              <w:rPr>
                <w:rFonts w:hint="default" w:ascii="Times New Roman" w:hAnsi="Times New Roman" w:cs="Times New Roman"/>
                <w:color w:val="auto"/>
                <w:sz w:val="24"/>
                <w:szCs w:val="24"/>
                <w:highlight w:val="none"/>
              </w:rPr>
              <w:t>word</w:t>
            </w:r>
            <w:r>
              <w:rPr>
                <w:rFonts w:hint="default" w:ascii="Times New Roman" w:hAnsi="Times New Roman" w:cs="Times New Roman"/>
                <w:color w:val="auto"/>
                <w:spacing w:val="-38"/>
                <w:sz w:val="24"/>
                <w:szCs w:val="24"/>
                <w:highlight w:val="none"/>
              </w:rPr>
              <w:t xml:space="preserve"> </w:t>
            </w:r>
            <w:r>
              <w:rPr>
                <w:rFonts w:hint="default" w:ascii="Times New Roman" w:hAnsi="Times New Roman" w:cs="Times New Roman"/>
                <w:color w:val="auto"/>
                <w:spacing w:val="2"/>
                <w:sz w:val="24"/>
                <w:szCs w:val="24"/>
                <w:highlight w:val="none"/>
              </w:rPr>
              <w:t>或</w:t>
            </w:r>
            <w:r>
              <w:rPr>
                <w:rFonts w:hint="default" w:ascii="Times New Roman" w:hAnsi="Times New Roman" w:cs="Times New Roman"/>
                <w:color w:val="auto"/>
                <w:spacing w:val="-45"/>
                <w:sz w:val="24"/>
                <w:szCs w:val="24"/>
                <w:highlight w:val="none"/>
              </w:rPr>
              <w:t xml:space="preserve"> </w:t>
            </w:r>
            <w:r>
              <w:rPr>
                <w:rFonts w:hint="default" w:ascii="Times New Roman" w:hAnsi="Times New Roman" w:cs="Times New Roman"/>
                <w:color w:val="auto"/>
                <w:sz w:val="24"/>
                <w:szCs w:val="24"/>
                <w:highlight w:val="none"/>
              </w:rPr>
              <w:t>pdf</w:t>
            </w:r>
            <w:r>
              <w:rPr>
                <w:rFonts w:hint="default" w:ascii="Times New Roman" w:hAnsi="Times New Roman" w:cs="Times New Roman"/>
                <w:color w:val="auto"/>
                <w:spacing w:val="2"/>
                <w:sz w:val="24"/>
                <w:szCs w:val="24"/>
                <w:highlight w:val="none"/>
              </w:rPr>
              <w:t>）并将投标内</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pacing w:val="3"/>
                <w:sz w:val="24"/>
                <w:szCs w:val="24"/>
                <w:highlight w:val="none"/>
              </w:rPr>
              <w:t xml:space="preserve">容与采购人设置的评审项进行页码匹配，在线编 </w:t>
            </w:r>
            <w:r>
              <w:rPr>
                <w:rFonts w:hint="default" w:ascii="Times New Roman" w:hAnsi="Times New Roman" w:cs="Times New Roman"/>
                <w:color w:val="auto"/>
                <w:spacing w:val="-3"/>
                <w:sz w:val="24"/>
                <w:szCs w:val="24"/>
                <w:highlight w:val="none"/>
              </w:rPr>
              <w:t>制完成后采用数字证书进行电子签章。</w:t>
            </w:r>
          </w:p>
        </w:tc>
      </w:tr>
      <w:tr w14:paraId="7C4B3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940" w:type="dxa"/>
            <w:vAlign w:val="top"/>
          </w:tcPr>
          <w:p w14:paraId="13672B9E">
            <w:pPr>
              <w:pStyle w:val="15"/>
              <w:spacing w:before="301" w:line="184" w:lineRule="auto"/>
              <w:ind w:left="35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22</w:t>
            </w:r>
          </w:p>
        </w:tc>
        <w:tc>
          <w:tcPr>
            <w:tcW w:w="2696" w:type="dxa"/>
            <w:vAlign w:val="top"/>
          </w:tcPr>
          <w:p w14:paraId="5FBF91FF">
            <w:pPr>
              <w:pStyle w:val="15"/>
              <w:spacing w:before="265" w:line="227" w:lineRule="auto"/>
              <w:ind w:left="11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响应文件加密、上传</w:t>
            </w:r>
          </w:p>
        </w:tc>
        <w:tc>
          <w:tcPr>
            <w:tcW w:w="5328" w:type="dxa"/>
            <w:vAlign w:val="top"/>
          </w:tcPr>
          <w:p w14:paraId="7C353DEF">
            <w:pPr>
              <w:pStyle w:val="15"/>
              <w:spacing w:before="101" w:line="249" w:lineRule="auto"/>
              <w:ind w:left="125" w:right="103" w:hanging="2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供应商通过平台上传已完成电子签章的响应文件</w:t>
            </w:r>
            <w:r>
              <w:rPr>
                <w:rFonts w:hint="default" w:ascii="Times New Roman" w:hAnsi="Times New Roman" w:cs="Times New Roman"/>
                <w:color w:val="auto"/>
                <w:spacing w:val="8"/>
                <w:sz w:val="24"/>
                <w:szCs w:val="24"/>
                <w:highlight w:val="none"/>
              </w:rPr>
              <w:t xml:space="preserve"> </w:t>
            </w:r>
            <w:r>
              <w:rPr>
                <w:rFonts w:hint="default" w:ascii="Times New Roman" w:hAnsi="Times New Roman" w:cs="Times New Roman"/>
                <w:color w:val="auto"/>
                <w:spacing w:val="-4"/>
                <w:sz w:val="24"/>
                <w:szCs w:val="24"/>
                <w:highlight w:val="none"/>
              </w:rPr>
              <w:t>时应使用</w:t>
            </w:r>
            <w:r>
              <w:rPr>
                <w:rFonts w:hint="default" w:ascii="Times New Roman" w:hAnsi="Times New Roman" w:cs="Times New Roman"/>
                <w:color w:val="auto"/>
                <w:spacing w:val="-37"/>
                <w:sz w:val="24"/>
                <w:szCs w:val="24"/>
                <w:highlight w:val="none"/>
              </w:rPr>
              <w:t xml:space="preserve"> </w:t>
            </w:r>
            <w:r>
              <w:rPr>
                <w:rFonts w:hint="default" w:ascii="Times New Roman" w:hAnsi="Times New Roman" w:cs="Times New Roman"/>
                <w:color w:val="auto"/>
                <w:spacing w:val="-4"/>
                <w:sz w:val="24"/>
                <w:szCs w:val="24"/>
                <w:highlight w:val="none"/>
              </w:rPr>
              <w:t>CA</w:t>
            </w:r>
            <w:r>
              <w:rPr>
                <w:rFonts w:hint="default" w:ascii="Times New Roman" w:hAnsi="Times New Roman" w:cs="Times New Roman"/>
                <w:color w:val="auto"/>
                <w:spacing w:val="-53"/>
                <w:sz w:val="24"/>
                <w:szCs w:val="24"/>
                <w:highlight w:val="none"/>
              </w:rPr>
              <w:t xml:space="preserve"> </w:t>
            </w:r>
            <w:r>
              <w:rPr>
                <w:rFonts w:hint="default" w:ascii="Times New Roman" w:hAnsi="Times New Roman" w:cs="Times New Roman"/>
                <w:color w:val="auto"/>
                <w:spacing w:val="-4"/>
                <w:sz w:val="24"/>
                <w:szCs w:val="24"/>
                <w:highlight w:val="none"/>
              </w:rPr>
              <w:t>数字证书自动加密电子响应文件。</w:t>
            </w:r>
          </w:p>
        </w:tc>
      </w:tr>
      <w:tr w14:paraId="34F3E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7" w:hRule="atLeast"/>
        </w:trPr>
        <w:tc>
          <w:tcPr>
            <w:tcW w:w="940" w:type="dxa"/>
            <w:vAlign w:val="top"/>
          </w:tcPr>
          <w:p w14:paraId="70296A0A">
            <w:pPr>
              <w:spacing w:line="257" w:lineRule="auto"/>
              <w:rPr>
                <w:rFonts w:hint="default" w:ascii="Times New Roman" w:hAnsi="Times New Roman" w:cs="Times New Roman"/>
                <w:color w:val="auto"/>
                <w:sz w:val="21"/>
                <w:highlight w:val="none"/>
              </w:rPr>
            </w:pPr>
          </w:p>
          <w:p w14:paraId="3BECCFE6">
            <w:pPr>
              <w:spacing w:line="258" w:lineRule="auto"/>
              <w:rPr>
                <w:rFonts w:hint="default" w:ascii="Times New Roman" w:hAnsi="Times New Roman" w:cs="Times New Roman"/>
                <w:color w:val="auto"/>
                <w:sz w:val="21"/>
                <w:highlight w:val="none"/>
              </w:rPr>
            </w:pPr>
          </w:p>
          <w:p w14:paraId="139BAC92">
            <w:pPr>
              <w:spacing w:line="258" w:lineRule="auto"/>
              <w:rPr>
                <w:rFonts w:hint="default" w:ascii="Times New Roman" w:hAnsi="Times New Roman" w:cs="Times New Roman"/>
                <w:color w:val="auto"/>
                <w:sz w:val="21"/>
                <w:highlight w:val="none"/>
              </w:rPr>
            </w:pPr>
          </w:p>
          <w:p w14:paraId="0351171E">
            <w:pPr>
              <w:spacing w:line="258" w:lineRule="auto"/>
              <w:rPr>
                <w:rFonts w:hint="default" w:ascii="Times New Roman" w:hAnsi="Times New Roman" w:cs="Times New Roman"/>
                <w:color w:val="auto"/>
                <w:sz w:val="21"/>
                <w:highlight w:val="none"/>
              </w:rPr>
            </w:pPr>
          </w:p>
          <w:p w14:paraId="38955F4E">
            <w:pPr>
              <w:spacing w:line="258" w:lineRule="auto"/>
              <w:rPr>
                <w:rFonts w:hint="default" w:ascii="Times New Roman" w:hAnsi="Times New Roman" w:cs="Times New Roman"/>
                <w:color w:val="auto"/>
                <w:sz w:val="21"/>
                <w:highlight w:val="none"/>
              </w:rPr>
            </w:pPr>
          </w:p>
          <w:p w14:paraId="0D489E7C">
            <w:pPr>
              <w:pStyle w:val="15"/>
              <w:spacing w:before="78" w:line="183" w:lineRule="auto"/>
              <w:ind w:left="35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23</w:t>
            </w:r>
          </w:p>
        </w:tc>
        <w:tc>
          <w:tcPr>
            <w:tcW w:w="2696" w:type="dxa"/>
            <w:vAlign w:val="top"/>
          </w:tcPr>
          <w:p w14:paraId="275236FF">
            <w:pPr>
              <w:spacing w:line="274" w:lineRule="auto"/>
              <w:rPr>
                <w:rFonts w:hint="default" w:ascii="Times New Roman" w:hAnsi="Times New Roman" w:cs="Times New Roman"/>
                <w:color w:val="auto"/>
                <w:sz w:val="21"/>
                <w:highlight w:val="none"/>
              </w:rPr>
            </w:pPr>
          </w:p>
          <w:p w14:paraId="4363CDD4">
            <w:pPr>
              <w:spacing w:line="274" w:lineRule="auto"/>
              <w:rPr>
                <w:rFonts w:hint="default" w:ascii="Times New Roman" w:hAnsi="Times New Roman" w:cs="Times New Roman"/>
                <w:color w:val="auto"/>
                <w:sz w:val="21"/>
                <w:highlight w:val="none"/>
              </w:rPr>
            </w:pPr>
          </w:p>
          <w:p w14:paraId="0FA70DFD">
            <w:pPr>
              <w:spacing w:line="274" w:lineRule="auto"/>
              <w:rPr>
                <w:rFonts w:hint="default" w:ascii="Times New Roman" w:hAnsi="Times New Roman" w:cs="Times New Roman"/>
                <w:color w:val="auto"/>
                <w:sz w:val="21"/>
                <w:highlight w:val="none"/>
              </w:rPr>
            </w:pPr>
          </w:p>
          <w:p w14:paraId="44186A70">
            <w:pPr>
              <w:spacing w:line="274" w:lineRule="auto"/>
              <w:rPr>
                <w:rFonts w:hint="default" w:ascii="Times New Roman" w:hAnsi="Times New Roman" w:cs="Times New Roman"/>
                <w:color w:val="auto"/>
                <w:sz w:val="21"/>
                <w:highlight w:val="none"/>
              </w:rPr>
            </w:pPr>
          </w:p>
          <w:p w14:paraId="10598C6C">
            <w:pPr>
              <w:pStyle w:val="15"/>
              <w:spacing w:before="78" w:line="234" w:lineRule="auto"/>
              <w:ind w:left="115" w:right="103" w:hanging="16"/>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8"/>
                <w:sz w:val="24"/>
                <w:szCs w:val="24"/>
                <w:highlight w:val="none"/>
              </w:rPr>
              <w:t>供应商签到及电子响应</w:t>
            </w:r>
            <w:r>
              <w:rPr>
                <w:rFonts w:hint="default" w:ascii="Times New Roman" w:hAnsi="Times New Roman" w:cs="Times New Roman"/>
                <w:color w:val="auto"/>
                <w:spacing w:val="2"/>
                <w:sz w:val="24"/>
                <w:szCs w:val="24"/>
                <w:highlight w:val="none"/>
              </w:rPr>
              <w:t xml:space="preserve"> </w:t>
            </w:r>
            <w:r>
              <w:rPr>
                <w:rFonts w:hint="default" w:ascii="Times New Roman" w:hAnsi="Times New Roman" w:cs="Times New Roman"/>
                <w:color w:val="auto"/>
                <w:spacing w:val="-4"/>
                <w:sz w:val="24"/>
                <w:szCs w:val="24"/>
                <w:highlight w:val="none"/>
              </w:rPr>
              <w:t>文件解密</w:t>
            </w:r>
          </w:p>
        </w:tc>
        <w:tc>
          <w:tcPr>
            <w:tcW w:w="5328" w:type="dxa"/>
            <w:vAlign w:val="top"/>
          </w:tcPr>
          <w:p w14:paraId="78DF45AB">
            <w:pPr>
              <w:pStyle w:val="15"/>
              <w:spacing w:before="103" w:line="286" w:lineRule="auto"/>
              <w:ind w:left="103" w:right="103" w:firstLine="2"/>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 xml:space="preserve">采用远程在线开标，供应商无需到现场参加开标 </w:t>
            </w:r>
            <w:r>
              <w:rPr>
                <w:rFonts w:hint="default" w:ascii="Times New Roman" w:hAnsi="Times New Roman" w:cs="Times New Roman"/>
                <w:color w:val="auto"/>
                <w:spacing w:val="-8"/>
                <w:sz w:val="24"/>
                <w:szCs w:val="24"/>
                <w:highlight w:val="none"/>
              </w:rPr>
              <w:t>会。若到现场开标， 应携带上传响应文件的</w:t>
            </w:r>
            <w:r>
              <w:rPr>
                <w:rFonts w:hint="default" w:ascii="Times New Roman" w:hAnsi="Times New Roman" w:cs="Times New Roman"/>
                <w:color w:val="auto"/>
                <w:spacing w:val="-52"/>
                <w:sz w:val="24"/>
                <w:szCs w:val="24"/>
                <w:highlight w:val="none"/>
              </w:rPr>
              <w:t xml:space="preserve"> </w:t>
            </w:r>
            <w:r>
              <w:rPr>
                <w:rFonts w:hint="default" w:ascii="Times New Roman" w:hAnsi="Times New Roman" w:cs="Times New Roman"/>
                <w:color w:val="auto"/>
                <w:spacing w:val="-8"/>
                <w:sz w:val="24"/>
                <w:szCs w:val="24"/>
                <w:highlight w:val="none"/>
              </w:rPr>
              <w:t>CA</w:t>
            </w:r>
            <w:r>
              <w:rPr>
                <w:rFonts w:hint="default" w:ascii="Times New Roman" w:hAnsi="Times New Roman" w:cs="Times New Roman"/>
                <w:color w:val="auto"/>
                <w:spacing w:val="-54"/>
                <w:sz w:val="24"/>
                <w:szCs w:val="24"/>
                <w:highlight w:val="none"/>
              </w:rPr>
              <w:t xml:space="preserve"> </w:t>
            </w:r>
            <w:r>
              <w:rPr>
                <w:rFonts w:hint="default" w:ascii="Times New Roman" w:hAnsi="Times New Roman" w:cs="Times New Roman"/>
                <w:color w:val="auto"/>
                <w:spacing w:val="-8"/>
                <w:sz w:val="24"/>
                <w:szCs w:val="24"/>
                <w:highlight w:val="none"/>
              </w:rPr>
              <w:t>数</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pacing w:val="3"/>
                <w:sz w:val="24"/>
                <w:szCs w:val="24"/>
                <w:highlight w:val="none"/>
              </w:rPr>
              <w:t>字证书及可登陆互联网的电脑设备以确保网上开</w:t>
            </w:r>
            <w:r>
              <w:rPr>
                <w:rFonts w:hint="default" w:ascii="Times New Roman" w:hAnsi="Times New Roman" w:cs="Times New Roman"/>
                <w:color w:val="auto"/>
                <w:spacing w:val="6"/>
                <w:sz w:val="24"/>
                <w:szCs w:val="24"/>
                <w:highlight w:val="none"/>
              </w:rPr>
              <w:t xml:space="preserve"> </w:t>
            </w:r>
            <w:r>
              <w:rPr>
                <w:rFonts w:hint="default" w:ascii="Times New Roman" w:hAnsi="Times New Roman" w:cs="Times New Roman"/>
                <w:color w:val="auto"/>
                <w:spacing w:val="-9"/>
                <w:sz w:val="24"/>
                <w:szCs w:val="24"/>
                <w:highlight w:val="none"/>
              </w:rPr>
              <w:t>标。</w:t>
            </w:r>
          </w:p>
          <w:p w14:paraId="2697E068">
            <w:pPr>
              <w:pStyle w:val="15"/>
              <w:spacing w:before="32" w:line="269" w:lineRule="auto"/>
              <w:ind w:left="112" w:right="103" w:firstLine="491"/>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pacing w:val="-5"/>
                <w:sz w:val="24"/>
                <w:szCs w:val="24"/>
                <w:highlight w:val="none"/>
              </w:rPr>
              <w:t>1.供应商在线签到：在投标截止时间前</w:t>
            </w:r>
            <w:r>
              <w:rPr>
                <w:rFonts w:hint="default" w:ascii="Times New Roman" w:hAnsi="Times New Roman" w:cs="Times New Roman"/>
                <w:b/>
                <w:bCs/>
                <w:color w:val="auto"/>
                <w:spacing w:val="-37"/>
                <w:sz w:val="24"/>
                <w:szCs w:val="24"/>
                <w:highlight w:val="none"/>
              </w:rPr>
              <w:t xml:space="preserve"> </w:t>
            </w:r>
            <w:r>
              <w:rPr>
                <w:rFonts w:hint="default" w:ascii="Times New Roman" w:hAnsi="Times New Roman" w:cs="Times New Roman"/>
                <w:b/>
                <w:bCs/>
                <w:color w:val="auto"/>
                <w:spacing w:val="-5"/>
                <w:sz w:val="24"/>
                <w:szCs w:val="24"/>
                <w:highlight w:val="none"/>
              </w:rPr>
              <w:t>30</w:t>
            </w:r>
            <w:r>
              <w:rPr>
                <w:rFonts w:hint="default" w:ascii="Times New Roman" w:hAnsi="Times New Roman" w:cs="Times New Roman"/>
                <w:b/>
                <w:bCs/>
                <w:color w:val="auto"/>
                <w:spacing w:val="-48"/>
                <w:sz w:val="24"/>
                <w:szCs w:val="24"/>
                <w:highlight w:val="none"/>
              </w:rPr>
              <w:t xml:space="preserve"> </w:t>
            </w:r>
            <w:r>
              <w:rPr>
                <w:rFonts w:hint="default" w:ascii="Times New Roman" w:hAnsi="Times New Roman" w:cs="Times New Roman"/>
                <w:b/>
                <w:bCs/>
                <w:color w:val="auto"/>
                <w:spacing w:val="-5"/>
                <w:sz w:val="24"/>
                <w:szCs w:val="24"/>
                <w:highlight w:val="none"/>
              </w:rPr>
              <w:t>分</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pacing w:val="-5"/>
                <w:sz w:val="24"/>
                <w:szCs w:val="24"/>
                <w:highlight w:val="none"/>
              </w:rPr>
              <w:t>钟内进行在线签到。</w:t>
            </w:r>
          </w:p>
          <w:p w14:paraId="6203DA6E">
            <w:pPr>
              <w:pStyle w:val="15"/>
              <w:spacing w:line="221" w:lineRule="auto"/>
              <w:ind w:left="143" w:right="103" w:firstLine="446"/>
              <w:rPr>
                <w:rFonts w:hint="default" w:ascii="Times New Roman" w:hAnsi="Times New Roman" w:cs="Times New Roman"/>
                <w:color w:val="auto"/>
                <w:sz w:val="24"/>
                <w:szCs w:val="24"/>
                <w:highlight w:val="none"/>
              </w:rPr>
            </w:pPr>
            <w:r>
              <w:rPr>
                <w:rFonts w:hint="default" w:ascii="Times New Roman" w:hAnsi="Times New Roman" w:cs="Times New Roman"/>
                <w:b/>
                <w:bCs/>
                <w:color w:val="auto"/>
                <w:spacing w:val="-3"/>
                <w:sz w:val="24"/>
                <w:szCs w:val="24"/>
                <w:highlight w:val="none"/>
              </w:rPr>
              <w:t>2．供应商接到解密提示后，应当在规定时限</w:t>
            </w:r>
            <w:r>
              <w:rPr>
                <w:rFonts w:hint="default" w:ascii="Times New Roman" w:hAnsi="Times New Roman" w:cs="Times New Roman"/>
                <w:b/>
                <w:bCs/>
                <w:color w:val="auto"/>
                <w:spacing w:val="-4"/>
                <w:sz w:val="24"/>
                <w:szCs w:val="24"/>
                <w:highlight w:val="none"/>
              </w:rPr>
              <w:t>内通过</w:t>
            </w:r>
            <w:r>
              <w:rPr>
                <w:rFonts w:hint="default" w:ascii="Times New Roman" w:hAnsi="Times New Roman" w:cs="Times New Roman"/>
                <w:b/>
                <w:bCs/>
                <w:color w:val="auto"/>
                <w:spacing w:val="-54"/>
                <w:sz w:val="24"/>
                <w:szCs w:val="24"/>
                <w:highlight w:val="none"/>
              </w:rPr>
              <w:t xml:space="preserve"> </w:t>
            </w:r>
            <w:r>
              <w:rPr>
                <w:rFonts w:hint="default" w:ascii="Times New Roman" w:hAnsi="Times New Roman" w:cs="Times New Roman"/>
                <w:b/>
                <w:bCs/>
                <w:color w:val="auto"/>
                <w:spacing w:val="-4"/>
                <w:sz w:val="24"/>
                <w:szCs w:val="24"/>
                <w:highlight w:val="none"/>
              </w:rPr>
              <w:t>CA</w:t>
            </w:r>
            <w:r>
              <w:rPr>
                <w:rFonts w:hint="default" w:ascii="Times New Roman" w:hAnsi="Times New Roman" w:cs="Times New Roman"/>
                <w:b/>
                <w:bCs/>
                <w:color w:val="auto"/>
                <w:spacing w:val="-53"/>
                <w:sz w:val="24"/>
                <w:szCs w:val="24"/>
                <w:highlight w:val="none"/>
              </w:rPr>
              <w:t xml:space="preserve"> </w:t>
            </w:r>
            <w:r>
              <w:rPr>
                <w:rFonts w:hint="default" w:ascii="Times New Roman" w:hAnsi="Times New Roman" w:cs="Times New Roman"/>
                <w:b/>
                <w:bCs/>
                <w:color w:val="auto"/>
                <w:spacing w:val="-4"/>
                <w:sz w:val="24"/>
                <w:szCs w:val="24"/>
                <w:highlight w:val="none"/>
              </w:rPr>
              <w:t>数字证书对电子响应文件开始解密。</w:t>
            </w:r>
          </w:p>
        </w:tc>
      </w:tr>
    </w:tbl>
    <w:p w14:paraId="7E5F1636">
      <w:pPr>
        <w:rPr>
          <w:rFonts w:hint="default" w:ascii="Times New Roman" w:hAnsi="Times New Roman" w:cs="Times New Roman"/>
          <w:color w:val="auto"/>
          <w:sz w:val="21"/>
          <w:highlight w:val="none"/>
        </w:rPr>
      </w:pPr>
    </w:p>
    <w:p w14:paraId="75D02AD0">
      <w:pPr>
        <w:rPr>
          <w:rFonts w:hint="default" w:ascii="Times New Roman" w:hAnsi="Times New Roman" w:eastAsia="Arial" w:cs="Times New Roman"/>
          <w:color w:val="auto"/>
          <w:sz w:val="21"/>
          <w:szCs w:val="21"/>
          <w:highlight w:val="none"/>
        </w:rPr>
        <w:sectPr>
          <w:footerReference r:id="rId9" w:type="default"/>
          <w:pgSz w:w="11906" w:h="16839"/>
          <w:pgMar w:top="1418" w:right="1626" w:bottom="1167" w:left="1305" w:header="0" w:footer="990" w:gutter="0"/>
          <w:pgBorders>
            <w:top w:val="none" w:sz="0" w:space="0"/>
            <w:left w:val="none" w:sz="0" w:space="0"/>
            <w:bottom w:val="none" w:sz="0" w:space="0"/>
            <w:right w:val="none" w:sz="0" w:space="0"/>
          </w:pgBorders>
          <w:cols w:space="720" w:num="1"/>
        </w:sectPr>
      </w:pPr>
    </w:p>
    <w:tbl>
      <w:tblPr>
        <w:tblStyle w:val="14"/>
        <w:tblW w:w="89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2696"/>
        <w:gridCol w:w="5328"/>
      </w:tblGrid>
      <w:tr w14:paraId="08540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40" w:type="dxa"/>
            <w:vAlign w:val="top"/>
          </w:tcPr>
          <w:p w14:paraId="251D98F5">
            <w:pPr>
              <w:pStyle w:val="15"/>
              <w:spacing w:before="202" w:line="184" w:lineRule="auto"/>
              <w:ind w:left="35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24</w:t>
            </w:r>
          </w:p>
        </w:tc>
        <w:tc>
          <w:tcPr>
            <w:tcW w:w="2696" w:type="dxa"/>
            <w:vAlign w:val="top"/>
          </w:tcPr>
          <w:p w14:paraId="4F19C860">
            <w:pPr>
              <w:pStyle w:val="15"/>
              <w:spacing w:before="165" w:line="227" w:lineRule="auto"/>
              <w:ind w:left="11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开标时间及开标地点</w:t>
            </w:r>
          </w:p>
        </w:tc>
        <w:tc>
          <w:tcPr>
            <w:tcW w:w="5328" w:type="dxa"/>
            <w:vAlign w:val="top"/>
          </w:tcPr>
          <w:p w14:paraId="161411C9">
            <w:pPr>
              <w:pStyle w:val="15"/>
              <w:spacing w:before="165" w:line="224" w:lineRule="auto"/>
              <w:ind w:left="11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详见采购公告。</w:t>
            </w:r>
          </w:p>
        </w:tc>
      </w:tr>
      <w:tr w14:paraId="7C062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0" w:type="dxa"/>
            <w:vAlign w:val="top"/>
          </w:tcPr>
          <w:p w14:paraId="3C0E366A">
            <w:pPr>
              <w:pStyle w:val="15"/>
              <w:spacing w:before="199" w:line="183" w:lineRule="auto"/>
              <w:ind w:left="35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25</w:t>
            </w:r>
          </w:p>
        </w:tc>
        <w:tc>
          <w:tcPr>
            <w:tcW w:w="2696" w:type="dxa"/>
            <w:vAlign w:val="top"/>
          </w:tcPr>
          <w:p w14:paraId="46B36B4A">
            <w:pPr>
              <w:pStyle w:val="15"/>
              <w:spacing w:before="161" w:line="223" w:lineRule="auto"/>
              <w:ind w:left="11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评审小组</w:t>
            </w:r>
          </w:p>
        </w:tc>
        <w:tc>
          <w:tcPr>
            <w:tcW w:w="5328" w:type="dxa"/>
            <w:vAlign w:val="top"/>
          </w:tcPr>
          <w:p w14:paraId="17E56256">
            <w:pPr>
              <w:pStyle w:val="15"/>
              <w:spacing w:before="161" w:line="223" w:lineRule="auto"/>
              <w:ind w:left="11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评审小组共</w:t>
            </w:r>
            <w:r>
              <w:rPr>
                <w:rFonts w:hint="default" w:ascii="Times New Roman" w:hAnsi="Times New Roman" w:cs="Times New Roman"/>
                <w:color w:val="auto"/>
                <w:spacing w:val="-2"/>
                <w:sz w:val="24"/>
                <w:szCs w:val="24"/>
                <w:highlight w:val="none"/>
                <w:lang w:val="en-US" w:eastAsia="zh-CN"/>
              </w:rPr>
              <w:t>5</w:t>
            </w:r>
            <w:r>
              <w:rPr>
                <w:rFonts w:hint="default" w:ascii="Times New Roman" w:hAnsi="Times New Roman" w:cs="Times New Roman"/>
                <w:color w:val="auto"/>
                <w:spacing w:val="-2"/>
                <w:sz w:val="24"/>
                <w:szCs w:val="24"/>
                <w:highlight w:val="none"/>
              </w:rPr>
              <w:t>人 。</w:t>
            </w:r>
          </w:p>
        </w:tc>
      </w:tr>
      <w:tr w14:paraId="4499E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40" w:type="dxa"/>
            <w:vAlign w:val="top"/>
          </w:tcPr>
          <w:p w14:paraId="7FCAE7C9">
            <w:pPr>
              <w:pStyle w:val="15"/>
              <w:spacing w:before="199" w:line="183" w:lineRule="auto"/>
              <w:ind w:left="35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26</w:t>
            </w:r>
          </w:p>
        </w:tc>
        <w:tc>
          <w:tcPr>
            <w:tcW w:w="2696" w:type="dxa"/>
            <w:vAlign w:val="top"/>
          </w:tcPr>
          <w:p w14:paraId="1E114C3F">
            <w:pPr>
              <w:pStyle w:val="15"/>
              <w:spacing w:before="161" w:line="223" w:lineRule="auto"/>
              <w:ind w:left="11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评标方法</w:t>
            </w:r>
          </w:p>
        </w:tc>
        <w:tc>
          <w:tcPr>
            <w:tcW w:w="5328" w:type="dxa"/>
            <w:vAlign w:val="top"/>
          </w:tcPr>
          <w:p w14:paraId="2C07D6C2">
            <w:pPr>
              <w:pStyle w:val="15"/>
              <w:spacing w:before="161" w:line="223" w:lineRule="auto"/>
              <w:ind w:left="117"/>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综合评分法</w:t>
            </w:r>
          </w:p>
        </w:tc>
      </w:tr>
      <w:tr w14:paraId="10B5E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0" w:type="dxa"/>
            <w:vAlign w:val="top"/>
          </w:tcPr>
          <w:p w14:paraId="525346C9">
            <w:pPr>
              <w:spacing w:line="303" w:lineRule="auto"/>
              <w:rPr>
                <w:rFonts w:hint="default" w:ascii="Times New Roman" w:hAnsi="Times New Roman" w:cs="Times New Roman"/>
                <w:color w:val="auto"/>
                <w:sz w:val="21"/>
                <w:highlight w:val="none"/>
              </w:rPr>
            </w:pPr>
          </w:p>
          <w:p w14:paraId="1B025D79">
            <w:pPr>
              <w:pStyle w:val="15"/>
              <w:spacing w:before="78" w:line="184" w:lineRule="auto"/>
              <w:ind w:left="35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27</w:t>
            </w:r>
          </w:p>
        </w:tc>
        <w:tc>
          <w:tcPr>
            <w:tcW w:w="2696" w:type="dxa"/>
            <w:vAlign w:val="top"/>
          </w:tcPr>
          <w:p w14:paraId="4F4863AB">
            <w:pPr>
              <w:pStyle w:val="15"/>
              <w:spacing w:before="191" w:line="232" w:lineRule="auto"/>
              <w:ind w:left="108" w:right="103" w:hanging="2"/>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7"/>
                <w:sz w:val="24"/>
                <w:szCs w:val="24"/>
                <w:highlight w:val="none"/>
              </w:rPr>
              <w:t>是否授权评审小组确定</w:t>
            </w:r>
            <w:r>
              <w:rPr>
                <w:rFonts w:hint="default" w:ascii="Times New Roman" w:hAnsi="Times New Roman" w:cs="Times New Roman"/>
                <w:color w:val="auto"/>
                <w:spacing w:val="4"/>
                <w:sz w:val="24"/>
                <w:szCs w:val="24"/>
                <w:highlight w:val="none"/>
              </w:rPr>
              <w:t xml:space="preserve"> </w:t>
            </w:r>
            <w:r>
              <w:rPr>
                <w:rFonts w:hint="default" w:ascii="Times New Roman" w:hAnsi="Times New Roman" w:cs="Times New Roman"/>
                <w:color w:val="auto"/>
                <w:spacing w:val="-2"/>
                <w:sz w:val="24"/>
                <w:szCs w:val="24"/>
                <w:highlight w:val="none"/>
              </w:rPr>
              <w:t>成交供应商</w:t>
            </w:r>
          </w:p>
        </w:tc>
        <w:tc>
          <w:tcPr>
            <w:tcW w:w="5328" w:type="dxa"/>
            <w:vAlign w:val="top"/>
          </w:tcPr>
          <w:p w14:paraId="281067E4">
            <w:pPr>
              <w:pStyle w:val="15"/>
              <w:spacing w:before="35" w:line="228" w:lineRule="auto"/>
              <w:ind w:right="103"/>
              <w:jc w:val="both"/>
              <w:rPr>
                <w:rFonts w:hint="default" w:ascii="Times New Roman" w:hAnsi="Times New Roman" w:eastAsia="楷体" w:cs="Times New Roman"/>
                <w:color w:val="auto"/>
                <w:sz w:val="24"/>
                <w:szCs w:val="24"/>
                <w:highlight w:val="none"/>
                <w:lang w:eastAsia="zh-CN"/>
              </w:rPr>
            </w:pPr>
            <w:r>
              <w:rPr>
                <w:rFonts w:hint="default" w:ascii="Times New Roman" w:hAnsi="Times New Roman" w:cs="Times New Roman"/>
                <w:color w:val="1D41D5"/>
                <w:spacing w:val="3"/>
                <w:sz w:val="24"/>
                <w:szCs w:val="24"/>
                <w:highlight w:val="none"/>
              </w:rPr>
              <w:t>确定</w:t>
            </w:r>
            <w:r>
              <w:rPr>
                <w:rFonts w:hint="default" w:ascii="Times New Roman" w:hAnsi="Times New Roman" w:cs="Times New Roman"/>
                <w:color w:val="1D41D5"/>
                <w:spacing w:val="3"/>
                <w:sz w:val="24"/>
                <w:szCs w:val="24"/>
                <w:highlight w:val="none"/>
                <w:lang w:val="en-US" w:eastAsia="zh-CN"/>
              </w:rPr>
              <w:t>两家</w:t>
            </w:r>
            <w:r>
              <w:rPr>
                <w:rFonts w:hint="default" w:ascii="Times New Roman" w:hAnsi="Times New Roman" w:cs="Times New Roman"/>
                <w:color w:val="1D41D5"/>
                <w:spacing w:val="3"/>
                <w:sz w:val="24"/>
                <w:szCs w:val="24"/>
                <w:highlight w:val="none"/>
              </w:rPr>
              <w:t>成交供应商，在青岛航空官网及青岛市阳光采购平台上发布成交结果公示</w:t>
            </w:r>
            <w:r>
              <w:rPr>
                <w:rFonts w:hint="default" w:ascii="Times New Roman" w:hAnsi="Times New Roman" w:cs="Times New Roman"/>
                <w:color w:val="1D41D5"/>
                <w:spacing w:val="-1"/>
                <w:sz w:val="24"/>
                <w:szCs w:val="24"/>
                <w:highlight w:val="none"/>
                <w:lang w:eastAsia="zh-CN"/>
              </w:rPr>
              <w:t>。</w:t>
            </w:r>
          </w:p>
        </w:tc>
      </w:tr>
      <w:tr w14:paraId="43EDB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40" w:type="dxa"/>
            <w:vAlign w:val="top"/>
          </w:tcPr>
          <w:p w14:paraId="51FBCFDF">
            <w:pPr>
              <w:pStyle w:val="15"/>
              <w:spacing w:before="229" w:line="183" w:lineRule="auto"/>
              <w:ind w:left="35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28</w:t>
            </w:r>
          </w:p>
        </w:tc>
        <w:tc>
          <w:tcPr>
            <w:tcW w:w="2696" w:type="dxa"/>
            <w:vAlign w:val="top"/>
          </w:tcPr>
          <w:p w14:paraId="5A59C155">
            <w:pPr>
              <w:pStyle w:val="15"/>
              <w:spacing w:before="191" w:line="230" w:lineRule="auto"/>
              <w:ind w:left="109"/>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成交公告</w:t>
            </w:r>
          </w:p>
        </w:tc>
        <w:tc>
          <w:tcPr>
            <w:tcW w:w="5328" w:type="dxa"/>
            <w:vAlign w:val="top"/>
          </w:tcPr>
          <w:p w14:paraId="676DF7AF">
            <w:pPr>
              <w:pStyle w:val="15"/>
              <w:spacing w:before="35" w:line="222" w:lineRule="auto"/>
              <w:ind w:left="112" w:right="10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成交结果在青岛航空官网及青岛市阳光采购</w:t>
            </w:r>
            <w:r>
              <w:rPr>
                <w:rFonts w:hint="default" w:ascii="Times New Roman" w:hAnsi="Times New Roman" w:cs="Times New Roman"/>
                <w:color w:val="auto"/>
                <w:spacing w:val="2"/>
                <w:sz w:val="24"/>
                <w:szCs w:val="24"/>
                <w:highlight w:val="none"/>
              </w:rPr>
              <w:t>平台</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pacing w:val="-1"/>
                <w:sz w:val="24"/>
                <w:szCs w:val="24"/>
                <w:highlight w:val="none"/>
              </w:rPr>
              <w:t xml:space="preserve">上公示，公示期限为 </w:t>
            </w:r>
            <w:r>
              <w:rPr>
                <w:rFonts w:hint="default" w:ascii="Times New Roman" w:hAnsi="Times New Roman" w:cs="Times New Roman"/>
                <w:color w:val="auto"/>
                <w:spacing w:val="-1"/>
                <w:sz w:val="24"/>
                <w:szCs w:val="24"/>
                <w:highlight w:val="none"/>
                <w:lang w:val="en-US" w:eastAsia="zh-CN"/>
              </w:rPr>
              <w:t>1个工作</w:t>
            </w:r>
            <w:r>
              <w:rPr>
                <w:rFonts w:hint="default" w:ascii="Times New Roman" w:hAnsi="Times New Roman" w:cs="Times New Roman"/>
                <w:color w:val="auto"/>
                <w:spacing w:val="-1"/>
                <w:sz w:val="24"/>
                <w:szCs w:val="24"/>
                <w:highlight w:val="none"/>
              </w:rPr>
              <w:t>日</w:t>
            </w:r>
          </w:p>
        </w:tc>
      </w:tr>
      <w:tr w14:paraId="36376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0" w:type="dxa"/>
            <w:vAlign w:val="top"/>
          </w:tcPr>
          <w:p w14:paraId="66B663C0">
            <w:pPr>
              <w:pStyle w:val="15"/>
              <w:spacing w:before="202" w:line="183" w:lineRule="auto"/>
              <w:ind w:left="35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29</w:t>
            </w:r>
          </w:p>
        </w:tc>
        <w:tc>
          <w:tcPr>
            <w:tcW w:w="8024" w:type="dxa"/>
            <w:gridSpan w:val="2"/>
            <w:vAlign w:val="top"/>
          </w:tcPr>
          <w:p w14:paraId="1F9C2EFB">
            <w:pPr>
              <w:pStyle w:val="15"/>
              <w:spacing w:before="164" w:line="224" w:lineRule="auto"/>
              <w:ind w:left="111"/>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其他需补充的内容：</w:t>
            </w:r>
          </w:p>
        </w:tc>
      </w:tr>
      <w:tr w14:paraId="7C637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7" w:hRule="atLeast"/>
        </w:trPr>
        <w:tc>
          <w:tcPr>
            <w:tcW w:w="940" w:type="dxa"/>
            <w:vAlign w:val="top"/>
          </w:tcPr>
          <w:p w14:paraId="195B6512">
            <w:pPr>
              <w:spacing w:line="270" w:lineRule="auto"/>
              <w:rPr>
                <w:rFonts w:hint="default" w:ascii="Times New Roman" w:hAnsi="Times New Roman" w:cs="Times New Roman"/>
                <w:color w:val="auto"/>
                <w:sz w:val="21"/>
                <w:highlight w:val="none"/>
              </w:rPr>
            </w:pPr>
          </w:p>
          <w:p w14:paraId="1B7EBD5E">
            <w:pPr>
              <w:spacing w:line="270" w:lineRule="auto"/>
              <w:rPr>
                <w:rFonts w:hint="default" w:ascii="Times New Roman" w:hAnsi="Times New Roman" w:cs="Times New Roman"/>
                <w:color w:val="auto"/>
                <w:sz w:val="21"/>
                <w:highlight w:val="none"/>
              </w:rPr>
            </w:pPr>
          </w:p>
          <w:p w14:paraId="6960EF25">
            <w:pPr>
              <w:spacing w:line="270" w:lineRule="auto"/>
              <w:rPr>
                <w:rFonts w:hint="default" w:ascii="Times New Roman" w:hAnsi="Times New Roman" w:cs="Times New Roman"/>
                <w:color w:val="auto"/>
                <w:sz w:val="21"/>
                <w:highlight w:val="none"/>
              </w:rPr>
            </w:pPr>
          </w:p>
          <w:p w14:paraId="4FA7F61B">
            <w:pPr>
              <w:spacing w:line="271" w:lineRule="auto"/>
              <w:rPr>
                <w:rFonts w:hint="default" w:ascii="Times New Roman" w:hAnsi="Times New Roman" w:cs="Times New Roman"/>
                <w:color w:val="auto"/>
                <w:sz w:val="21"/>
                <w:highlight w:val="none"/>
              </w:rPr>
            </w:pPr>
          </w:p>
          <w:p w14:paraId="2F16EFD7">
            <w:pPr>
              <w:spacing w:line="271" w:lineRule="auto"/>
              <w:rPr>
                <w:rFonts w:hint="default" w:ascii="Times New Roman" w:hAnsi="Times New Roman" w:cs="Times New Roman"/>
                <w:color w:val="auto"/>
                <w:sz w:val="21"/>
                <w:highlight w:val="none"/>
              </w:rPr>
            </w:pPr>
          </w:p>
          <w:p w14:paraId="16F1BD8D">
            <w:pPr>
              <w:pStyle w:val="15"/>
              <w:spacing w:before="78" w:line="183" w:lineRule="auto"/>
              <w:ind w:left="17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290.1</w:t>
            </w:r>
          </w:p>
        </w:tc>
        <w:tc>
          <w:tcPr>
            <w:tcW w:w="2696" w:type="dxa"/>
            <w:vAlign w:val="top"/>
          </w:tcPr>
          <w:p w14:paraId="1921A664">
            <w:pPr>
              <w:spacing w:line="262" w:lineRule="auto"/>
              <w:rPr>
                <w:rFonts w:hint="default" w:ascii="Times New Roman" w:hAnsi="Times New Roman" w:cs="Times New Roman"/>
                <w:color w:val="auto"/>
                <w:sz w:val="21"/>
                <w:highlight w:val="none"/>
              </w:rPr>
            </w:pPr>
          </w:p>
          <w:p w14:paraId="48127352">
            <w:pPr>
              <w:spacing w:line="263" w:lineRule="auto"/>
              <w:rPr>
                <w:rFonts w:hint="default" w:ascii="Times New Roman" w:hAnsi="Times New Roman" w:cs="Times New Roman"/>
                <w:color w:val="auto"/>
                <w:sz w:val="21"/>
                <w:highlight w:val="none"/>
              </w:rPr>
            </w:pPr>
          </w:p>
          <w:p w14:paraId="5874D11C">
            <w:pPr>
              <w:spacing w:line="263" w:lineRule="auto"/>
              <w:rPr>
                <w:rFonts w:hint="default" w:ascii="Times New Roman" w:hAnsi="Times New Roman" w:cs="Times New Roman"/>
                <w:color w:val="auto"/>
                <w:sz w:val="21"/>
                <w:highlight w:val="none"/>
              </w:rPr>
            </w:pPr>
          </w:p>
          <w:p w14:paraId="7912AA36">
            <w:pPr>
              <w:spacing w:line="263" w:lineRule="auto"/>
              <w:rPr>
                <w:rFonts w:hint="default" w:ascii="Times New Roman" w:hAnsi="Times New Roman" w:cs="Times New Roman"/>
                <w:color w:val="auto"/>
                <w:sz w:val="21"/>
                <w:highlight w:val="none"/>
              </w:rPr>
            </w:pPr>
          </w:p>
          <w:p w14:paraId="5765B8A2">
            <w:pPr>
              <w:spacing w:line="263" w:lineRule="auto"/>
              <w:rPr>
                <w:rFonts w:hint="default" w:ascii="Times New Roman" w:hAnsi="Times New Roman" w:cs="Times New Roman"/>
                <w:color w:val="auto"/>
                <w:sz w:val="21"/>
                <w:highlight w:val="none"/>
              </w:rPr>
            </w:pPr>
          </w:p>
          <w:p w14:paraId="3430CF5B">
            <w:pPr>
              <w:pStyle w:val="15"/>
              <w:spacing w:before="78" w:line="235" w:lineRule="auto"/>
              <w:ind w:left="119"/>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定义</w:t>
            </w:r>
          </w:p>
        </w:tc>
        <w:tc>
          <w:tcPr>
            <w:tcW w:w="5328" w:type="dxa"/>
            <w:vAlign w:val="top"/>
          </w:tcPr>
          <w:p w14:paraId="3928384A">
            <w:pPr>
              <w:pStyle w:val="15"/>
              <w:spacing w:before="95" w:line="277" w:lineRule="auto"/>
              <w:ind w:left="110" w:right="176" w:firstLine="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原件：最初产生的区别于复制件的原始文件或文</w:t>
            </w:r>
            <w:r>
              <w:rPr>
                <w:rFonts w:hint="default" w:ascii="Times New Roman" w:hAnsi="Times New Roman" w:cs="Times New Roman"/>
                <w:color w:val="auto"/>
                <w:spacing w:val="7"/>
                <w:sz w:val="24"/>
                <w:szCs w:val="24"/>
                <w:highlight w:val="none"/>
              </w:rPr>
              <w:t xml:space="preserve"> </w:t>
            </w:r>
            <w:r>
              <w:rPr>
                <w:rFonts w:hint="default" w:ascii="Times New Roman" w:hAnsi="Times New Roman" w:cs="Times New Roman"/>
                <w:color w:val="auto"/>
                <w:spacing w:val="-2"/>
                <w:sz w:val="24"/>
                <w:szCs w:val="24"/>
                <w:highlight w:val="none"/>
              </w:rPr>
              <w:t>件的原本或公证处出具的文件复制件公证书。</w:t>
            </w:r>
          </w:p>
          <w:p w14:paraId="1C2AB0C4">
            <w:pPr>
              <w:pStyle w:val="15"/>
              <w:spacing w:before="42" w:line="278" w:lineRule="auto"/>
              <w:ind w:left="108" w:right="103" w:firstLine="15"/>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书面形式：数据电文形式与纸质形式的招标投标</w:t>
            </w:r>
            <w:r>
              <w:rPr>
                <w:rFonts w:hint="default" w:ascii="Times New Roman" w:hAnsi="Times New Roman" w:cs="Times New Roman"/>
                <w:color w:val="auto"/>
                <w:spacing w:val="8"/>
                <w:sz w:val="24"/>
                <w:szCs w:val="24"/>
                <w:highlight w:val="none"/>
              </w:rPr>
              <w:t xml:space="preserve"> </w:t>
            </w:r>
            <w:r>
              <w:rPr>
                <w:rFonts w:hint="default" w:ascii="Times New Roman" w:hAnsi="Times New Roman" w:cs="Times New Roman"/>
                <w:color w:val="auto"/>
                <w:spacing w:val="3"/>
                <w:sz w:val="24"/>
                <w:szCs w:val="24"/>
                <w:highlight w:val="none"/>
              </w:rPr>
              <w:t>活动具有同等法律效力。数据电文形式包括文字</w:t>
            </w:r>
            <w:r>
              <w:rPr>
                <w:rFonts w:hint="default" w:ascii="Times New Roman" w:hAnsi="Times New Roman" w:cs="Times New Roman"/>
                <w:color w:val="auto"/>
                <w:spacing w:val="2"/>
                <w:sz w:val="24"/>
                <w:szCs w:val="24"/>
                <w:highlight w:val="none"/>
              </w:rPr>
              <w:t xml:space="preserve"> </w:t>
            </w:r>
            <w:r>
              <w:rPr>
                <w:rFonts w:hint="default" w:ascii="Times New Roman" w:hAnsi="Times New Roman" w:cs="Times New Roman"/>
                <w:color w:val="auto"/>
                <w:spacing w:val="3"/>
                <w:sz w:val="24"/>
                <w:szCs w:val="24"/>
                <w:highlight w:val="none"/>
              </w:rPr>
              <w:t>的打印或复印件、传真、信函、电传、电报、电</w:t>
            </w:r>
            <w:r>
              <w:rPr>
                <w:rFonts w:hint="default" w:ascii="Times New Roman" w:hAnsi="Times New Roman" w:cs="Times New Roman"/>
                <w:color w:val="auto"/>
                <w:spacing w:val="2"/>
                <w:sz w:val="24"/>
                <w:szCs w:val="24"/>
                <w:highlight w:val="none"/>
              </w:rPr>
              <w:t xml:space="preserve"> </w:t>
            </w:r>
            <w:r>
              <w:rPr>
                <w:rFonts w:hint="default" w:ascii="Times New Roman" w:hAnsi="Times New Roman" w:cs="Times New Roman"/>
                <w:color w:val="auto"/>
                <w:spacing w:val="3"/>
                <w:sz w:val="24"/>
                <w:szCs w:val="24"/>
                <w:highlight w:val="none"/>
              </w:rPr>
              <w:t>子邮件等可以有形表现所载内容的电子文档，平</w:t>
            </w:r>
            <w:r>
              <w:rPr>
                <w:rFonts w:hint="default" w:ascii="Times New Roman" w:hAnsi="Times New Roman" w:cs="Times New Roman"/>
                <w:color w:val="auto"/>
                <w:spacing w:val="2"/>
                <w:sz w:val="24"/>
                <w:szCs w:val="24"/>
                <w:highlight w:val="none"/>
              </w:rPr>
              <w:t xml:space="preserve"> </w:t>
            </w:r>
            <w:r>
              <w:rPr>
                <w:rFonts w:hint="default" w:ascii="Times New Roman" w:hAnsi="Times New Roman" w:cs="Times New Roman"/>
                <w:color w:val="auto"/>
                <w:spacing w:val="3"/>
                <w:sz w:val="24"/>
                <w:szCs w:val="24"/>
                <w:highlight w:val="none"/>
              </w:rPr>
              <w:t>台发布的采购公告、采购文件及发出的澄清、答</w:t>
            </w:r>
            <w:r>
              <w:rPr>
                <w:rFonts w:hint="default" w:ascii="Times New Roman" w:hAnsi="Times New Roman" w:cs="Times New Roman"/>
                <w:color w:val="auto"/>
                <w:spacing w:val="2"/>
                <w:sz w:val="24"/>
                <w:szCs w:val="24"/>
                <w:highlight w:val="none"/>
              </w:rPr>
              <w:t xml:space="preserve"> </w:t>
            </w:r>
            <w:r>
              <w:rPr>
                <w:rFonts w:hint="default" w:ascii="Times New Roman" w:hAnsi="Times New Roman" w:cs="Times New Roman"/>
                <w:color w:val="auto"/>
                <w:spacing w:val="-4"/>
                <w:sz w:val="24"/>
                <w:szCs w:val="24"/>
                <w:highlight w:val="none"/>
              </w:rPr>
              <w:t>疑、变更等各类公告。</w:t>
            </w:r>
          </w:p>
        </w:tc>
      </w:tr>
      <w:tr w14:paraId="5F73F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940" w:type="dxa"/>
            <w:vAlign w:val="top"/>
          </w:tcPr>
          <w:p w14:paraId="59DED252">
            <w:pPr>
              <w:spacing w:line="300" w:lineRule="auto"/>
              <w:rPr>
                <w:rFonts w:hint="default" w:ascii="Times New Roman" w:hAnsi="Times New Roman" w:cs="Times New Roman"/>
                <w:color w:val="auto"/>
                <w:sz w:val="21"/>
                <w:highlight w:val="none"/>
              </w:rPr>
            </w:pPr>
          </w:p>
          <w:p w14:paraId="7E2FFE6C">
            <w:pPr>
              <w:spacing w:line="300" w:lineRule="auto"/>
              <w:rPr>
                <w:rFonts w:hint="default" w:ascii="Times New Roman" w:hAnsi="Times New Roman" w:cs="Times New Roman"/>
                <w:color w:val="auto"/>
                <w:sz w:val="21"/>
                <w:highlight w:val="none"/>
              </w:rPr>
            </w:pPr>
          </w:p>
          <w:p w14:paraId="3788A645">
            <w:pPr>
              <w:pStyle w:val="15"/>
              <w:spacing w:before="78" w:line="183" w:lineRule="auto"/>
              <w:ind w:left="23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29.2</w:t>
            </w:r>
          </w:p>
        </w:tc>
        <w:tc>
          <w:tcPr>
            <w:tcW w:w="2696" w:type="dxa"/>
            <w:vAlign w:val="top"/>
          </w:tcPr>
          <w:p w14:paraId="0171D681">
            <w:pPr>
              <w:spacing w:line="281" w:lineRule="auto"/>
              <w:rPr>
                <w:rFonts w:hint="default" w:ascii="Times New Roman" w:hAnsi="Times New Roman" w:cs="Times New Roman"/>
                <w:color w:val="auto"/>
                <w:sz w:val="21"/>
                <w:highlight w:val="none"/>
              </w:rPr>
            </w:pPr>
          </w:p>
          <w:p w14:paraId="3C9C53A4">
            <w:pPr>
              <w:spacing w:line="281" w:lineRule="auto"/>
              <w:rPr>
                <w:rFonts w:hint="default" w:ascii="Times New Roman" w:hAnsi="Times New Roman" w:cs="Times New Roman"/>
                <w:color w:val="auto"/>
                <w:sz w:val="21"/>
                <w:highlight w:val="none"/>
              </w:rPr>
            </w:pPr>
          </w:p>
          <w:p w14:paraId="6580C3AD">
            <w:pPr>
              <w:pStyle w:val="15"/>
              <w:spacing w:before="78" w:line="227" w:lineRule="auto"/>
              <w:ind w:left="13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电子签名</w:t>
            </w:r>
          </w:p>
        </w:tc>
        <w:tc>
          <w:tcPr>
            <w:tcW w:w="5328" w:type="dxa"/>
            <w:vAlign w:val="top"/>
          </w:tcPr>
          <w:p w14:paraId="7838585B">
            <w:pPr>
              <w:pStyle w:val="15"/>
              <w:spacing w:before="98" w:line="271" w:lineRule="auto"/>
              <w:ind w:left="117" w:right="34" w:firstLine="3"/>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可靠的电子签名与手写签名或者盖章具有同等的</w:t>
            </w:r>
            <w:r>
              <w:rPr>
                <w:rFonts w:hint="default" w:ascii="Times New Roman" w:hAnsi="Times New Roman" w:cs="Times New Roman"/>
                <w:color w:val="auto"/>
                <w:spacing w:val="10"/>
                <w:sz w:val="24"/>
                <w:szCs w:val="24"/>
                <w:highlight w:val="none"/>
              </w:rPr>
              <w:t xml:space="preserve"> </w:t>
            </w:r>
            <w:r>
              <w:rPr>
                <w:rFonts w:hint="default" w:ascii="Times New Roman" w:hAnsi="Times New Roman" w:cs="Times New Roman"/>
                <w:color w:val="auto"/>
                <w:spacing w:val="-6"/>
                <w:sz w:val="24"/>
                <w:szCs w:val="24"/>
                <w:highlight w:val="none"/>
              </w:rPr>
              <w:t>法律效力。电子签章是电子签名的一种表现形式，</w:t>
            </w:r>
            <w:r>
              <w:rPr>
                <w:rFonts w:hint="default" w:ascii="Times New Roman" w:hAnsi="Times New Roman" w:cs="Times New Roman"/>
                <w:color w:val="auto"/>
                <w:spacing w:val="17"/>
                <w:sz w:val="24"/>
                <w:szCs w:val="24"/>
                <w:highlight w:val="none"/>
              </w:rPr>
              <w:t xml:space="preserve"> </w:t>
            </w:r>
            <w:r>
              <w:rPr>
                <w:rFonts w:hint="default" w:ascii="Times New Roman" w:hAnsi="Times New Roman" w:cs="Times New Roman"/>
                <w:color w:val="auto"/>
                <w:spacing w:val="2"/>
                <w:sz w:val="24"/>
                <w:szCs w:val="24"/>
                <w:highlight w:val="none"/>
              </w:rPr>
              <w:t>利用图像处理技术将电子签名操作转化为与纸质</w:t>
            </w:r>
            <w:r>
              <w:rPr>
                <w:rFonts w:hint="default" w:ascii="Times New Roman" w:hAnsi="Times New Roman" w:cs="Times New Roman"/>
                <w:color w:val="auto"/>
                <w:spacing w:val="14"/>
                <w:sz w:val="24"/>
                <w:szCs w:val="24"/>
                <w:highlight w:val="none"/>
              </w:rPr>
              <w:t xml:space="preserve"> </w:t>
            </w:r>
            <w:r>
              <w:rPr>
                <w:rFonts w:hint="default" w:ascii="Times New Roman" w:hAnsi="Times New Roman" w:cs="Times New Roman"/>
                <w:color w:val="auto"/>
                <w:spacing w:val="-4"/>
                <w:sz w:val="24"/>
                <w:szCs w:val="24"/>
                <w:highlight w:val="none"/>
              </w:rPr>
              <w:t>文件盖章操作相同的可视效果。</w:t>
            </w:r>
          </w:p>
        </w:tc>
      </w:tr>
      <w:tr w14:paraId="7CD0B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40" w:type="dxa"/>
            <w:vAlign w:val="top"/>
          </w:tcPr>
          <w:p w14:paraId="3C917BBC">
            <w:pPr>
              <w:pStyle w:val="15"/>
              <w:spacing w:before="207" w:line="183" w:lineRule="auto"/>
              <w:ind w:left="23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29.3</w:t>
            </w:r>
          </w:p>
        </w:tc>
        <w:tc>
          <w:tcPr>
            <w:tcW w:w="2696" w:type="dxa"/>
            <w:vAlign w:val="top"/>
          </w:tcPr>
          <w:p w14:paraId="72A03AF6">
            <w:pPr>
              <w:pStyle w:val="15"/>
              <w:spacing w:before="169" w:line="224" w:lineRule="auto"/>
              <w:ind w:left="111"/>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其他需补充的内容</w:t>
            </w:r>
          </w:p>
        </w:tc>
        <w:tc>
          <w:tcPr>
            <w:tcW w:w="5328" w:type="dxa"/>
            <w:vAlign w:val="top"/>
          </w:tcPr>
          <w:p w14:paraId="6C2FF1F4">
            <w:pPr>
              <w:pStyle w:val="15"/>
              <w:spacing w:before="198" w:line="190" w:lineRule="auto"/>
              <w:ind w:left="353"/>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无</w:t>
            </w:r>
          </w:p>
        </w:tc>
      </w:tr>
    </w:tbl>
    <w:p w14:paraId="36EE2821">
      <w:pPr>
        <w:rPr>
          <w:rFonts w:hint="default" w:ascii="Times New Roman" w:hAnsi="Times New Roman" w:cs="Times New Roman"/>
          <w:color w:val="auto"/>
          <w:sz w:val="21"/>
          <w:highlight w:val="none"/>
        </w:rPr>
      </w:pPr>
    </w:p>
    <w:p w14:paraId="615EEF4F">
      <w:pPr>
        <w:rPr>
          <w:rFonts w:hint="default" w:ascii="Times New Roman" w:hAnsi="Times New Roman" w:eastAsia="Arial" w:cs="Times New Roman"/>
          <w:color w:val="auto"/>
          <w:sz w:val="21"/>
          <w:szCs w:val="21"/>
          <w:highlight w:val="none"/>
        </w:rPr>
        <w:sectPr>
          <w:footerReference r:id="rId10" w:type="default"/>
          <w:pgSz w:w="11906" w:h="16839"/>
          <w:pgMar w:top="1418" w:right="1626" w:bottom="1167" w:left="1305" w:header="0" w:footer="990" w:gutter="0"/>
          <w:pgBorders>
            <w:top w:val="none" w:sz="0" w:space="0"/>
            <w:left w:val="none" w:sz="0" w:space="0"/>
            <w:bottom w:val="none" w:sz="0" w:space="0"/>
            <w:right w:val="none" w:sz="0" w:space="0"/>
          </w:pgBorders>
          <w:cols w:space="720" w:num="1"/>
        </w:sectPr>
      </w:pPr>
    </w:p>
    <w:p w14:paraId="093355A3">
      <w:pPr>
        <w:pStyle w:val="4"/>
        <w:spacing w:before="160" w:line="221" w:lineRule="auto"/>
        <w:ind w:left="2138"/>
        <w:outlineLvl w:val="0"/>
        <w:rPr>
          <w:rFonts w:hint="default" w:ascii="Times New Roman" w:hAnsi="Times New Roman" w:cs="Times New Roman"/>
          <w:color w:val="auto"/>
          <w:sz w:val="28"/>
          <w:szCs w:val="28"/>
          <w:highlight w:val="none"/>
        </w:rPr>
      </w:pPr>
      <w:bookmarkStart w:id="46" w:name="bookmark4"/>
      <w:bookmarkEnd w:id="46"/>
      <w:bookmarkStart w:id="47" w:name="bookmark6"/>
      <w:bookmarkEnd w:id="47"/>
      <w:bookmarkStart w:id="48" w:name="bookmark3"/>
      <w:bookmarkEnd w:id="48"/>
      <w:r>
        <w:rPr>
          <w:rFonts w:hint="default" w:ascii="Times New Roman" w:hAnsi="Times New Roman" w:cs="Times New Roman"/>
          <w:color w:val="auto"/>
          <w:spacing w:val="-1"/>
          <w:sz w:val="28"/>
          <w:szCs w:val="28"/>
          <w:highlight w:val="none"/>
        </w:rPr>
        <w:t>第三章  供应商应当提交的资格证明文件</w:t>
      </w:r>
    </w:p>
    <w:p w14:paraId="184C16B4">
      <w:pPr>
        <w:spacing w:line="351" w:lineRule="auto"/>
        <w:rPr>
          <w:rFonts w:hint="default" w:ascii="Times New Roman" w:hAnsi="Times New Roman" w:cs="Times New Roman"/>
          <w:color w:val="auto"/>
          <w:sz w:val="21"/>
          <w:highlight w:val="none"/>
        </w:rPr>
      </w:pPr>
    </w:p>
    <w:p w14:paraId="25EA59FB">
      <w:pPr>
        <w:spacing w:before="91" w:line="226" w:lineRule="auto"/>
        <w:ind w:left="135"/>
        <w:outlineLvl w:val="1"/>
        <w:rPr>
          <w:rFonts w:hint="default" w:ascii="Times New Roman" w:hAnsi="Times New Roman" w:eastAsia="楷体" w:cs="Times New Roman"/>
          <w:color w:val="auto"/>
          <w:sz w:val="28"/>
          <w:szCs w:val="28"/>
          <w:highlight w:val="none"/>
        </w:rPr>
      </w:pPr>
      <w:bookmarkStart w:id="49" w:name="bookmark5"/>
      <w:bookmarkEnd w:id="49"/>
      <w:r>
        <w:rPr>
          <w:rFonts w:hint="default" w:ascii="Times New Roman" w:hAnsi="Times New Roman" w:eastAsia="楷体" w:cs="Times New Roman"/>
          <w:color w:val="auto"/>
          <w:spacing w:val="-3"/>
          <w:sz w:val="28"/>
          <w:szCs w:val="28"/>
          <w:highlight w:val="none"/>
        </w:rPr>
        <w:t>资格证明文件目录</w:t>
      </w:r>
    </w:p>
    <w:p w14:paraId="3DFCEE22">
      <w:pPr>
        <w:spacing w:before="21"/>
        <w:rPr>
          <w:rFonts w:hint="default" w:ascii="Times New Roman" w:hAnsi="Times New Roman" w:cs="Times New Roman"/>
          <w:color w:val="auto"/>
          <w:highlight w:val="none"/>
        </w:rPr>
      </w:pPr>
    </w:p>
    <w:tbl>
      <w:tblPr>
        <w:tblStyle w:val="14"/>
        <w:tblW w:w="103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3987"/>
        <w:gridCol w:w="1447"/>
        <w:gridCol w:w="3375"/>
        <w:gridCol w:w="792"/>
      </w:tblGrid>
      <w:tr w14:paraId="04318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757" w:type="dxa"/>
            <w:vAlign w:val="center"/>
          </w:tcPr>
          <w:p w14:paraId="6A295546">
            <w:pPr>
              <w:spacing w:before="208" w:line="221"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en-US" w:bidi="ar-SA"/>
              </w:rPr>
              <w:t>序号</w:t>
            </w:r>
          </w:p>
        </w:tc>
        <w:tc>
          <w:tcPr>
            <w:tcW w:w="3987" w:type="dxa"/>
            <w:vAlign w:val="center"/>
          </w:tcPr>
          <w:p w14:paraId="390C2B4A">
            <w:pPr>
              <w:spacing w:before="208" w:line="219"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en-US" w:bidi="ar-SA"/>
              </w:rPr>
              <w:t>证明材料</w:t>
            </w:r>
          </w:p>
        </w:tc>
        <w:tc>
          <w:tcPr>
            <w:tcW w:w="1447" w:type="dxa"/>
            <w:vAlign w:val="center"/>
          </w:tcPr>
          <w:p w14:paraId="04D4A749">
            <w:pPr>
              <w:spacing w:before="53" w:line="248" w:lineRule="auto"/>
              <w:ind w:right="140"/>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en-US" w:bidi="ar-SA"/>
              </w:rPr>
              <w:t>提供形式</w:t>
            </w:r>
          </w:p>
        </w:tc>
        <w:tc>
          <w:tcPr>
            <w:tcW w:w="3375" w:type="dxa"/>
            <w:vAlign w:val="center"/>
          </w:tcPr>
          <w:p w14:paraId="269DAED5">
            <w:pPr>
              <w:spacing w:before="208" w:line="221"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en-US" w:bidi="ar-SA"/>
              </w:rPr>
              <w:t>备注</w:t>
            </w:r>
          </w:p>
        </w:tc>
        <w:tc>
          <w:tcPr>
            <w:tcW w:w="792" w:type="dxa"/>
            <w:vAlign w:val="center"/>
          </w:tcPr>
          <w:p w14:paraId="0C7BF17F">
            <w:pPr>
              <w:spacing w:before="53" w:line="248" w:lineRule="auto"/>
              <w:ind w:right="176"/>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en-US" w:bidi="ar-SA"/>
              </w:rPr>
              <w:t>必须提交</w:t>
            </w:r>
          </w:p>
        </w:tc>
      </w:tr>
      <w:tr w14:paraId="22650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jc w:val="center"/>
        </w:trPr>
        <w:tc>
          <w:tcPr>
            <w:tcW w:w="757" w:type="dxa"/>
            <w:vAlign w:val="center"/>
          </w:tcPr>
          <w:p w14:paraId="153BD172">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en-US" w:bidi="ar-SA"/>
              </w:rPr>
              <w:t>1</w:t>
            </w:r>
          </w:p>
        </w:tc>
        <w:tc>
          <w:tcPr>
            <w:tcW w:w="3987" w:type="dxa"/>
            <w:vAlign w:val="center"/>
          </w:tcPr>
          <w:p w14:paraId="5371F835">
            <w:pPr>
              <w:spacing w:before="47" w:line="257" w:lineRule="auto"/>
              <w:ind w:right="154"/>
              <w:jc w:val="both"/>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具有独立承担民事责任能力的法人或者其他组织, 具备合法有效的营业执照和与之相应的经营范围</w:t>
            </w:r>
          </w:p>
        </w:tc>
        <w:tc>
          <w:tcPr>
            <w:tcW w:w="1447" w:type="dxa"/>
            <w:vAlign w:val="center"/>
          </w:tcPr>
          <w:p w14:paraId="52F0D927">
            <w:pPr>
              <w:spacing w:before="47" w:line="257" w:lineRule="auto"/>
              <w:ind w:right="154"/>
              <w:jc w:val="both"/>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en-US" w:bidi="ar-SA"/>
              </w:rPr>
              <w:t>电子文档</w:t>
            </w:r>
          </w:p>
        </w:tc>
        <w:tc>
          <w:tcPr>
            <w:tcW w:w="3375" w:type="dxa"/>
            <w:vAlign w:val="center"/>
          </w:tcPr>
          <w:p w14:paraId="5A6AE861">
            <w:pPr>
              <w:spacing w:before="47" w:line="257" w:lineRule="auto"/>
              <w:ind w:right="154"/>
              <w:jc w:val="both"/>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提供有效的营业执照扫描件加盖公章，部队、武警、学校等特殊单位无法提供营业执照的，提供情况说明书并加盖公章</w:t>
            </w:r>
          </w:p>
        </w:tc>
        <w:tc>
          <w:tcPr>
            <w:tcW w:w="792" w:type="dxa"/>
            <w:vAlign w:val="center"/>
          </w:tcPr>
          <w:p w14:paraId="0E968CB6">
            <w:pPr>
              <w:spacing w:before="47" w:line="257" w:lineRule="auto"/>
              <w:ind w:right="154" w:firstLine="246" w:firstLineChars="100"/>
              <w:jc w:val="both"/>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en-US" w:bidi="ar-SA"/>
              </w:rPr>
              <w:t>是</w:t>
            </w:r>
          </w:p>
        </w:tc>
      </w:tr>
      <w:tr w14:paraId="7EEDA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757" w:type="dxa"/>
            <w:vAlign w:val="center"/>
          </w:tcPr>
          <w:p w14:paraId="60AE79FE">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2</w:t>
            </w:r>
          </w:p>
        </w:tc>
        <w:tc>
          <w:tcPr>
            <w:tcW w:w="3987" w:type="dxa"/>
            <w:vAlign w:val="center"/>
          </w:tcPr>
          <w:p w14:paraId="5C3FAB5A">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具有良好的商业信誉和健全的财务会计制度，没有处于被责令停业，财产被接管、查封、扣押、冻结、破产状态；有良好的经营业绩和相应的责任承担能力。</w:t>
            </w:r>
          </w:p>
        </w:tc>
        <w:tc>
          <w:tcPr>
            <w:tcW w:w="1447" w:type="dxa"/>
            <w:vAlign w:val="center"/>
          </w:tcPr>
          <w:p w14:paraId="689E0568">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电子文档</w:t>
            </w:r>
          </w:p>
        </w:tc>
        <w:tc>
          <w:tcPr>
            <w:tcW w:w="3375" w:type="dxa"/>
            <w:vAlign w:val="center"/>
          </w:tcPr>
          <w:p w14:paraId="19621269">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提供2024年经第三方机构审计或经本企业法定代表人及财务负责人签字确认的年度财务报表，或银行开具的资信证明扫描件并加盖公章（以上证明材料提供任一即可）</w:t>
            </w:r>
          </w:p>
        </w:tc>
        <w:tc>
          <w:tcPr>
            <w:tcW w:w="792" w:type="dxa"/>
            <w:vAlign w:val="center"/>
          </w:tcPr>
          <w:p w14:paraId="2057A5DA">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是</w:t>
            </w:r>
          </w:p>
        </w:tc>
      </w:tr>
      <w:tr w14:paraId="45475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757" w:type="dxa"/>
            <w:vAlign w:val="center"/>
          </w:tcPr>
          <w:p w14:paraId="147EA74F">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3</w:t>
            </w:r>
          </w:p>
        </w:tc>
        <w:tc>
          <w:tcPr>
            <w:tcW w:w="3987" w:type="dxa"/>
            <w:vAlign w:val="center"/>
          </w:tcPr>
          <w:p w14:paraId="3FED4C3D">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须符合局方《航空安全员训练机构基本标准》（MD-SB-2016-004），并在民航局公安局进行备案。</w:t>
            </w:r>
          </w:p>
        </w:tc>
        <w:tc>
          <w:tcPr>
            <w:tcW w:w="1447" w:type="dxa"/>
            <w:vAlign w:val="center"/>
          </w:tcPr>
          <w:p w14:paraId="6D7834B1">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电子文档</w:t>
            </w:r>
          </w:p>
        </w:tc>
        <w:tc>
          <w:tcPr>
            <w:tcW w:w="3375" w:type="dxa"/>
            <w:vAlign w:val="center"/>
          </w:tcPr>
          <w:p w14:paraId="5A8D46C0">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提供备案记录或证明或民航局承认的承办航空安全员资质类训练的资质</w:t>
            </w:r>
          </w:p>
        </w:tc>
        <w:tc>
          <w:tcPr>
            <w:tcW w:w="792" w:type="dxa"/>
            <w:vAlign w:val="center"/>
          </w:tcPr>
          <w:p w14:paraId="3EEA27D2">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是</w:t>
            </w:r>
          </w:p>
        </w:tc>
      </w:tr>
      <w:tr w14:paraId="02336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jc w:val="center"/>
        </w:trPr>
        <w:tc>
          <w:tcPr>
            <w:tcW w:w="757" w:type="dxa"/>
            <w:vAlign w:val="center"/>
          </w:tcPr>
          <w:p w14:paraId="7E4048D6">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4</w:t>
            </w:r>
          </w:p>
        </w:tc>
        <w:tc>
          <w:tcPr>
            <w:tcW w:w="3987" w:type="dxa"/>
            <w:vAlign w:val="center"/>
          </w:tcPr>
          <w:p w14:paraId="44397228">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单位负责人为同一人或者存在控股、管理关系的不同单位，不得参加同一项目投标，法定代表人为同一个人的两个及两个以上的母公司、全资子公司及其控股公司，不得同时参加同一项目投标。</w:t>
            </w:r>
          </w:p>
        </w:tc>
        <w:tc>
          <w:tcPr>
            <w:tcW w:w="1447" w:type="dxa"/>
            <w:vAlign w:val="center"/>
          </w:tcPr>
          <w:p w14:paraId="7C7FBEFC">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电子文档</w:t>
            </w:r>
          </w:p>
        </w:tc>
        <w:tc>
          <w:tcPr>
            <w:tcW w:w="3375" w:type="dxa"/>
            <w:vAlign w:val="center"/>
          </w:tcPr>
          <w:p w14:paraId="62AE5652">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提供承诺函（格式自拟）</w:t>
            </w:r>
          </w:p>
        </w:tc>
        <w:tc>
          <w:tcPr>
            <w:tcW w:w="792" w:type="dxa"/>
            <w:vAlign w:val="center"/>
          </w:tcPr>
          <w:p w14:paraId="3BF3FF4B">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是</w:t>
            </w:r>
          </w:p>
        </w:tc>
      </w:tr>
      <w:tr w14:paraId="071D4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757" w:type="dxa"/>
            <w:vAlign w:val="center"/>
          </w:tcPr>
          <w:p w14:paraId="2196993F">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5</w:t>
            </w:r>
          </w:p>
        </w:tc>
        <w:tc>
          <w:tcPr>
            <w:tcW w:w="3987" w:type="dxa"/>
            <w:vAlign w:val="center"/>
          </w:tcPr>
          <w:p w14:paraId="4701C9A2">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参加本次采购活动前三年内（2022年1月1日至开标截止日），供应商在经营活动中无“列入严重违法失信企业名单（黑名单）信息”</w:t>
            </w:r>
          </w:p>
        </w:tc>
        <w:tc>
          <w:tcPr>
            <w:tcW w:w="1447" w:type="dxa"/>
            <w:vAlign w:val="center"/>
          </w:tcPr>
          <w:p w14:paraId="097B3ADD">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电子文档</w:t>
            </w:r>
          </w:p>
        </w:tc>
        <w:tc>
          <w:tcPr>
            <w:tcW w:w="3375" w:type="dxa"/>
            <w:vAlign w:val="center"/>
          </w:tcPr>
          <w:p w14:paraId="5CABC6CD">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提供国家企业信用信息公示系统中此项完整内容截图或报告，仅以国家企业信用信息公示系统显示信息为准进行形式审查并作为认定依据，其他网站或文件不作为认定依据；如因国家企业信用信息公示系统不具备上述数据的，则境外企业、港澳台地区企业及国内事业单位无需提供；在开标截止日前已被移除该“黑名单”列表的视为无“列入严重违法失信企业名单（黑名单）信息”</w:t>
            </w:r>
          </w:p>
        </w:tc>
        <w:tc>
          <w:tcPr>
            <w:tcW w:w="792" w:type="dxa"/>
            <w:vAlign w:val="center"/>
          </w:tcPr>
          <w:p w14:paraId="24D6D7DD">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是</w:t>
            </w:r>
          </w:p>
        </w:tc>
      </w:tr>
      <w:tr w14:paraId="136C3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757" w:type="dxa"/>
            <w:vAlign w:val="center"/>
          </w:tcPr>
          <w:p w14:paraId="0B8CA7D6">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6</w:t>
            </w:r>
          </w:p>
        </w:tc>
        <w:tc>
          <w:tcPr>
            <w:tcW w:w="3987" w:type="dxa"/>
            <w:vAlign w:val="center"/>
          </w:tcPr>
          <w:p w14:paraId="52D01725">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培训所在城市为山东省内或有青岛航空航班的城市,地面交通便利。</w:t>
            </w:r>
          </w:p>
        </w:tc>
        <w:tc>
          <w:tcPr>
            <w:tcW w:w="1447" w:type="dxa"/>
            <w:vAlign w:val="center"/>
          </w:tcPr>
          <w:p w14:paraId="2F029A83">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电子文档</w:t>
            </w:r>
          </w:p>
        </w:tc>
        <w:tc>
          <w:tcPr>
            <w:tcW w:w="3375" w:type="dxa"/>
            <w:vAlign w:val="center"/>
          </w:tcPr>
          <w:p w14:paraId="17731528">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须提供培训所在地具体地址</w:t>
            </w:r>
          </w:p>
        </w:tc>
        <w:tc>
          <w:tcPr>
            <w:tcW w:w="792" w:type="dxa"/>
            <w:vAlign w:val="center"/>
          </w:tcPr>
          <w:p w14:paraId="0F17BA43">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是</w:t>
            </w:r>
          </w:p>
        </w:tc>
      </w:tr>
      <w:tr w14:paraId="5E7FB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757" w:type="dxa"/>
            <w:vAlign w:val="center"/>
          </w:tcPr>
          <w:p w14:paraId="756B573A">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7</w:t>
            </w:r>
          </w:p>
        </w:tc>
        <w:tc>
          <w:tcPr>
            <w:tcW w:w="3987" w:type="dxa"/>
            <w:vAlign w:val="center"/>
          </w:tcPr>
          <w:p w14:paraId="32017AC9">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能够以青岛航空安全员训练计划为中心，编排各类培训班训练期次、内容和时间。</w:t>
            </w:r>
          </w:p>
          <w:p w14:paraId="55DB19CC">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p>
        </w:tc>
        <w:tc>
          <w:tcPr>
            <w:tcW w:w="1447" w:type="dxa"/>
            <w:vAlign w:val="center"/>
          </w:tcPr>
          <w:p w14:paraId="513CF618">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电子文档</w:t>
            </w:r>
          </w:p>
        </w:tc>
        <w:tc>
          <w:tcPr>
            <w:tcW w:w="3375" w:type="dxa"/>
            <w:vAlign w:val="center"/>
          </w:tcPr>
          <w:p w14:paraId="490C80B9">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en-US"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提供承诺函（格式自拟）</w:t>
            </w:r>
          </w:p>
        </w:tc>
        <w:tc>
          <w:tcPr>
            <w:tcW w:w="792" w:type="dxa"/>
            <w:vAlign w:val="center"/>
          </w:tcPr>
          <w:p w14:paraId="4FFD24C9">
            <w:pPr>
              <w:spacing w:before="60" w:line="186" w:lineRule="auto"/>
              <w:jc w:val="center"/>
              <w:rPr>
                <w:rFonts w:hint="default" w:ascii="Times New Roman" w:hAnsi="Times New Roman" w:eastAsia="楷体" w:cs="Times New Roman"/>
                <w:snapToGrid w:val="0"/>
                <w:color w:val="auto"/>
                <w:spacing w:val="3"/>
                <w:kern w:val="0"/>
                <w:sz w:val="24"/>
                <w:szCs w:val="24"/>
                <w:highlight w:val="none"/>
                <w:lang w:val="en-US" w:eastAsia="zh-CN" w:bidi="ar-SA"/>
              </w:rPr>
            </w:pPr>
            <w:r>
              <w:rPr>
                <w:rFonts w:hint="default" w:ascii="Times New Roman" w:hAnsi="Times New Roman" w:eastAsia="楷体" w:cs="Times New Roman"/>
                <w:snapToGrid w:val="0"/>
                <w:color w:val="auto"/>
                <w:spacing w:val="3"/>
                <w:kern w:val="0"/>
                <w:sz w:val="24"/>
                <w:szCs w:val="24"/>
                <w:highlight w:val="none"/>
                <w:lang w:val="en-US" w:eastAsia="zh-CN" w:bidi="ar-SA"/>
              </w:rPr>
              <w:t>是</w:t>
            </w:r>
          </w:p>
        </w:tc>
      </w:tr>
    </w:tbl>
    <w:p w14:paraId="3D141FDC">
      <w:pPr>
        <w:spacing w:line="345" w:lineRule="auto"/>
        <w:rPr>
          <w:rFonts w:hint="default" w:ascii="Times New Roman" w:hAnsi="Times New Roman" w:cs="Times New Roman"/>
          <w:color w:val="auto"/>
          <w:sz w:val="21"/>
          <w:highlight w:val="none"/>
        </w:rPr>
      </w:pPr>
    </w:p>
    <w:p w14:paraId="66848C04">
      <w:pPr>
        <w:spacing w:before="78" w:line="227" w:lineRule="auto"/>
        <w:ind w:left="11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1"/>
          <w:sz w:val="24"/>
          <w:szCs w:val="24"/>
          <w:highlight w:val="none"/>
        </w:rPr>
        <w:t>备注：</w:t>
      </w:r>
    </w:p>
    <w:p w14:paraId="2CEBC453">
      <w:pPr>
        <w:spacing w:before="106" w:line="289" w:lineRule="auto"/>
        <w:ind w:left="593" w:right="1052" w:firstLine="1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开标时，必须提交的证明材料未提交或提交不</w:t>
      </w:r>
      <w:r>
        <w:rPr>
          <w:rFonts w:hint="default" w:ascii="Times New Roman" w:hAnsi="Times New Roman" w:eastAsia="楷体" w:cs="Times New Roman"/>
          <w:color w:val="auto"/>
          <w:spacing w:val="-2"/>
          <w:sz w:val="24"/>
          <w:szCs w:val="24"/>
          <w:highlight w:val="none"/>
        </w:rPr>
        <w:t>全的视为资格审查不合格。</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1"/>
          <w:sz w:val="24"/>
          <w:szCs w:val="24"/>
          <w:highlight w:val="none"/>
        </w:rPr>
        <w:t>供应商的资格证明材料应当真实、有效、完整，字迹、印章要清晰。</w:t>
      </w:r>
    </w:p>
    <w:p w14:paraId="4205306F">
      <w:pPr>
        <w:spacing w:line="289" w:lineRule="auto"/>
        <w:rPr>
          <w:rFonts w:hint="default" w:ascii="Times New Roman" w:hAnsi="Times New Roman" w:eastAsia="楷体" w:cs="Times New Roman"/>
          <w:color w:val="auto"/>
          <w:sz w:val="24"/>
          <w:szCs w:val="24"/>
          <w:highlight w:val="none"/>
        </w:rPr>
        <w:sectPr>
          <w:footerReference r:id="rId11" w:type="default"/>
          <w:pgSz w:w="11906" w:h="16839"/>
          <w:pgMar w:top="1431" w:right="1305" w:bottom="1167" w:left="1305" w:header="0" w:footer="990" w:gutter="0"/>
          <w:pgBorders>
            <w:top w:val="none" w:sz="0" w:space="0"/>
            <w:left w:val="none" w:sz="0" w:space="0"/>
            <w:bottom w:val="none" w:sz="0" w:space="0"/>
            <w:right w:val="none" w:sz="0" w:space="0"/>
          </w:pgBorders>
          <w:cols w:space="720" w:num="1"/>
        </w:sectPr>
      </w:pPr>
    </w:p>
    <w:p w14:paraId="56FDF888">
      <w:pPr>
        <w:pStyle w:val="4"/>
        <w:spacing w:before="160" w:line="222" w:lineRule="auto"/>
        <w:ind w:left="3426"/>
        <w:outlineLvl w:val="0"/>
        <w:rPr>
          <w:rFonts w:hint="default" w:ascii="Times New Roman" w:hAnsi="Times New Roman" w:cs="Times New Roman"/>
          <w:color w:val="auto"/>
          <w:sz w:val="28"/>
          <w:szCs w:val="28"/>
          <w:highlight w:val="none"/>
        </w:rPr>
      </w:pPr>
      <w:bookmarkStart w:id="50" w:name="bookmark7"/>
      <w:bookmarkEnd w:id="50"/>
      <w:bookmarkStart w:id="51" w:name="bookmark8"/>
      <w:bookmarkEnd w:id="51"/>
      <w:r>
        <w:rPr>
          <w:rFonts w:hint="default" w:ascii="Times New Roman" w:hAnsi="Times New Roman" w:cs="Times New Roman"/>
          <w:color w:val="auto"/>
          <w:spacing w:val="-1"/>
          <w:sz w:val="28"/>
          <w:szCs w:val="28"/>
          <w:highlight w:val="none"/>
        </w:rPr>
        <w:t>第四章  采购需求</w:t>
      </w:r>
    </w:p>
    <w:p w14:paraId="2EC06B0F">
      <w:pPr>
        <w:spacing w:line="346" w:lineRule="auto"/>
        <w:rPr>
          <w:rFonts w:hint="default" w:ascii="Times New Roman" w:hAnsi="Times New Roman" w:cs="Times New Roman"/>
          <w:color w:val="auto"/>
          <w:sz w:val="21"/>
          <w:highlight w:val="none"/>
        </w:rPr>
      </w:pPr>
    </w:p>
    <w:p w14:paraId="599E2738">
      <w:pPr>
        <w:spacing w:line="346" w:lineRule="auto"/>
        <w:rPr>
          <w:rFonts w:hint="default" w:ascii="Times New Roman" w:hAnsi="Times New Roman" w:cs="Times New Roman"/>
          <w:color w:val="auto"/>
          <w:sz w:val="21"/>
          <w:highlight w:val="none"/>
        </w:rPr>
      </w:pPr>
    </w:p>
    <w:p w14:paraId="05102C20">
      <w:pPr>
        <w:spacing w:before="78" w:line="233" w:lineRule="auto"/>
        <w:ind w:left="502"/>
        <w:outlineLvl w:val="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b/>
          <w:bCs/>
          <w:color w:val="auto"/>
          <w:spacing w:val="-6"/>
          <w:sz w:val="24"/>
          <w:szCs w:val="24"/>
          <w:highlight w:val="none"/>
        </w:rPr>
        <w:t>1.项目说明</w:t>
      </w:r>
    </w:p>
    <w:p w14:paraId="283EE314">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rPr>
        <w:t xml:space="preserve">1.1 </w:t>
      </w:r>
      <w:r>
        <w:rPr>
          <w:rFonts w:hint="default" w:ascii="Times New Roman" w:hAnsi="Times New Roman" w:eastAsia="楷体" w:cs="Times New Roman"/>
          <w:color w:val="auto"/>
          <w:spacing w:val="-2"/>
          <w:sz w:val="24"/>
          <w:szCs w:val="24"/>
          <w:highlight w:val="none"/>
          <w:lang w:val="en-US" w:eastAsia="zh-CN"/>
        </w:rPr>
        <w:t>项目服务地：培训机构所在地（须为山东省内或有青岛航空航班通行地）。</w:t>
      </w:r>
    </w:p>
    <w:p w14:paraId="1EF82B54">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rPr>
        <w:t xml:space="preserve">1.2 </w:t>
      </w:r>
      <w:r>
        <w:rPr>
          <w:rFonts w:hint="default" w:ascii="Times New Roman" w:hAnsi="Times New Roman" w:eastAsia="楷体" w:cs="Times New Roman"/>
          <w:color w:val="auto"/>
          <w:spacing w:val="-2"/>
          <w:sz w:val="24"/>
          <w:szCs w:val="24"/>
          <w:highlight w:val="none"/>
          <w:lang w:val="en-US" w:eastAsia="zh-CN"/>
        </w:rPr>
        <w:t>项目概况：青岛航空安全员资质训练培训机构遴选项目主要根据民航局下发的《航空安全员训练大纲》等相关文件和公司培训计划，为初任安全员、成熟安全员提供初任训练、定期训练、重获资格训练培训服务。</w:t>
      </w:r>
    </w:p>
    <w:p w14:paraId="12FF945E">
      <w:pPr>
        <w:spacing w:before="176" w:line="225" w:lineRule="auto"/>
        <w:ind w:left="488"/>
        <w:outlineLvl w:val="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b/>
          <w:bCs/>
          <w:color w:val="auto"/>
          <w:spacing w:val="-3"/>
          <w:sz w:val="24"/>
          <w:szCs w:val="24"/>
          <w:highlight w:val="none"/>
        </w:rPr>
        <w:t>2.</w:t>
      </w:r>
      <w:r>
        <w:rPr>
          <w:rFonts w:hint="default" w:ascii="Times New Roman" w:hAnsi="Times New Roman" w:eastAsia="楷体" w:cs="Times New Roman"/>
          <w:b/>
          <w:bCs/>
          <w:color w:val="auto"/>
          <w:spacing w:val="-3"/>
          <w:sz w:val="24"/>
          <w:szCs w:val="24"/>
          <w:highlight w:val="none"/>
          <w:lang w:val="en-US" w:eastAsia="zh-CN"/>
        </w:rPr>
        <w:t>培训</w:t>
      </w:r>
      <w:r>
        <w:rPr>
          <w:rFonts w:hint="default" w:ascii="Times New Roman" w:hAnsi="Times New Roman" w:eastAsia="楷体" w:cs="Times New Roman"/>
          <w:b/>
          <w:bCs/>
          <w:color w:val="auto"/>
          <w:spacing w:val="-3"/>
          <w:sz w:val="24"/>
          <w:szCs w:val="24"/>
          <w:highlight w:val="none"/>
        </w:rPr>
        <w:t>内容与要求</w:t>
      </w:r>
    </w:p>
    <w:p w14:paraId="08C1F045">
      <w:pPr>
        <w:spacing w:before="174" w:line="228" w:lineRule="auto"/>
        <w:ind w:left="488"/>
        <w:outlineLvl w:val="0"/>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pacing w:val="-2"/>
          <w:sz w:val="24"/>
          <w:szCs w:val="24"/>
          <w:highlight w:val="none"/>
        </w:rPr>
        <w:t>2.</w:t>
      </w:r>
      <w:r>
        <w:rPr>
          <w:rFonts w:hint="default" w:ascii="Times New Roman" w:hAnsi="Times New Roman" w:eastAsia="楷体" w:cs="Times New Roman"/>
          <w:color w:val="auto"/>
          <w:spacing w:val="-2"/>
          <w:sz w:val="24"/>
          <w:szCs w:val="24"/>
          <w:highlight w:val="none"/>
          <w:lang w:val="en-US" w:eastAsia="zh-CN"/>
        </w:rPr>
        <w:t>1</w:t>
      </w:r>
      <w:r>
        <w:rPr>
          <w:rFonts w:hint="default" w:ascii="Times New Roman" w:hAnsi="Times New Roman" w:eastAsia="楷体" w:cs="Times New Roman"/>
          <w:color w:val="auto"/>
          <w:spacing w:val="-2"/>
          <w:sz w:val="24"/>
          <w:szCs w:val="24"/>
          <w:highlight w:val="none"/>
        </w:rPr>
        <w:t>项目范围和</w:t>
      </w:r>
      <w:r>
        <w:rPr>
          <w:rFonts w:hint="default" w:ascii="Times New Roman" w:hAnsi="Times New Roman" w:eastAsia="楷体" w:cs="Times New Roman"/>
          <w:color w:val="auto"/>
          <w:spacing w:val="-2"/>
          <w:sz w:val="24"/>
          <w:szCs w:val="24"/>
          <w:highlight w:val="none"/>
          <w:lang w:val="en-US" w:eastAsia="zh-CN"/>
        </w:rPr>
        <w:t>限价</w:t>
      </w:r>
    </w:p>
    <w:p w14:paraId="73D4081D">
      <w:pPr>
        <w:spacing w:line="133" w:lineRule="exact"/>
        <w:rPr>
          <w:rFonts w:hint="default" w:ascii="Times New Roman" w:hAnsi="Times New Roman" w:cs="Times New Roman"/>
          <w:color w:val="auto"/>
          <w:highlight w:val="none"/>
        </w:rPr>
      </w:pPr>
    </w:p>
    <w:tbl>
      <w:tblPr>
        <w:tblStyle w:val="14"/>
        <w:tblW w:w="95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0"/>
        <w:gridCol w:w="1099"/>
        <w:gridCol w:w="712"/>
        <w:gridCol w:w="1513"/>
        <w:gridCol w:w="2162"/>
        <w:gridCol w:w="1236"/>
        <w:gridCol w:w="1236"/>
      </w:tblGrid>
      <w:tr w14:paraId="1D6FC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1550" w:type="dxa"/>
            <w:vAlign w:val="center"/>
          </w:tcPr>
          <w:p w14:paraId="24C5237B">
            <w:pPr>
              <w:pStyle w:val="15"/>
              <w:spacing w:before="37" w:line="227" w:lineRule="auto"/>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项目名称</w:t>
            </w:r>
          </w:p>
        </w:tc>
        <w:tc>
          <w:tcPr>
            <w:tcW w:w="1099" w:type="dxa"/>
            <w:vAlign w:val="center"/>
          </w:tcPr>
          <w:p w14:paraId="5FA59A2B">
            <w:pPr>
              <w:pStyle w:val="15"/>
              <w:spacing w:before="37" w:line="227" w:lineRule="auto"/>
              <w:jc w:val="center"/>
              <w:rPr>
                <w:rFonts w:hint="default" w:ascii="Times New Roman" w:hAnsi="Times New Roman" w:cs="Times New Roman"/>
                <w:b/>
                <w:bCs/>
                <w:color w:val="auto"/>
                <w:spacing w:val="-4"/>
                <w:sz w:val="24"/>
                <w:szCs w:val="24"/>
                <w:highlight w:val="none"/>
                <w:lang w:val="en-US" w:eastAsia="zh-CN"/>
              </w:rPr>
            </w:pPr>
            <w:r>
              <w:rPr>
                <w:rFonts w:hint="default" w:ascii="Times New Roman" w:hAnsi="Times New Roman" w:cs="Times New Roman"/>
                <w:b/>
                <w:bCs/>
                <w:color w:val="auto"/>
                <w:spacing w:val="-4"/>
                <w:sz w:val="24"/>
                <w:szCs w:val="24"/>
                <w:highlight w:val="none"/>
                <w:lang w:val="en-US" w:eastAsia="zh-CN"/>
              </w:rPr>
              <w:t>2年暂估量</w:t>
            </w:r>
          </w:p>
          <w:p w14:paraId="48D00EDD">
            <w:pPr>
              <w:pStyle w:val="15"/>
              <w:spacing w:before="37" w:line="227" w:lineRule="auto"/>
              <w:jc w:val="center"/>
              <w:rPr>
                <w:rFonts w:hint="default" w:ascii="Times New Roman" w:hAnsi="Times New Roman" w:eastAsia="楷体" w:cs="Times New Roman"/>
                <w:b/>
                <w:bCs/>
                <w:color w:val="auto"/>
                <w:spacing w:val="-4"/>
                <w:sz w:val="24"/>
                <w:szCs w:val="24"/>
                <w:highlight w:val="none"/>
                <w:lang w:val="en-US" w:eastAsia="zh-CN"/>
              </w:rPr>
            </w:pPr>
            <w:r>
              <w:rPr>
                <w:rFonts w:hint="default" w:ascii="Times New Roman" w:hAnsi="Times New Roman" w:cs="Times New Roman"/>
                <w:b/>
                <w:bCs/>
                <w:color w:val="auto"/>
                <w:spacing w:val="-4"/>
                <w:sz w:val="24"/>
                <w:szCs w:val="24"/>
                <w:highlight w:val="none"/>
                <w:lang w:val="en-US" w:eastAsia="zh-CN"/>
              </w:rPr>
              <w:t>（人次）</w:t>
            </w:r>
          </w:p>
        </w:tc>
        <w:tc>
          <w:tcPr>
            <w:tcW w:w="712" w:type="dxa"/>
            <w:vAlign w:val="center"/>
          </w:tcPr>
          <w:p w14:paraId="65EDF09B">
            <w:pPr>
              <w:pStyle w:val="15"/>
              <w:spacing w:before="37" w:line="227" w:lineRule="auto"/>
              <w:jc w:val="center"/>
              <w:rPr>
                <w:rFonts w:hint="default" w:ascii="Times New Roman" w:hAnsi="Times New Roman" w:cs="Times New Roman"/>
                <w:b/>
                <w:bCs/>
                <w:color w:val="auto"/>
                <w:spacing w:val="-4"/>
                <w:sz w:val="24"/>
                <w:szCs w:val="24"/>
                <w:highlight w:val="none"/>
                <w:lang w:val="en-US" w:eastAsia="zh-CN"/>
              </w:rPr>
            </w:pPr>
            <w:r>
              <w:rPr>
                <w:rFonts w:hint="default" w:ascii="Times New Roman" w:hAnsi="Times New Roman" w:cs="Times New Roman"/>
                <w:b/>
                <w:bCs/>
                <w:color w:val="auto"/>
                <w:spacing w:val="-4"/>
                <w:sz w:val="24"/>
                <w:szCs w:val="24"/>
                <w:highlight w:val="none"/>
                <w:lang w:val="en-US" w:eastAsia="zh-CN"/>
              </w:rPr>
              <w:t>预计期数</w:t>
            </w:r>
          </w:p>
        </w:tc>
        <w:tc>
          <w:tcPr>
            <w:tcW w:w="1513" w:type="dxa"/>
            <w:vAlign w:val="center"/>
          </w:tcPr>
          <w:p w14:paraId="2D460284">
            <w:pPr>
              <w:pStyle w:val="15"/>
              <w:spacing w:before="37" w:line="227" w:lineRule="auto"/>
              <w:jc w:val="center"/>
              <w:rPr>
                <w:rFonts w:hint="default" w:ascii="Times New Roman" w:hAnsi="Times New Roman" w:cs="Times New Roman"/>
                <w:b/>
                <w:bCs/>
                <w:color w:val="auto"/>
                <w:spacing w:val="-4"/>
                <w:sz w:val="24"/>
                <w:szCs w:val="24"/>
                <w:highlight w:val="none"/>
                <w:lang w:val="en-US" w:eastAsia="zh-CN"/>
              </w:rPr>
            </w:pPr>
            <w:r>
              <w:rPr>
                <w:rFonts w:hint="default" w:ascii="Times New Roman" w:hAnsi="Times New Roman" w:cs="Times New Roman"/>
                <w:b/>
                <w:bCs/>
                <w:color w:val="auto"/>
                <w:spacing w:val="-4"/>
                <w:sz w:val="24"/>
                <w:szCs w:val="24"/>
                <w:highlight w:val="none"/>
                <w:lang w:val="en-US" w:eastAsia="zh-CN"/>
              </w:rPr>
              <w:t>含税单价限价</w:t>
            </w:r>
          </w:p>
          <w:p w14:paraId="7C0326B4">
            <w:pPr>
              <w:pStyle w:val="15"/>
              <w:spacing w:before="37" w:line="227" w:lineRule="auto"/>
              <w:jc w:val="center"/>
              <w:rPr>
                <w:rFonts w:hint="default" w:ascii="Times New Roman" w:hAnsi="Times New Roman" w:cs="Times New Roman"/>
                <w:b/>
                <w:bCs/>
                <w:color w:val="auto"/>
                <w:spacing w:val="-4"/>
                <w:sz w:val="24"/>
                <w:szCs w:val="24"/>
                <w:highlight w:val="none"/>
                <w:lang w:val="en-US" w:eastAsia="zh-CN"/>
              </w:rPr>
            </w:pPr>
            <w:r>
              <w:rPr>
                <w:rFonts w:hint="default" w:ascii="Times New Roman" w:hAnsi="Times New Roman" w:cs="Times New Roman"/>
                <w:b/>
                <w:bCs/>
                <w:color w:val="auto"/>
                <w:spacing w:val="-4"/>
                <w:sz w:val="24"/>
                <w:szCs w:val="24"/>
                <w:highlight w:val="none"/>
                <w:lang w:val="en-US" w:eastAsia="zh-CN"/>
              </w:rPr>
              <w:t>（元/人/天）</w:t>
            </w:r>
          </w:p>
        </w:tc>
        <w:tc>
          <w:tcPr>
            <w:tcW w:w="2162" w:type="dxa"/>
            <w:vAlign w:val="center"/>
          </w:tcPr>
          <w:p w14:paraId="17533C86">
            <w:pPr>
              <w:pStyle w:val="15"/>
              <w:spacing w:before="37" w:line="227" w:lineRule="auto"/>
              <w:jc w:val="center"/>
              <w:rPr>
                <w:rFonts w:hint="default" w:ascii="Times New Roman" w:hAnsi="Times New Roman" w:cs="Times New Roman"/>
                <w:b/>
                <w:bCs/>
                <w:color w:val="auto"/>
                <w:spacing w:val="-4"/>
                <w:sz w:val="24"/>
                <w:szCs w:val="24"/>
                <w:highlight w:val="none"/>
                <w:lang w:val="en-US" w:eastAsia="zh-CN"/>
              </w:rPr>
            </w:pPr>
            <w:r>
              <w:rPr>
                <w:rFonts w:hint="default" w:ascii="Times New Roman" w:hAnsi="Times New Roman" w:cs="Times New Roman"/>
                <w:b/>
                <w:bCs/>
                <w:color w:val="auto"/>
                <w:spacing w:val="-4"/>
                <w:sz w:val="24"/>
                <w:szCs w:val="24"/>
                <w:highlight w:val="none"/>
                <w:lang w:val="en-US" w:eastAsia="zh-CN"/>
              </w:rPr>
              <w:t>每人每期含税总限价（元/人/期）</w:t>
            </w:r>
          </w:p>
        </w:tc>
        <w:tc>
          <w:tcPr>
            <w:tcW w:w="1236" w:type="dxa"/>
            <w:vAlign w:val="center"/>
          </w:tcPr>
          <w:p w14:paraId="31FE192E">
            <w:pPr>
              <w:pStyle w:val="15"/>
              <w:spacing w:before="37" w:line="227" w:lineRule="auto"/>
              <w:jc w:val="center"/>
              <w:rPr>
                <w:rFonts w:hint="default" w:ascii="Times New Roman" w:hAnsi="Times New Roman" w:cs="Times New Roman"/>
                <w:b/>
                <w:bCs/>
                <w:color w:val="auto"/>
                <w:spacing w:val="-4"/>
                <w:sz w:val="24"/>
                <w:szCs w:val="24"/>
                <w:highlight w:val="none"/>
                <w:lang w:val="en-US" w:eastAsia="zh-CN"/>
              </w:rPr>
            </w:pPr>
            <w:r>
              <w:rPr>
                <w:rFonts w:hint="default" w:ascii="Times New Roman" w:hAnsi="Times New Roman" w:cs="Times New Roman"/>
                <w:b/>
                <w:bCs/>
                <w:color w:val="auto"/>
                <w:spacing w:val="-4"/>
                <w:sz w:val="24"/>
                <w:szCs w:val="24"/>
                <w:highlight w:val="none"/>
                <w:lang w:val="en-US" w:eastAsia="zh-CN"/>
              </w:rPr>
              <w:t>含税总限价</w:t>
            </w:r>
          </w:p>
          <w:p w14:paraId="5C28438A">
            <w:pPr>
              <w:pStyle w:val="15"/>
              <w:spacing w:before="37" w:line="227" w:lineRule="auto"/>
              <w:jc w:val="center"/>
              <w:rPr>
                <w:rFonts w:hint="default" w:ascii="Times New Roman" w:hAnsi="Times New Roman" w:cs="Times New Roman"/>
                <w:b/>
                <w:bCs/>
                <w:color w:val="auto"/>
                <w:spacing w:val="-4"/>
                <w:sz w:val="24"/>
                <w:szCs w:val="24"/>
                <w:highlight w:val="none"/>
                <w:lang w:val="en-US" w:eastAsia="zh-CN"/>
              </w:rPr>
            </w:pPr>
            <w:r>
              <w:rPr>
                <w:rFonts w:hint="default" w:ascii="Times New Roman" w:hAnsi="Times New Roman" w:cs="Times New Roman"/>
                <w:b/>
                <w:bCs/>
                <w:color w:val="auto"/>
                <w:spacing w:val="-4"/>
                <w:sz w:val="24"/>
                <w:szCs w:val="24"/>
                <w:highlight w:val="none"/>
                <w:lang w:val="en-US" w:eastAsia="zh-CN"/>
              </w:rPr>
              <w:t>（元）</w:t>
            </w:r>
          </w:p>
        </w:tc>
        <w:tc>
          <w:tcPr>
            <w:tcW w:w="1236" w:type="dxa"/>
            <w:vAlign w:val="center"/>
          </w:tcPr>
          <w:p w14:paraId="07F339C3">
            <w:pPr>
              <w:pStyle w:val="15"/>
              <w:spacing w:before="37" w:line="227" w:lineRule="auto"/>
              <w:jc w:val="center"/>
              <w:rPr>
                <w:rFonts w:hint="default" w:ascii="Times New Roman" w:hAnsi="Times New Roman" w:cs="Times New Roman"/>
                <w:b/>
                <w:bCs/>
                <w:color w:val="auto"/>
                <w:spacing w:val="-4"/>
                <w:sz w:val="24"/>
                <w:szCs w:val="24"/>
                <w:highlight w:val="none"/>
                <w:lang w:val="en-US" w:eastAsia="zh-CN"/>
              </w:rPr>
            </w:pPr>
            <w:r>
              <w:rPr>
                <w:rFonts w:hint="default" w:ascii="Times New Roman" w:hAnsi="Times New Roman" w:cs="Times New Roman"/>
                <w:b/>
                <w:bCs/>
                <w:color w:val="auto"/>
                <w:spacing w:val="-4"/>
                <w:sz w:val="24"/>
                <w:szCs w:val="24"/>
                <w:highlight w:val="none"/>
                <w:lang w:val="en-US" w:eastAsia="zh-CN"/>
              </w:rPr>
              <w:t>备注</w:t>
            </w:r>
          </w:p>
        </w:tc>
      </w:tr>
      <w:tr w14:paraId="7F4AF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550" w:type="dxa"/>
            <w:vAlign w:val="center"/>
          </w:tcPr>
          <w:p w14:paraId="21E90B4A">
            <w:pPr>
              <w:pStyle w:val="15"/>
              <w:spacing w:before="36" w:line="237" w:lineRule="auto"/>
              <w:ind w:right="213"/>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初任训练</w:t>
            </w:r>
          </w:p>
        </w:tc>
        <w:tc>
          <w:tcPr>
            <w:tcW w:w="1099" w:type="dxa"/>
            <w:vAlign w:val="center"/>
          </w:tcPr>
          <w:p w14:paraId="6EDFDF65">
            <w:pPr>
              <w:pStyle w:val="15"/>
              <w:spacing w:before="36" w:line="237" w:lineRule="auto"/>
              <w:ind w:right="213"/>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712" w:type="dxa"/>
            <w:vAlign w:val="center"/>
          </w:tcPr>
          <w:p w14:paraId="02BB9677">
            <w:pPr>
              <w:pStyle w:val="15"/>
              <w:spacing w:before="36" w:line="237" w:lineRule="auto"/>
              <w:ind w:right="213"/>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1513" w:type="dxa"/>
            <w:vAlign w:val="center"/>
          </w:tcPr>
          <w:p w14:paraId="76BDEDB8">
            <w:pPr>
              <w:pStyle w:val="15"/>
              <w:spacing w:before="36" w:line="237" w:lineRule="auto"/>
              <w:ind w:right="213"/>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138</w:t>
            </w:r>
          </w:p>
        </w:tc>
        <w:tc>
          <w:tcPr>
            <w:tcW w:w="2162" w:type="dxa"/>
            <w:vAlign w:val="center"/>
          </w:tcPr>
          <w:p w14:paraId="7889B5A5">
            <w:pPr>
              <w:pStyle w:val="15"/>
              <w:spacing w:before="36" w:line="237" w:lineRule="auto"/>
              <w:ind w:right="213"/>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9660</w:t>
            </w:r>
          </w:p>
        </w:tc>
        <w:tc>
          <w:tcPr>
            <w:tcW w:w="1236" w:type="dxa"/>
            <w:vAlign w:val="center"/>
          </w:tcPr>
          <w:p w14:paraId="63AF0940">
            <w:pPr>
              <w:pStyle w:val="15"/>
              <w:spacing w:before="36" w:line="237" w:lineRule="auto"/>
              <w:ind w:right="213"/>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1236" w:type="dxa"/>
            <w:vAlign w:val="center"/>
          </w:tcPr>
          <w:p w14:paraId="6B1C3743">
            <w:pPr>
              <w:pStyle w:val="15"/>
              <w:spacing w:before="36" w:line="237" w:lineRule="auto"/>
              <w:ind w:right="213"/>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该项目费用由个人承担</w:t>
            </w:r>
          </w:p>
        </w:tc>
      </w:tr>
      <w:tr w14:paraId="74C27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550" w:type="dxa"/>
            <w:vAlign w:val="center"/>
          </w:tcPr>
          <w:p w14:paraId="6008C844">
            <w:pPr>
              <w:pStyle w:val="15"/>
              <w:spacing w:before="36" w:line="237" w:lineRule="auto"/>
              <w:ind w:right="213"/>
              <w:jc w:val="both"/>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定期训练/重获资格训练</w:t>
            </w:r>
          </w:p>
        </w:tc>
        <w:tc>
          <w:tcPr>
            <w:tcW w:w="1099" w:type="dxa"/>
            <w:vAlign w:val="center"/>
          </w:tcPr>
          <w:p w14:paraId="1A1C6679">
            <w:pPr>
              <w:pStyle w:val="15"/>
              <w:spacing w:before="36" w:line="237" w:lineRule="auto"/>
              <w:ind w:right="213"/>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160</w:t>
            </w:r>
          </w:p>
        </w:tc>
        <w:tc>
          <w:tcPr>
            <w:tcW w:w="712" w:type="dxa"/>
            <w:vAlign w:val="center"/>
          </w:tcPr>
          <w:p w14:paraId="44B23512">
            <w:pPr>
              <w:pStyle w:val="15"/>
              <w:spacing w:before="36" w:line="237" w:lineRule="auto"/>
              <w:ind w:right="213"/>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14</w:t>
            </w:r>
          </w:p>
        </w:tc>
        <w:tc>
          <w:tcPr>
            <w:tcW w:w="1513" w:type="dxa"/>
            <w:vAlign w:val="center"/>
          </w:tcPr>
          <w:p w14:paraId="23A27907">
            <w:pPr>
              <w:pStyle w:val="15"/>
              <w:spacing w:before="36" w:line="237" w:lineRule="auto"/>
              <w:ind w:right="213"/>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150</w:t>
            </w:r>
          </w:p>
        </w:tc>
        <w:tc>
          <w:tcPr>
            <w:tcW w:w="2162" w:type="dxa"/>
            <w:vAlign w:val="center"/>
          </w:tcPr>
          <w:p w14:paraId="4DD0FA44">
            <w:pPr>
              <w:pStyle w:val="15"/>
              <w:spacing w:before="36" w:line="237" w:lineRule="auto"/>
              <w:ind w:right="213"/>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4500</w:t>
            </w:r>
          </w:p>
        </w:tc>
        <w:tc>
          <w:tcPr>
            <w:tcW w:w="1236" w:type="dxa"/>
            <w:vAlign w:val="center"/>
          </w:tcPr>
          <w:p w14:paraId="3DFABFE1">
            <w:pPr>
              <w:pStyle w:val="15"/>
              <w:spacing w:before="36" w:line="237" w:lineRule="auto"/>
              <w:ind w:right="213"/>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720000</w:t>
            </w:r>
          </w:p>
        </w:tc>
        <w:tc>
          <w:tcPr>
            <w:tcW w:w="1236" w:type="dxa"/>
            <w:vAlign w:val="center"/>
          </w:tcPr>
          <w:p w14:paraId="7F38F9E7">
            <w:pPr>
              <w:pStyle w:val="15"/>
              <w:spacing w:before="36" w:line="237" w:lineRule="auto"/>
              <w:ind w:right="213"/>
              <w:jc w:val="center"/>
              <w:rPr>
                <w:rFonts w:hint="default" w:ascii="Times New Roman" w:hAnsi="Times New Roman" w:cs="Times New Roman"/>
                <w:color w:val="auto"/>
                <w:sz w:val="24"/>
                <w:szCs w:val="24"/>
                <w:highlight w:val="none"/>
                <w:lang w:val="en-US" w:eastAsia="zh-CN"/>
              </w:rPr>
            </w:pPr>
          </w:p>
        </w:tc>
      </w:tr>
    </w:tbl>
    <w:p w14:paraId="395F6124">
      <w:pPr>
        <w:spacing w:before="182" w:line="228" w:lineRule="auto"/>
        <w:ind w:left="488"/>
        <w:outlineLvl w:val="0"/>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pacing w:val="-2"/>
          <w:sz w:val="24"/>
          <w:szCs w:val="24"/>
          <w:highlight w:val="none"/>
        </w:rPr>
        <w:t>2.</w:t>
      </w:r>
      <w:r>
        <w:rPr>
          <w:rFonts w:hint="default" w:ascii="Times New Roman" w:hAnsi="Times New Roman" w:eastAsia="楷体" w:cs="Times New Roman"/>
          <w:color w:val="auto"/>
          <w:spacing w:val="-2"/>
          <w:sz w:val="24"/>
          <w:szCs w:val="24"/>
          <w:highlight w:val="none"/>
          <w:lang w:val="en-US" w:eastAsia="zh-CN"/>
        </w:rPr>
        <w:t>2</w:t>
      </w:r>
      <w:r>
        <w:rPr>
          <w:rFonts w:hint="default" w:ascii="Times New Roman" w:hAnsi="Times New Roman" w:eastAsia="楷体" w:cs="Times New Roman"/>
          <w:color w:val="auto"/>
          <w:spacing w:val="-54"/>
          <w:sz w:val="24"/>
          <w:szCs w:val="24"/>
          <w:highlight w:val="none"/>
        </w:rPr>
        <w:t xml:space="preserve"> </w:t>
      </w:r>
      <w:r>
        <w:rPr>
          <w:rFonts w:hint="default" w:ascii="Times New Roman" w:hAnsi="Times New Roman" w:eastAsia="楷体" w:cs="Times New Roman"/>
          <w:color w:val="auto"/>
          <w:spacing w:val="-54"/>
          <w:sz w:val="24"/>
          <w:szCs w:val="24"/>
          <w:highlight w:val="none"/>
          <w:lang w:val="en-US" w:eastAsia="zh-CN"/>
        </w:rPr>
        <w:t>报价范围和要求</w:t>
      </w:r>
    </w:p>
    <w:p w14:paraId="10F64177">
      <w:pPr>
        <w:spacing w:before="172" w:line="230" w:lineRule="auto"/>
        <w:ind w:left="11" w:right="204" w:firstLine="469"/>
        <w:outlineLvl w:val="0"/>
        <w:rPr>
          <w:rFonts w:hint="default" w:ascii="Times New Roman" w:hAnsi="Times New Roman" w:eastAsia="楷体" w:cs="Times New Roman"/>
          <w:color w:val="auto"/>
          <w:spacing w:val="-1"/>
          <w:sz w:val="24"/>
          <w:szCs w:val="24"/>
          <w:highlight w:val="none"/>
          <w:lang w:val="en-US" w:eastAsia="zh-CN"/>
        </w:rPr>
      </w:pPr>
      <w:r>
        <w:rPr>
          <w:rFonts w:hint="default" w:ascii="Times New Roman" w:hAnsi="Times New Roman" w:eastAsia="楷体" w:cs="Times New Roman"/>
          <w:color w:val="auto"/>
          <w:spacing w:val="-1"/>
          <w:sz w:val="24"/>
          <w:szCs w:val="24"/>
          <w:highlight w:val="none"/>
          <w:lang w:val="en-US" w:eastAsia="zh-CN"/>
        </w:rPr>
        <w:t>2.2.1清单式报价。单价包括住宿费、伙食费、交通费</w:t>
      </w:r>
      <w:r>
        <w:rPr>
          <w:rFonts w:hint="default" w:ascii="Times New Roman" w:hAnsi="Times New Roman" w:eastAsia="楷体" w:cs="Times New Roman"/>
          <w:color w:val="C00000"/>
          <w:spacing w:val="-1"/>
          <w:sz w:val="24"/>
          <w:szCs w:val="24"/>
          <w:highlight w:val="none"/>
          <w:lang w:val="en-US" w:eastAsia="zh-CN"/>
        </w:rPr>
        <w:t>（不含青航往返航点或省内费用）</w:t>
      </w:r>
      <w:r>
        <w:rPr>
          <w:rFonts w:hint="default" w:ascii="Times New Roman" w:hAnsi="Times New Roman" w:eastAsia="楷体" w:cs="Times New Roman"/>
          <w:color w:val="auto"/>
          <w:spacing w:val="-1"/>
          <w:sz w:val="24"/>
          <w:szCs w:val="24"/>
          <w:highlight w:val="none"/>
          <w:lang w:val="en-US" w:eastAsia="zh-CN"/>
        </w:rPr>
        <w:t>、服装费、培训材料费、场地及器材使用费、日常管理费、保险费等所有费用，采购人不再支付其他任何费用。</w:t>
      </w:r>
    </w:p>
    <w:p w14:paraId="07017A93">
      <w:pPr>
        <w:spacing w:before="172" w:line="230" w:lineRule="auto"/>
        <w:ind w:left="11" w:right="204" w:firstLine="469"/>
        <w:outlineLvl w:val="0"/>
        <w:rPr>
          <w:rFonts w:hint="default" w:ascii="Times New Roman" w:hAnsi="Times New Roman" w:cs="Times New Roman"/>
          <w:color w:val="auto"/>
          <w:highlight w:val="none"/>
          <w:lang w:val="en-US" w:eastAsia="zh-CN"/>
        </w:rPr>
      </w:pPr>
      <w:r>
        <w:rPr>
          <w:rFonts w:hint="default" w:ascii="Times New Roman" w:hAnsi="Times New Roman" w:eastAsia="楷体" w:cs="Times New Roman"/>
          <w:color w:val="auto"/>
          <w:spacing w:val="-1"/>
          <w:sz w:val="24"/>
          <w:szCs w:val="24"/>
          <w:highlight w:val="none"/>
          <w:lang w:val="en-US" w:eastAsia="zh-CN"/>
        </w:rPr>
        <w:t>2.2.2本项目采用框架（无固定总金额）采购模式。供应商必须对全部内容进行报价，如有缺漏或超过最高限价（单价或总价）的报价，将导致投标无效。本次采购数量和对应的总价仅为初步的预估，不视为采购人对成交人作出任何必然采购或采购金额的承诺，合同期内的采购数量可能会有所增减，采购人有权按实际需要调整，最终采购数量以采购人实际采购需求、订单为准，并按实际交易数量进行结算。除符合法律、法规、政府政策等规定的以外，采购单价不再进行调整。</w:t>
      </w:r>
    </w:p>
    <w:p w14:paraId="55DF4576">
      <w:pPr>
        <w:spacing w:before="181" w:line="227" w:lineRule="auto"/>
        <w:ind w:left="494"/>
        <w:outlineLvl w:val="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★2.</w:t>
      </w:r>
      <w:r>
        <w:rPr>
          <w:rFonts w:hint="default" w:ascii="Times New Roman" w:hAnsi="Times New Roman" w:eastAsia="楷体" w:cs="Times New Roman"/>
          <w:color w:val="auto"/>
          <w:spacing w:val="-3"/>
          <w:sz w:val="24"/>
          <w:szCs w:val="24"/>
          <w:highlight w:val="none"/>
          <w:lang w:val="en-US" w:eastAsia="zh-CN"/>
        </w:rPr>
        <w:t>3培训技术</w:t>
      </w:r>
      <w:r>
        <w:rPr>
          <w:rFonts w:hint="default" w:ascii="Times New Roman" w:hAnsi="Times New Roman" w:eastAsia="楷体" w:cs="Times New Roman"/>
          <w:color w:val="auto"/>
          <w:spacing w:val="-3"/>
          <w:sz w:val="24"/>
          <w:szCs w:val="24"/>
          <w:highlight w:val="none"/>
        </w:rPr>
        <w:t>要求</w:t>
      </w:r>
    </w:p>
    <w:p w14:paraId="626DF474">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一、技术要求</w:t>
      </w:r>
    </w:p>
    <w:p w14:paraId="315CD325">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供应商须通过民航局的航空安全员训练机构备案，具备民航局承认的承办航空安全员资质类训练的资质。</w:t>
      </w:r>
    </w:p>
    <w:p w14:paraId="3338157C">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（一）基础设施标准</w:t>
      </w:r>
    </w:p>
    <w:p w14:paraId="6D69141B">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1.课室的设置</w:t>
      </w:r>
    </w:p>
    <w:p w14:paraId="2B6817C7">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（1）训练机构教学区域种类功能设置满足教学需要，设有理论教室、实操教室、考试教室、多功能教室、准备室、休息室等。</w:t>
      </w:r>
    </w:p>
    <w:p w14:paraId="4349E4A5">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（2）教室的数量和容量满足教学需求，人均教学行政用房面积达到教育部《普通高等学校基本办学条件指标》的标准。</w:t>
      </w:r>
    </w:p>
    <w:p w14:paraId="72BD51A1">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（3）考试教室设计规范，功能满足考试考核要求；</w:t>
      </w:r>
    </w:p>
    <w:p w14:paraId="7380FD5A">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（4）理论教室配备各类教学设备，能够满足教学所需，至少有一个容纳不少于180人的大的理论课室。</w:t>
      </w:r>
    </w:p>
    <w:p w14:paraId="4C2FB8DA">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2.教学环境与安全设备的配备</w:t>
      </w:r>
    </w:p>
    <w:p w14:paraId="026F8FC4">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（1）训练机构的训练生活相关区域应当设有符合国家规范要求的温度调节设备；</w:t>
      </w:r>
    </w:p>
    <w:p w14:paraId="48982555">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（2）教学区域应配备充足的日常照明设备及应急照明设备，以安全、舒适、健康、安静为原则；</w:t>
      </w:r>
    </w:p>
    <w:p w14:paraId="5CDEC6D9">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（3）教学区域内设有通过排气装置，室内通风进风口应远离污染源；</w:t>
      </w:r>
    </w:p>
    <w:p w14:paraId="2743EC9C">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（4）教学区域的设计、建筑、装修工程经消防部门审验合格，消防设施设备齐全完好、配置达标，警示标志醒目，疏散通道畅通；</w:t>
      </w:r>
    </w:p>
    <w:p w14:paraId="086A18CF">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（5）教学区域隔音设计应符合国家规范要求；</w:t>
      </w:r>
    </w:p>
    <w:p w14:paraId="34DD3E52">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（6）训练场地必须配备急救箱、AED（自动体外除颤器）等急救设备，以应对可能的突发情况。</w:t>
      </w:r>
    </w:p>
    <w:p w14:paraId="3515E835">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3.饮水及相关设施设备</w:t>
      </w:r>
    </w:p>
    <w:p w14:paraId="58786687">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训练机构必须为学员提供充足、安全卫生的饮水及相关设施。</w:t>
      </w:r>
    </w:p>
    <w:p w14:paraId="41ABD031">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4.宿舍的设置</w:t>
      </w:r>
    </w:p>
    <w:p w14:paraId="554148E0">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（1）学员宿舍数量和功能满足训练生活需要，设置符合国家标准的安全防护设施；</w:t>
      </w:r>
    </w:p>
    <w:p w14:paraId="61D22655">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（2）宿舍不与教学楼合建，男女宿舍分区、分单元或分层布置，设置有安全防护措施；</w:t>
      </w:r>
    </w:p>
    <w:p w14:paraId="00613CDB">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（3）宿舍应保证学员一人一床，每间宿舍最多不超过4人，人均宿舍面积不低于4平方米；</w:t>
      </w:r>
    </w:p>
    <w:p w14:paraId="5572B4B0">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（4）宿舍应设有功能良好的厕所，并有用于洗澡的热水供应，以及提供其他日常生活用品；</w:t>
      </w:r>
    </w:p>
    <w:p w14:paraId="5861A630">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（5）应设有更衣室和淋浴间，方便学院在训练前后更换衣物和清洁。</w:t>
      </w:r>
    </w:p>
    <w:p w14:paraId="083BC3A5">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5.卫生室设置及人员配备</w:t>
      </w:r>
    </w:p>
    <w:p w14:paraId="40E7632A">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（1）卫生室应取得《医疗机构执业许可证》，建设规模、功能分区应符合国家规定并满足训练需求，能够提供必要的基础医疗服务；</w:t>
      </w:r>
    </w:p>
    <w:p w14:paraId="761E0CF8">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（2）卫生专业技术人员的配备应不低于《国家学校体育卫生条件试行基本标准》的要求；</w:t>
      </w:r>
    </w:p>
    <w:p w14:paraId="492E9800">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（3）卫生室应具备日常医疗、保健基本设施设备；</w:t>
      </w:r>
    </w:p>
    <w:p w14:paraId="36E897BC">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（4）卫生专业技术人员应根据国家规定接受卫生专业知识、应急技能等相关培训，并取得相应的资质证书。</w:t>
      </w:r>
    </w:p>
    <w:p w14:paraId="695E9C0E">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6.实训场所设置及器材配备</w:t>
      </w:r>
    </w:p>
    <w:p w14:paraId="57E9BDEA">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（1）训练机构实训场所和器材的数量和功能设置应满足训练大纲体、技能训练教学和考试考核任务的实际需要，符合国家标准；</w:t>
      </w:r>
    </w:p>
    <w:p w14:paraId="1D919C57">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（2）实训场所至少应配置400米以上的环形田径场、体能训练室、技能训练室和综合室内训练场所等；</w:t>
      </w:r>
    </w:p>
    <w:p w14:paraId="0D059A8A">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（3）应当配备标准单、双杠，卧推，跳绳，折返跑标杆，模拟器械，防护装备等体育器材，满足资质训练活动和考核任务的要求，并设置体育器材室一间。</w:t>
      </w:r>
    </w:p>
    <w:p w14:paraId="63E69B50">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4）模拟客舱：必须配备全尺寸的模拟客舱，能够真实还原飞机内部环境，包括座椅、行李架、前后服务间等；体能训练区：需要有专门的区域进行体能训练，包括耐力训练、力量训练、爆发力训练设备等；战术训练区：用于模拟应急处置和战术训练的区域，可能需要配备模拟武器、防护装备等。</w:t>
      </w:r>
    </w:p>
    <w:p w14:paraId="5BB4E3A0">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7.考官工作场设置和工具设备设施</w:t>
      </w:r>
    </w:p>
    <w:p w14:paraId="37B0708F">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训练机构应当设有考官处理教务工作和考核信息的场所，并配备考官履职所需的办公用品和设备。</w:t>
      </w:r>
    </w:p>
    <w:p w14:paraId="1EFF3C05">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8.学员资料室和图书室设置</w:t>
      </w:r>
    </w:p>
    <w:p w14:paraId="433378A8">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为学员提供能够满足训练活动需要的资料室或图书室。</w:t>
      </w:r>
    </w:p>
    <w:p w14:paraId="2F64420D">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9.训练档案保存用房设置</w:t>
      </w:r>
    </w:p>
    <w:p w14:paraId="3FDF433F">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配置专门用于训练档案保存的办公用房</w:t>
      </w:r>
    </w:p>
    <w:p w14:paraId="4F93E2AD">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10.交通设施标准</w:t>
      </w:r>
    </w:p>
    <w:p w14:paraId="7058E256">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提供接送训车辆，交通便利。</w:t>
      </w:r>
    </w:p>
    <w:p w14:paraId="5481A295">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11.餐食标准设置</w:t>
      </w:r>
    </w:p>
    <w:p w14:paraId="1C825CB5">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（1）为参训学员、青航安排的教员提供一日三餐的服务，三餐根据承训机构实际情况，采取餐卡用餐或者自助餐形式。</w:t>
      </w:r>
    </w:p>
    <w:p w14:paraId="3BD097D8">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（2）如果使用餐卡用餐形式，补贴标准不高于80元/人/天。</w:t>
      </w:r>
    </w:p>
    <w:p w14:paraId="361BEFED">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（3）如果采取自助餐形式，至少10道菜（六荤四素）。早餐须供应牛奶和鸡蛋，午餐及晚餐供应水果。若是夏季，需提供消暑饮料。</w:t>
      </w:r>
    </w:p>
    <w:p w14:paraId="37358CF0">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（二）教学、行政、辅助人员配备标准</w:t>
      </w:r>
    </w:p>
    <w:p w14:paraId="0C9C3240">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1.行政管理人员配备</w:t>
      </w:r>
    </w:p>
    <w:p w14:paraId="0FC69D54">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应安排专门的行政管理人员，数量与参训比例不小于1：50。</w:t>
      </w:r>
    </w:p>
    <w:p w14:paraId="7A32F458">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2.教学人员配备</w:t>
      </w:r>
    </w:p>
    <w:p w14:paraId="45FDC406">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需拥有具备资质和经验的教员，熟悉航空安全理论教学、体能教学、技能教学及客舱实战（红蓝对抗）等。教员需定期参加培训，保持专业水平。</w:t>
      </w:r>
    </w:p>
    <w:p w14:paraId="5BD96AEA">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（1）原则上本训练机构的专任教师不少于3名，且航空安保理论、体技能训练教师与参训学员的数量比分别不少于1：50；</w:t>
      </w:r>
    </w:p>
    <w:p w14:paraId="47A15338">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（2）原则上训练机构应承担绝大多数授课课程，如需安排局方教员参与教学活动的，局方教员承担课时占比不应超过总课时量的20%。</w:t>
      </w:r>
    </w:p>
    <w:p w14:paraId="62E7F5A6">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3.工勤人员配备</w:t>
      </w:r>
    </w:p>
    <w:p w14:paraId="461FDF14">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训练机构应当配备必要的工勤人员，采取有效的措施确保治安、消防、食品安全和卫生等各方面的安全，为训练教学组织实施提供各方面的保障和服务。</w:t>
      </w:r>
    </w:p>
    <w:p w14:paraId="675E5775">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（三）训练组织实施标准</w:t>
      </w:r>
    </w:p>
    <w:p w14:paraId="6206272A">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课程需涵盖法律法规、安全程序、应急处置、体能训练、技能训练等内容。定期更新课程，确保与最新安全标准一致。</w:t>
      </w:r>
    </w:p>
    <w:p w14:paraId="2DA86B0A">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1.初任训练：</w:t>
      </w:r>
    </w:p>
    <w:p w14:paraId="0E7CAD20">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①教学计划制定</w:t>
      </w:r>
    </w:p>
    <w:p w14:paraId="047209B8">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教学计划应当符合《航空安全员合格审定规则》（CCAR-69-R1）、《航空安全员训练大纲》等相关规定，并经民航局公安局备案。</w:t>
      </w:r>
    </w:p>
    <w:p w14:paraId="7E191458">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②训练教材编写</w:t>
      </w:r>
    </w:p>
    <w:p w14:paraId="2D374218">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训练机构应当结合每期初任训练课程编写训练教材，为每位参训学员分发一套教材。</w:t>
      </w:r>
    </w:p>
    <w:p w14:paraId="6C9CCF1B">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③考核成绩录入</w:t>
      </w:r>
    </w:p>
    <w:p w14:paraId="7A3F53AF">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在参训人员完成考核工作后，训练机构应提醒考核组将考试结果录入中国民用航空安全员执照管理系统。</w:t>
      </w:r>
    </w:p>
    <w:p w14:paraId="40C3871B">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2.定期训练/重获资格训练：</w:t>
      </w:r>
    </w:p>
    <w:p w14:paraId="681A0EB6">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①教学计划制定</w:t>
      </w:r>
    </w:p>
    <w:p w14:paraId="776007AB">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教学计划应当符合《航空安全员合格审定规则》、《航空安全员训练大纲》等相关规定，并经民航局公安局备案。</w:t>
      </w:r>
    </w:p>
    <w:p w14:paraId="5B44CA30">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②训练教材编写</w:t>
      </w:r>
    </w:p>
    <w:p w14:paraId="6452E4A6">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训练机构应当结合每期定期训练/重获资格训练课程编写训练教材，为每位参训学员分发一套教材。</w:t>
      </w:r>
    </w:p>
    <w:p w14:paraId="2B7660FC">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③考核成绩录入</w:t>
      </w:r>
    </w:p>
    <w:p w14:paraId="143F0D76">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在参训人员完成考核工作后，训练机构应提醒考核组将考试结果录入中国民用航空安全员执照管理系统。</w:t>
      </w:r>
    </w:p>
    <w:p w14:paraId="7D25F104">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（四）安全与应急标准</w:t>
      </w:r>
    </w:p>
    <w:p w14:paraId="21E2F918">
      <w:pPr>
        <w:spacing w:before="183" w:line="234" w:lineRule="auto"/>
        <w:ind w:left="15" w:right="204" w:firstLine="477"/>
        <w:outlineLvl w:val="0"/>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制定安全管理制度，确保训练过程安全。具备应急处理能力，能够应对突发事件。</w:t>
      </w:r>
    </w:p>
    <w:p w14:paraId="2C77B54A">
      <w:pPr>
        <w:spacing w:before="252" w:line="225" w:lineRule="auto"/>
        <w:ind w:left="494"/>
        <w:rPr>
          <w:rFonts w:hint="default" w:ascii="Times New Roman" w:hAnsi="Times New Roman" w:eastAsia="楷体" w:cs="Times New Roman"/>
          <w:color w:val="auto"/>
          <w:spacing w:val="-8"/>
          <w:sz w:val="24"/>
          <w:szCs w:val="24"/>
          <w:highlight w:val="none"/>
        </w:rPr>
      </w:pPr>
      <w:r>
        <w:rPr>
          <w:rFonts w:hint="default" w:ascii="Times New Roman" w:hAnsi="Times New Roman" w:eastAsia="楷体" w:cs="Times New Roman"/>
          <w:color w:val="auto"/>
          <w:spacing w:val="-8"/>
          <w:sz w:val="24"/>
          <w:szCs w:val="24"/>
          <w:highlight w:val="none"/>
        </w:rPr>
        <w:t>★3.1服务期限：</w:t>
      </w:r>
      <w:r>
        <w:rPr>
          <w:rFonts w:hint="default" w:ascii="Times New Roman" w:hAnsi="Times New Roman" w:eastAsia="楷体" w:cs="Times New Roman"/>
          <w:color w:val="auto"/>
          <w:spacing w:val="-2"/>
          <w:sz w:val="24"/>
          <w:szCs w:val="24"/>
          <w:highlight w:val="none"/>
          <w:lang w:val="en-US" w:eastAsia="zh-CN"/>
        </w:rPr>
        <w:t xml:space="preserve"> 自合同生效之日起2年，具体起始时间以双方签署合同内容为准；</w:t>
      </w:r>
    </w:p>
    <w:p w14:paraId="294501B2">
      <w:pPr>
        <w:spacing w:before="252" w:line="225" w:lineRule="auto"/>
        <w:ind w:left="49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3.2</w:t>
      </w:r>
      <w:r>
        <w:rPr>
          <w:rFonts w:hint="default" w:ascii="Times New Roman" w:hAnsi="Times New Roman" w:eastAsia="楷体" w:cs="Times New Roman"/>
          <w:color w:val="auto"/>
          <w:spacing w:val="-57"/>
          <w:sz w:val="24"/>
          <w:szCs w:val="24"/>
          <w:highlight w:val="none"/>
        </w:rPr>
        <w:t xml:space="preserve"> </w:t>
      </w:r>
      <w:r>
        <w:rPr>
          <w:rFonts w:hint="default" w:ascii="Times New Roman" w:hAnsi="Times New Roman" w:eastAsia="楷体" w:cs="Times New Roman"/>
          <w:color w:val="auto"/>
          <w:spacing w:val="-3"/>
          <w:sz w:val="24"/>
          <w:szCs w:val="24"/>
          <w:highlight w:val="none"/>
        </w:rPr>
        <w:t>服务地点：</w:t>
      </w:r>
      <w:r>
        <w:rPr>
          <w:rFonts w:hint="default" w:ascii="Times New Roman" w:hAnsi="Times New Roman" w:eastAsia="楷体" w:cs="Times New Roman"/>
          <w:color w:val="auto"/>
          <w:spacing w:val="-3"/>
          <w:sz w:val="24"/>
          <w:szCs w:val="24"/>
          <w:highlight w:val="none"/>
          <w:lang w:val="en-US" w:eastAsia="zh-CN"/>
        </w:rPr>
        <w:t>培训机构所在地</w:t>
      </w:r>
      <w:r>
        <w:rPr>
          <w:rFonts w:hint="default" w:ascii="Times New Roman" w:hAnsi="Times New Roman" w:eastAsia="楷体" w:cs="Times New Roman"/>
          <w:color w:val="auto"/>
          <w:spacing w:val="-3"/>
          <w:sz w:val="24"/>
          <w:szCs w:val="24"/>
          <w:highlight w:val="none"/>
        </w:rPr>
        <w:t>。</w:t>
      </w:r>
    </w:p>
    <w:p w14:paraId="1B91DF47">
      <w:pPr>
        <w:spacing w:before="252" w:line="225" w:lineRule="auto"/>
        <w:ind w:left="494"/>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★3.3 付款方式：每期培训结束后，根据双方确认的实际培训人数及天数，确定培训费用。成交人10个工作日内向采购人开具包含明细的增值税专用发票或中央统一财政收入收据等有效财务票据。采购人在收到有效财务票据后的30个工作日内将一次性汇入成交人指定银行账户。</w:t>
      </w:r>
    </w:p>
    <w:p w14:paraId="0124649B">
      <w:pPr>
        <w:spacing w:before="252" w:line="225" w:lineRule="auto"/>
        <w:ind w:left="49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3.4</w:t>
      </w:r>
      <w:r>
        <w:rPr>
          <w:rFonts w:hint="default" w:ascii="Times New Roman" w:hAnsi="Times New Roman" w:eastAsia="楷体" w:cs="Times New Roman"/>
          <w:color w:val="auto"/>
          <w:spacing w:val="-57"/>
          <w:sz w:val="24"/>
          <w:szCs w:val="24"/>
          <w:highlight w:val="none"/>
        </w:rPr>
        <w:t xml:space="preserve"> </w:t>
      </w:r>
      <w:r>
        <w:rPr>
          <w:rFonts w:hint="default" w:ascii="Times New Roman" w:hAnsi="Times New Roman" w:eastAsia="楷体" w:cs="Times New Roman"/>
          <w:color w:val="auto"/>
          <w:spacing w:val="-2"/>
          <w:sz w:val="24"/>
          <w:szCs w:val="24"/>
          <w:highlight w:val="none"/>
        </w:rPr>
        <w:t>服务保障</w:t>
      </w:r>
    </w:p>
    <w:p w14:paraId="3796CC37">
      <w:pPr>
        <w:spacing w:before="252" w:line="225" w:lineRule="auto"/>
        <w:ind w:left="494"/>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 xml:space="preserve">成交供应商应根据采购人要求，提供及时周到的培训保障。 </w:t>
      </w:r>
    </w:p>
    <w:p w14:paraId="470712F8">
      <w:pPr>
        <w:spacing w:before="252" w:line="225" w:lineRule="auto"/>
        <w:ind w:left="494"/>
        <w:rPr>
          <w:rFonts w:hint="default" w:ascii="Times New Roman" w:hAnsi="Times New Roman" w:eastAsia="楷体" w:cs="Times New Roman"/>
          <w:color w:val="auto"/>
          <w:spacing w:val="-2"/>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注：上述要求以及标注中：</w:t>
      </w:r>
    </w:p>
    <w:p w14:paraId="0E987CBE">
      <w:pPr>
        <w:spacing w:before="41" w:line="220" w:lineRule="auto"/>
        <w:jc w:val="right"/>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带“★”条款为实质性条款，供应商必须按照采购文件的要求做出实质性响应。</w:t>
      </w:r>
    </w:p>
    <w:p w14:paraId="7AC24413">
      <w:pPr>
        <w:spacing w:line="220" w:lineRule="auto"/>
        <w:rPr>
          <w:rFonts w:hint="default" w:ascii="Times New Roman" w:hAnsi="Times New Roman" w:eastAsia="楷体" w:cs="Times New Roman"/>
          <w:color w:val="auto"/>
          <w:sz w:val="24"/>
          <w:szCs w:val="24"/>
          <w:highlight w:val="none"/>
        </w:rPr>
        <w:sectPr>
          <w:footerReference r:id="rId12" w:type="default"/>
          <w:pgSz w:w="11906" w:h="16839"/>
          <w:pgMar w:top="1431" w:right="1638" w:bottom="1167" w:left="1785" w:header="0" w:footer="990" w:gutter="0"/>
          <w:pgBorders>
            <w:top w:val="none" w:sz="0" w:space="0"/>
            <w:left w:val="none" w:sz="0" w:space="0"/>
            <w:bottom w:val="none" w:sz="0" w:space="0"/>
            <w:right w:val="none" w:sz="0" w:space="0"/>
          </w:pgBorders>
          <w:cols w:space="720" w:num="1"/>
        </w:sectPr>
      </w:pPr>
    </w:p>
    <w:p w14:paraId="096A239B">
      <w:pPr>
        <w:pStyle w:val="4"/>
        <w:spacing w:before="160" w:line="221" w:lineRule="auto"/>
        <w:ind w:left="3879"/>
        <w:outlineLvl w:val="0"/>
        <w:rPr>
          <w:rFonts w:hint="default" w:ascii="Times New Roman" w:hAnsi="Times New Roman" w:cs="Times New Roman"/>
          <w:color w:val="auto"/>
          <w:sz w:val="28"/>
          <w:szCs w:val="28"/>
          <w:highlight w:val="none"/>
        </w:rPr>
      </w:pPr>
      <w:bookmarkStart w:id="52" w:name="bookmark12"/>
      <w:bookmarkEnd w:id="52"/>
      <w:bookmarkStart w:id="53" w:name="bookmark10"/>
      <w:bookmarkEnd w:id="53"/>
      <w:bookmarkStart w:id="54" w:name="bookmark9"/>
      <w:bookmarkEnd w:id="54"/>
      <w:r>
        <w:rPr>
          <w:rFonts w:hint="default" w:ascii="Times New Roman" w:hAnsi="Times New Roman" w:cs="Times New Roman"/>
          <w:color w:val="auto"/>
          <w:spacing w:val="-1"/>
          <w:sz w:val="28"/>
          <w:szCs w:val="28"/>
          <w:highlight w:val="none"/>
        </w:rPr>
        <w:t>第五章  评标办法</w:t>
      </w:r>
    </w:p>
    <w:p w14:paraId="4B2D9556">
      <w:pPr>
        <w:spacing w:line="352" w:lineRule="auto"/>
        <w:rPr>
          <w:rFonts w:hint="default" w:ascii="Times New Roman" w:hAnsi="Times New Roman" w:cs="Times New Roman"/>
          <w:color w:val="auto"/>
          <w:sz w:val="21"/>
          <w:highlight w:val="none"/>
        </w:rPr>
      </w:pPr>
    </w:p>
    <w:p w14:paraId="656ECFD0">
      <w:pPr>
        <w:spacing w:before="91" w:line="228" w:lineRule="auto"/>
        <w:ind w:left="1038"/>
        <w:outlineLvl w:val="1"/>
        <w:rPr>
          <w:rFonts w:hint="default" w:ascii="Times New Roman" w:hAnsi="Times New Roman" w:eastAsia="楷体" w:cs="Times New Roman"/>
          <w:color w:val="auto"/>
          <w:sz w:val="28"/>
          <w:szCs w:val="28"/>
          <w:highlight w:val="none"/>
        </w:rPr>
      </w:pPr>
      <w:bookmarkStart w:id="55" w:name="bookmark11"/>
      <w:bookmarkEnd w:id="55"/>
      <w:r>
        <w:rPr>
          <w:rFonts w:hint="default" w:ascii="Times New Roman" w:hAnsi="Times New Roman" w:eastAsia="楷体" w:cs="Times New Roman"/>
          <w:color w:val="auto"/>
          <w:spacing w:val="-5"/>
          <w:sz w:val="28"/>
          <w:szCs w:val="28"/>
          <w:highlight w:val="none"/>
        </w:rPr>
        <w:t>1.相关要求</w:t>
      </w:r>
    </w:p>
    <w:p w14:paraId="451D5911">
      <w:pPr>
        <w:spacing w:line="293" w:lineRule="auto"/>
        <w:rPr>
          <w:rFonts w:hint="default" w:ascii="Times New Roman" w:hAnsi="Times New Roman" w:cs="Times New Roman"/>
          <w:color w:val="auto"/>
          <w:sz w:val="21"/>
          <w:highlight w:val="none"/>
        </w:rPr>
      </w:pPr>
    </w:p>
    <w:p w14:paraId="1FD85D06">
      <w:pPr>
        <w:spacing w:before="78" w:line="223" w:lineRule="auto"/>
        <w:ind w:left="95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1.1</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2"/>
          <w:sz w:val="24"/>
          <w:szCs w:val="24"/>
          <w:highlight w:val="none"/>
        </w:rPr>
        <w:t>技术汇总得分的计算方法：评审小组成员技术评分的算术平均值。</w:t>
      </w:r>
    </w:p>
    <w:p w14:paraId="48B73F54">
      <w:pPr>
        <w:spacing w:before="109" w:line="291" w:lineRule="auto"/>
        <w:ind w:left="468" w:right="454" w:firstLine="48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1.2“同类项目</w:t>
      </w:r>
      <w:r>
        <w:rPr>
          <w:rFonts w:hint="default" w:ascii="Times New Roman" w:hAnsi="Times New Roman" w:eastAsia="楷体" w:cs="Times New Roman"/>
          <w:color w:val="auto"/>
          <w:spacing w:val="-74"/>
          <w:sz w:val="24"/>
          <w:szCs w:val="24"/>
          <w:highlight w:val="none"/>
        </w:rPr>
        <w:t xml:space="preserve"> </w:t>
      </w:r>
      <w:r>
        <w:rPr>
          <w:rFonts w:hint="default" w:ascii="Times New Roman" w:hAnsi="Times New Roman" w:eastAsia="楷体" w:cs="Times New Roman"/>
          <w:color w:val="auto"/>
          <w:sz w:val="24"/>
          <w:szCs w:val="24"/>
          <w:highlight w:val="none"/>
        </w:rPr>
        <w:t>”是指供应商承担的与本次采购要求相同或者类同的项目，并且签</w:t>
      </w:r>
      <w:r>
        <w:rPr>
          <w:rFonts w:hint="default" w:ascii="Times New Roman" w:hAnsi="Times New Roman" w:eastAsia="楷体" w:cs="Times New Roman"/>
          <w:color w:val="auto"/>
          <w:spacing w:val="-3"/>
          <w:sz w:val="24"/>
          <w:szCs w:val="24"/>
          <w:highlight w:val="none"/>
        </w:rPr>
        <w:t>订合同一方必须是参与投标报价的供应商。</w:t>
      </w:r>
    </w:p>
    <w:p w14:paraId="21431B6D">
      <w:pPr>
        <w:spacing w:before="44" w:line="223" w:lineRule="auto"/>
        <w:ind w:left="95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1.3</w:t>
      </w:r>
      <w:r>
        <w:rPr>
          <w:rFonts w:hint="default" w:ascii="Times New Roman" w:hAnsi="Times New Roman" w:eastAsia="楷体" w:cs="Times New Roman"/>
          <w:color w:val="auto"/>
          <w:spacing w:val="-45"/>
          <w:sz w:val="24"/>
          <w:szCs w:val="24"/>
          <w:highlight w:val="none"/>
        </w:rPr>
        <w:t xml:space="preserve"> </w:t>
      </w:r>
      <w:r>
        <w:rPr>
          <w:rFonts w:hint="default" w:ascii="Times New Roman" w:hAnsi="Times New Roman" w:eastAsia="楷体" w:cs="Times New Roman"/>
          <w:color w:val="auto"/>
          <w:spacing w:val="-2"/>
          <w:sz w:val="24"/>
          <w:szCs w:val="24"/>
          <w:highlight w:val="none"/>
        </w:rPr>
        <w:t>评分得分非整数的保留小数点后两位（小数点后第三位数四舍五入）。</w:t>
      </w:r>
    </w:p>
    <w:p w14:paraId="51846927">
      <w:pPr>
        <w:spacing w:before="110" w:line="300" w:lineRule="auto"/>
        <w:ind w:left="465" w:right="453" w:firstLine="489"/>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1.4</w:t>
      </w:r>
      <w:r>
        <w:rPr>
          <w:rFonts w:hint="default" w:ascii="Times New Roman" w:hAnsi="Times New Roman" w:eastAsia="楷体" w:cs="Times New Roman"/>
          <w:color w:val="auto"/>
          <w:spacing w:val="-32"/>
          <w:sz w:val="24"/>
          <w:szCs w:val="24"/>
          <w:highlight w:val="none"/>
        </w:rPr>
        <w:t xml:space="preserve"> </w:t>
      </w:r>
      <w:r>
        <w:rPr>
          <w:rFonts w:hint="default" w:ascii="Times New Roman" w:hAnsi="Times New Roman" w:eastAsia="楷体" w:cs="Times New Roman"/>
          <w:color w:val="auto"/>
          <w:spacing w:val="-2"/>
          <w:sz w:val="24"/>
          <w:szCs w:val="24"/>
          <w:highlight w:val="none"/>
        </w:rPr>
        <w:t>评审办法中的“偏离或不足或欠缺</w:t>
      </w:r>
      <w:r>
        <w:rPr>
          <w:rFonts w:hint="default" w:ascii="Times New Roman" w:hAnsi="Times New Roman" w:eastAsia="楷体" w:cs="Times New Roman"/>
          <w:color w:val="auto"/>
          <w:spacing w:val="-87"/>
          <w:sz w:val="24"/>
          <w:szCs w:val="24"/>
          <w:highlight w:val="none"/>
        </w:rPr>
        <w:t xml:space="preserve"> </w:t>
      </w:r>
      <w:r>
        <w:rPr>
          <w:rFonts w:hint="default" w:ascii="Times New Roman" w:hAnsi="Times New Roman" w:eastAsia="楷体" w:cs="Times New Roman"/>
          <w:color w:val="auto"/>
          <w:spacing w:val="-2"/>
          <w:sz w:val="24"/>
          <w:szCs w:val="24"/>
          <w:highlight w:val="none"/>
        </w:rPr>
        <w:t>”等是指存在内容缺项不完整或缺少关键点</w:t>
      </w:r>
      <w:r>
        <w:rPr>
          <w:rFonts w:hint="default" w:ascii="Times New Roman" w:hAnsi="Times New Roman" w:eastAsia="楷体" w:cs="Times New Roman"/>
          <w:color w:val="auto"/>
          <w:spacing w:val="5"/>
          <w:sz w:val="24"/>
          <w:szCs w:val="24"/>
          <w:highlight w:val="none"/>
        </w:rPr>
        <w:t>或非专门针对本项目或不适用本项目特性或套用其他项目内容或</w:t>
      </w:r>
      <w:r>
        <w:rPr>
          <w:rFonts w:hint="default" w:ascii="Times New Roman" w:hAnsi="Times New Roman" w:eastAsia="楷体" w:cs="Times New Roman"/>
          <w:color w:val="auto"/>
          <w:spacing w:val="4"/>
          <w:sz w:val="24"/>
          <w:szCs w:val="24"/>
          <w:highlight w:val="none"/>
        </w:rPr>
        <w:t>对同一问题前后表述</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6"/>
          <w:sz w:val="24"/>
          <w:szCs w:val="24"/>
          <w:highlight w:val="none"/>
        </w:rPr>
        <w:t>矛盾存在逻辑漏洞</w:t>
      </w:r>
      <w:r>
        <w:rPr>
          <w:rFonts w:hint="default" w:ascii="Times New Roman" w:hAnsi="Times New Roman" w:eastAsia="楷体" w:cs="Times New Roman"/>
          <w:color w:val="auto"/>
          <w:spacing w:val="-6"/>
          <w:sz w:val="24"/>
          <w:szCs w:val="24"/>
          <w:highlight w:val="none"/>
          <w:lang w:eastAsia="zh-CN"/>
        </w:rPr>
        <w:t>、</w:t>
      </w:r>
      <w:r>
        <w:rPr>
          <w:rFonts w:hint="default" w:ascii="Times New Roman" w:hAnsi="Times New Roman" w:eastAsia="楷体" w:cs="Times New Roman"/>
          <w:color w:val="auto"/>
          <w:spacing w:val="-6"/>
          <w:sz w:val="24"/>
          <w:szCs w:val="24"/>
          <w:highlight w:val="none"/>
        </w:rPr>
        <w:t>科学原理或常识错误</w:t>
      </w:r>
      <w:r>
        <w:rPr>
          <w:rFonts w:hint="default" w:ascii="Times New Roman" w:hAnsi="Times New Roman" w:eastAsia="楷体" w:cs="Times New Roman"/>
          <w:color w:val="auto"/>
          <w:spacing w:val="-6"/>
          <w:sz w:val="24"/>
          <w:szCs w:val="24"/>
          <w:highlight w:val="none"/>
          <w:lang w:eastAsia="zh-CN"/>
        </w:rPr>
        <w:t>，</w:t>
      </w:r>
      <w:r>
        <w:rPr>
          <w:rFonts w:hint="default" w:ascii="Times New Roman" w:hAnsi="Times New Roman" w:eastAsia="楷体" w:cs="Times New Roman"/>
          <w:color w:val="auto"/>
          <w:spacing w:val="-6"/>
          <w:sz w:val="24"/>
          <w:szCs w:val="24"/>
          <w:highlight w:val="none"/>
        </w:rPr>
        <w:t>不利于本项目目标的实现、现有技术</w:t>
      </w:r>
      <w:r>
        <w:rPr>
          <w:rFonts w:hint="default" w:ascii="Times New Roman" w:hAnsi="Times New Roman" w:eastAsia="楷体" w:cs="Times New Roman"/>
          <w:color w:val="auto"/>
          <w:spacing w:val="-7"/>
          <w:sz w:val="24"/>
          <w:szCs w:val="24"/>
          <w:highlight w:val="none"/>
        </w:rPr>
        <w:t>条件下</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不可能出现的情形等任意一种情形。</w:t>
      </w:r>
    </w:p>
    <w:p w14:paraId="4B0C3DFB">
      <w:pPr>
        <w:spacing w:before="100" w:line="223" w:lineRule="auto"/>
        <w:ind w:left="1022"/>
        <w:outlineLvl w:val="1"/>
        <w:rPr>
          <w:rFonts w:hint="default" w:ascii="Times New Roman" w:hAnsi="Times New Roman" w:eastAsia="楷体" w:cs="Times New Roman"/>
          <w:color w:val="auto"/>
          <w:sz w:val="28"/>
          <w:szCs w:val="28"/>
          <w:highlight w:val="none"/>
        </w:rPr>
      </w:pPr>
      <w:bookmarkStart w:id="56" w:name="bookmark14"/>
      <w:bookmarkEnd w:id="56"/>
      <w:bookmarkStart w:id="57" w:name="bookmark13"/>
      <w:bookmarkEnd w:id="57"/>
      <w:r>
        <w:rPr>
          <w:rFonts w:hint="default" w:ascii="Times New Roman" w:hAnsi="Times New Roman" w:eastAsia="楷体" w:cs="Times New Roman"/>
          <w:color w:val="auto"/>
          <w:spacing w:val="-2"/>
          <w:sz w:val="28"/>
          <w:szCs w:val="28"/>
          <w:highlight w:val="none"/>
        </w:rPr>
        <w:t>2.评分标准</w:t>
      </w:r>
    </w:p>
    <w:p w14:paraId="231C82D4">
      <w:pPr>
        <w:spacing w:line="301" w:lineRule="auto"/>
        <w:rPr>
          <w:rFonts w:hint="default" w:ascii="Times New Roman" w:hAnsi="Times New Roman" w:cs="Times New Roman"/>
          <w:color w:val="auto"/>
          <w:sz w:val="21"/>
          <w:highlight w:val="none"/>
        </w:rPr>
      </w:pPr>
    </w:p>
    <w:p w14:paraId="44212F3E">
      <w:pPr>
        <w:spacing w:before="79" w:line="223" w:lineRule="auto"/>
        <w:ind w:left="940"/>
        <w:rPr>
          <w:rFonts w:hint="default" w:ascii="Times New Roman" w:hAnsi="Times New Roman" w:cs="Times New Roman"/>
          <w:color w:val="auto"/>
          <w:highlight w:val="none"/>
        </w:rPr>
      </w:pPr>
      <w:r>
        <w:rPr>
          <w:rFonts w:hint="default" w:ascii="Times New Roman" w:hAnsi="Times New Roman" w:eastAsia="楷体" w:cs="Times New Roman"/>
          <w:color w:val="auto"/>
          <w:spacing w:val="-2"/>
          <w:sz w:val="24"/>
          <w:szCs w:val="24"/>
          <w:highlight w:val="none"/>
        </w:rPr>
        <w:t>2.1</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2"/>
          <w:sz w:val="24"/>
          <w:szCs w:val="24"/>
          <w:highlight w:val="none"/>
        </w:rPr>
        <w:t>评标因素分配</w:t>
      </w:r>
    </w:p>
    <w:tbl>
      <w:tblPr>
        <w:tblStyle w:val="14"/>
        <w:tblW w:w="77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9"/>
        <w:gridCol w:w="1538"/>
        <w:gridCol w:w="1620"/>
        <w:gridCol w:w="1410"/>
        <w:gridCol w:w="1441"/>
      </w:tblGrid>
      <w:tr w14:paraId="4639E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jc w:val="center"/>
        </w:trPr>
        <w:tc>
          <w:tcPr>
            <w:tcW w:w="1769" w:type="dxa"/>
            <w:vAlign w:val="top"/>
          </w:tcPr>
          <w:p w14:paraId="5974F6C8">
            <w:pPr>
              <w:pStyle w:val="15"/>
              <w:spacing w:before="187" w:line="223"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评分因素</w:t>
            </w:r>
          </w:p>
        </w:tc>
        <w:tc>
          <w:tcPr>
            <w:tcW w:w="1538" w:type="dxa"/>
            <w:vAlign w:val="top"/>
          </w:tcPr>
          <w:p w14:paraId="781E93F3">
            <w:pPr>
              <w:pStyle w:val="15"/>
              <w:spacing w:before="186" w:line="225"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4"/>
                <w:sz w:val="24"/>
                <w:szCs w:val="24"/>
                <w:highlight w:val="none"/>
              </w:rPr>
              <w:t>商务部分</w:t>
            </w:r>
          </w:p>
        </w:tc>
        <w:tc>
          <w:tcPr>
            <w:tcW w:w="1620" w:type="dxa"/>
            <w:vAlign w:val="top"/>
          </w:tcPr>
          <w:p w14:paraId="39190EA3">
            <w:pPr>
              <w:pStyle w:val="15"/>
              <w:spacing w:before="186" w:line="225"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技术部分</w:t>
            </w:r>
          </w:p>
        </w:tc>
        <w:tc>
          <w:tcPr>
            <w:tcW w:w="1410" w:type="dxa"/>
            <w:vAlign w:val="top"/>
          </w:tcPr>
          <w:p w14:paraId="3FEA1AF3">
            <w:pPr>
              <w:pStyle w:val="15"/>
              <w:spacing w:before="187" w:line="230" w:lineRule="auto"/>
              <w:jc w:val="center"/>
              <w:rPr>
                <w:rFonts w:hint="default" w:ascii="Times New Roman" w:hAnsi="Times New Roman" w:eastAsia="楷体" w:cs="Times New Roman"/>
                <w:color w:val="auto"/>
                <w:spacing w:val="-6"/>
                <w:sz w:val="24"/>
                <w:szCs w:val="24"/>
                <w:highlight w:val="none"/>
                <w:lang w:val="en-US" w:eastAsia="zh-CN"/>
              </w:rPr>
            </w:pPr>
            <w:r>
              <w:rPr>
                <w:rFonts w:hint="default" w:ascii="Times New Roman" w:hAnsi="Times New Roman" w:cs="Times New Roman"/>
                <w:color w:val="auto"/>
                <w:spacing w:val="-6"/>
                <w:sz w:val="24"/>
                <w:szCs w:val="24"/>
                <w:highlight w:val="none"/>
                <w:lang w:val="en-US" w:eastAsia="zh-CN"/>
              </w:rPr>
              <w:t>价格部分</w:t>
            </w:r>
          </w:p>
        </w:tc>
        <w:tc>
          <w:tcPr>
            <w:tcW w:w="1441" w:type="dxa"/>
            <w:vAlign w:val="top"/>
          </w:tcPr>
          <w:p w14:paraId="6167DF7F">
            <w:pPr>
              <w:pStyle w:val="15"/>
              <w:spacing w:before="187" w:line="23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总分</w:t>
            </w:r>
          </w:p>
        </w:tc>
      </w:tr>
      <w:tr w14:paraId="23B2C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jc w:val="center"/>
        </w:trPr>
        <w:tc>
          <w:tcPr>
            <w:tcW w:w="1769" w:type="dxa"/>
            <w:vAlign w:val="top"/>
          </w:tcPr>
          <w:p w14:paraId="026F6320">
            <w:pPr>
              <w:pStyle w:val="15"/>
              <w:spacing w:before="196" w:line="23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分值比重</w:t>
            </w:r>
          </w:p>
        </w:tc>
        <w:tc>
          <w:tcPr>
            <w:tcW w:w="1538" w:type="dxa"/>
            <w:vAlign w:val="top"/>
          </w:tcPr>
          <w:p w14:paraId="741165D0">
            <w:pPr>
              <w:pStyle w:val="15"/>
              <w:spacing w:before="228" w:line="23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lang w:val="en-US" w:eastAsia="zh-CN"/>
              </w:rPr>
              <w:t>15</w:t>
            </w:r>
            <w:r>
              <w:rPr>
                <w:rFonts w:hint="default" w:ascii="Times New Roman" w:hAnsi="Times New Roman" w:cs="Times New Roman"/>
                <w:color w:val="auto"/>
                <w:spacing w:val="-3"/>
                <w:sz w:val="24"/>
                <w:szCs w:val="24"/>
                <w:highlight w:val="none"/>
              </w:rPr>
              <w:t>分</w:t>
            </w:r>
          </w:p>
        </w:tc>
        <w:tc>
          <w:tcPr>
            <w:tcW w:w="1620" w:type="dxa"/>
            <w:vAlign w:val="top"/>
          </w:tcPr>
          <w:p w14:paraId="586AA81C">
            <w:pPr>
              <w:pStyle w:val="15"/>
              <w:spacing w:before="228" w:line="23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lang w:val="en-US" w:eastAsia="zh-CN"/>
              </w:rPr>
              <w:t>30</w:t>
            </w:r>
            <w:r>
              <w:rPr>
                <w:rFonts w:hint="default" w:ascii="Times New Roman" w:hAnsi="Times New Roman" w:cs="Times New Roman"/>
                <w:color w:val="auto"/>
                <w:spacing w:val="-3"/>
                <w:sz w:val="24"/>
                <w:szCs w:val="24"/>
                <w:highlight w:val="none"/>
              </w:rPr>
              <w:t>分</w:t>
            </w:r>
          </w:p>
        </w:tc>
        <w:tc>
          <w:tcPr>
            <w:tcW w:w="1410" w:type="dxa"/>
            <w:vAlign w:val="top"/>
          </w:tcPr>
          <w:p w14:paraId="3EE756F8">
            <w:pPr>
              <w:pStyle w:val="15"/>
              <w:spacing w:before="228" w:line="230" w:lineRule="auto"/>
              <w:ind w:firstLine="228" w:firstLineChars="100"/>
              <w:jc w:val="center"/>
              <w:rPr>
                <w:rFonts w:hint="default" w:ascii="Times New Roman" w:hAnsi="Times New Roman" w:eastAsia="楷体" w:cs="Times New Roman"/>
                <w:color w:val="auto"/>
                <w:spacing w:val="-6"/>
                <w:sz w:val="24"/>
                <w:szCs w:val="24"/>
                <w:highlight w:val="none"/>
                <w:lang w:val="en-US" w:eastAsia="zh-CN"/>
              </w:rPr>
            </w:pPr>
            <w:r>
              <w:rPr>
                <w:rFonts w:hint="default" w:ascii="Times New Roman" w:hAnsi="Times New Roman" w:cs="Times New Roman"/>
                <w:color w:val="auto"/>
                <w:spacing w:val="-6"/>
                <w:sz w:val="24"/>
                <w:szCs w:val="24"/>
                <w:highlight w:val="none"/>
                <w:lang w:val="en-US" w:eastAsia="zh-CN"/>
              </w:rPr>
              <w:t>55</w:t>
            </w:r>
          </w:p>
        </w:tc>
        <w:tc>
          <w:tcPr>
            <w:tcW w:w="1441" w:type="dxa"/>
            <w:vAlign w:val="top"/>
          </w:tcPr>
          <w:p w14:paraId="4A0E78C0">
            <w:pPr>
              <w:pStyle w:val="15"/>
              <w:spacing w:before="228" w:line="23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6"/>
                <w:sz w:val="24"/>
                <w:szCs w:val="24"/>
                <w:highlight w:val="none"/>
              </w:rPr>
              <w:t>100分</w:t>
            </w:r>
          </w:p>
        </w:tc>
      </w:tr>
    </w:tbl>
    <w:p w14:paraId="7F90178F">
      <w:pPr>
        <w:spacing w:line="433" w:lineRule="auto"/>
        <w:rPr>
          <w:rFonts w:hint="default" w:ascii="Times New Roman" w:hAnsi="Times New Roman" w:cs="Times New Roman"/>
          <w:color w:val="auto"/>
          <w:sz w:val="21"/>
          <w:highlight w:val="none"/>
        </w:rPr>
      </w:pPr>
    </w:p>
    <w:p w14:paraId="443C5BD5">
      <w:pPr>
        <w:spacing w:before="79" w:line="223" w:lineRule="auto"/>
        <w:ind w:left="94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2.2</w:t>
      </w:r>
      <w:r>
        <w:rPr>
          <w:rFonts w:hint="default" w:ascii="Times New Roman" w:hAnsi="Times New Roman" w:eastAsia="楷体" w:cs="Times New Roman"/>
          <w:color w:val="auto"/>
          <w:spacing w:val="-45"/>
          <w:sz w:val="24"/>
          <w:szCs w:val="24"/>
          <w:highlight w:val="none"/>
        </w:rPr>
        <w:t xml:space="preserve"> </w:t>
      </w:r>
      <w:r>
        <w:rPr>
          <w:rFonts w:hint="default" w:ascii="Times New Roman" w:hAnsi="Times New Roman" w:eastAsia="楷体" w:cs="Times New Roman"/>
          <w:color w:val="auto"/>
          <w:spacing w:val="-3"/>
          <w:sz w:val="24"/>
          <w:szCs w:val="24"/>
          <w:highlight w:val="none"/>
        </w:rPr>
        <w:t>评分标准</w:t>
      </w:r>
    </w:p>
    <w:p w14:paraId="7C9D7CDA">
      <w:pPr>
        <w:spacing w:before="156" w:beforeLines="50" w:after="156" w:afterLines="50" w:line="360" w:lineRule="auto"/>
        <w:ind w:firstLine="105" w:firstLineChars="50"/>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表</w:t>
      </w:r>
      <w:r>
        <w:rPr>
          <w:rFonts w:hint="default" w:ascii="Times New Roman" w:hAnsi="Times New Roman" w:eastAsia="楷体_GB2312" w:cs="Times New Roman"/>
          <w:b/>
          <w:sz w:val="21"/>
          <w:szCs w:val="21"/>
          <w:lang w:val="en-US" w:eastAsia="zh-CN"/>
        </w:rPr>
        <w:t>1</w:t>
      </w:r>
      <w:r>
        <w:rPr>
          <w:rFonts w:hint="default" w:ascii="Times New Roman" w:hAnsi="Times New Roman" w:eastAsia="楷体_GB2312" w:cs="Times New Roman"/>
          <w:b/>
          <w:sz w:val="21"/>
          <w:szCs w:val="21"/>
        </w:rPr>
        <w:t xml:space="preserve">  商务评审表（</w:t>
      </w:r>
      <w:r>
        <w:rPr>
          <w:rFonts w:hint="default" w:ascii="Times New Roman" w:hAnsi="Times New Roman" w:eastAsia="楷体_GB2312" w:cs="Times New Roman"/>
          <w:b/>
          <w:sz w:val="21"/>
          <w:szCs w:val="21"/>
          <w:lang w:val="en-US" w:eastAsia="zh-CN"/>
        </w:rPr>
        <w:t>15</w:t>
      </w:r>
      <w:r>
        <w:rPr>
          <w:rFonts w:hint="default" w:ascii="Times New Roman" w:hAnsi="Times New Roman" w:eastAsia="楷体_GB2312" w:cs="Times New Roman"/>
          <w:b/>
          <w:sz w:val="21"/>
          <w:szCs w:val="21"/>
        </w:rPr>
        <w:t>分）</w:t>
      </w:r>
    </w:p>
    <w:tbl>
      <w:tblPr>
        <w:tblStyle w:val="11"/>
        <w:tblW w:w="99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6"/>
        <w:gridCol w:w="1491"/>
        <w:gridCol w:w="6607"/>
        <w:gridCol w:w="690"/>
        <w:gridCol w:w="690"/>
      </w:tblGrid>
      <w:tr w14:paraId="42E37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4"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14:paraId="08562CE6">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序号</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0F2B70F">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评审项目</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311455E5">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评审内容</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14BA3333">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分值</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2267D1B4">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评审类型</w:t>
            </w:r>
          </w:p>
        </w:tc>
      </w:tr>
      <w:tr w14:paraId="511FB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jc w:val="center"/>
        </w:trPr>
        <w:tc>
          <w:tcPr>
            <w:tcW w:w="436"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31362F00">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1</w:t>
            </w:r>
          </w:p>
        </w:tc>
        <w:tc>
          <w:tcPr>
            <w:tcW w:w="1491"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3A7C85C9">
            <w:pPr>
              <w:autoSpaceDE w:val="0"/>
              <w:autoSpaceDN w:val="0"/>
              <w:adjustRightInd w:val="0"/>
              <w:spacing w:line="360" w:lineRule="auto"/>
              <w:jc w:val="center"/>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类似项目业绩</w:t>
            </w:r>
          </w:p>
        </w:tc>
        <w:tc>
          <w:tcPr>
            <w:tcW w:w="6607"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298820FE">
            <w:pPr>
              <w:autoSpaceDE w:val="0"/>
              <w:autoSpaceDN w:val="0"/>
              <w:adjustRightInd w:val="0"/>
              <w:spacing w:line="360" w:lineRule="auto"/>
              <w:jc w:val="left"/>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1、投标人自</w:t>
            </w:r>
            <w:r>
              <w:rPr>
                <w:rFonts w:hint="default" w:ascii="Times New Roman" w:hAnsi="Times New Roman" w:eastAsia="楷体_GB2312" w:cs="Times New Roman"/>
                <w:sz w:val="21"/>
                <w:szCs w:val="21"/>
                <w:lang w:eastAsia="zh-CN"/>
              </w:rPr>
              <w:t>20</w:t>
            </w:r>
            <w:r>
              <w:rPr>
                <w:rFonts w:hint="default" w:ascii="Times New Roman" w:hAnsi="Times New Roman" w:eastAsia="楷体_GB2312" w:cs="Times New Roman"/>
                <w:sz w:val="21"/>
                <w:szCs w:val="21"/>
                <w:lang w:val="en-US" w:eastAsia="zh-CN"/>
              </w:rPr>
              <w:t>22</w:t>
            </w:r>
            <w:r>
              <w:rPr>
                <w:rFonts w:hint="default" w:ascii="Times New Roman" w:hAnsi="Times New Roman" w:eastAsia="楷体_GB2312" w:cs="Times New Roman"/>
                <w:sz w:val="21"/>
                <w:szCs w:val="21"/>
                <w:lang w:eastAsia="zh-CN"/>
              </w:rPr>
              <w:t>年1月1日</w:t>
            </w:r>
            <w:r>
              <w:rPr>
                <w:rFonts w:hint="default" w:ascii="Times New Roman" w:hAnsi="Times New Roman" w:eastAsia="楷体_GB2312" w:cs="Times New Roman"/>
                <w:sz w:val="21"/>
                <w:szCs w:val="21"/>
              </w:rPr>
              <w:t>至投标截止日（以合同</w:t>
            </w:r>
            <w:r>
              <w:rPr>
                <w:rFonts w:hint="default" w:ascii="Times New Roman" w:hAnsi="Times New Roman" w:eastAsia="楷体_GB2312" w:cs="Times New Roman"/>
                <w:sz w:val="21"/>
                <w:szCs w:val="21"/>
                <w:lang w:val="en-US" w:eastAsia="zh-CN"/>
              </w:rPr>
              <w:t>签订</w:t>
            </w:r>
            <w:r>
              <w:rPr>
                <w:rFonts w:hint="default" w:ascii="Times New Roman" w:hAnsi="Times New Roman" w:eastAsia="楷体_GB2312" w:cs="Times New Roman"/>
                <w:sz w:val="21"/>
                <w:szCs w:val="21"/>
              </w:rPr>
              <w:t>时间为准），有完成航空安全员训练相关培训合同业绩，每个合同得</w:t>
            </w:r>
            <w:r>
              <w:rPr>
                <w:rFonts w:hint="default" w:ascii="Times New Roman" w:hAnsi="Times New Roman" w:eastAsia="楷体_GB2312" w:cs="Times New Roman"/>
                <w:sz w:val="21"/>
                <w:szCs w:val="21"/>
                <w:lang w:val="en-US" w:eastAsia="zh-CN"/>
              </w:rPr>
              <w:t>3</w:t>
            </w:r>
            <w:r>
              <w:rPr>
                <w:rFonts w:hint="default" w:ascii="Times New Roman" w:hAnsi="Times New Roman" w:eastAsia="楷体_GB2312" w:cs="Times New Roman"/>
                <w:sz w:val="21"/>
                <w:szCs w:val="21"/>
              </w:rPr>
              <w:t>分，满分</w:t>
            </w:r>
            <w:r>
              <w:rPr>
                <w:rFonts w:hint="default" w:ascii="Times New Roman" w:hAnsi="Times New Roman" w:eastAsia="楷体_GB2312" w:cs="Times New Roman"/>
                <w:sz w:val="21"/>
                <w:szCs w:val="21"/>
                <w:lang w:val="en-US" w:eastAsia="zh-CN"/>
              </w:rPr>
              <w:t>9</w:t>
            </w:r>
            <w:r>
              <w:rPr>
                <w:rFonts w:hint="default" w:ascii="Times New Roman" w:hAnsi="Times New Roman" w:eastAsia="楷体_GB2312" w:cs="Times New Roman"/>
                <w:sz w:val="21"/>
                <w:szCs w:val="21"/>
              </w:rPr>
              <w:t>分；</w:t>
            </w:r>
          </w:p>
          <w:p w14:paraId="2E36920D">
            <w:pPr>
              <w:autoSpaceDE w:val="0"/>
              <w:autoSpaceDN w:val="0"/>
              <w:adjustRightInd w:val="0"/>
              <w:spacing w:line="360" w:lineRule="auto"/>
              <w:jc w:val="left"/>
              <w:rPr>
                <w:rFonts w:hint="default" w:ascii="Times New Roman" w:hAnsi="Times New Roman" w:eastAsia="楷体_GB2312" w:cs="Times New Roman"/>
                <w:sz w:val="21"/>
                <w:szCs w:val="21"/>
                <w:lang w:val="en-US" w:eastAsia="zh-CN"/>
              </w:rPr>
            </w:pPr>
            <w:r>
              <w:rPr>
                <w:rFonts w:hint="default" w:ascii="Times New Roman" w:hAnsi="Times New Roman" w:eastAsia="楷体_GB2312" w:cs="Times New Roman"/>
                <w:b/>
                <w:bCs/>
                <w:sz w:val="21"/>
                <w:szCs w:val="21"/>
              </w:rPr>
              <w:t>（须提供合同关键页（包括合同首页、培训内容、合同金额、签字盖章页、签订日期等）扫描件并加盖投标人公章。如合同内无法体现培训内容，须提供业主盖章的证明材料。不提供或提供材料不完整或提供材料无法判定均不得分。</w:t>
            </w:r>
            <w:r>
              <w:rPr>
                <w:rFonts w:hint="default" w:ascii="Times New Roman" w:hAnsi="Times New Roman" w:eastAsia="楷体_GB2312" w:cs="Times New Roman"/>
                <w:b/>
                <w:bCs/>
                <w:sz w:val="21"/>
                <w:szCs w:val="21"/>
                <w:lang w:val="en-US" w:eastAsia="zh-CN"/>
              </w:rPr>
              <w:t>)</w:t>
            </w:r>
          </w:p>
        </w:tc>
        <w:tc>
          <w:tcPr>
            <w:tcW w:w="690"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63EB9921">
            <w:pPr>
              <w:widowControl/>
              <w:tabs>
                <w:tab w:val="left" w:pos="596"/>
              </w:tabs>
              <w:snapToGrid w:val="0"/>
              <w:spacing w:line="360" w:lineRule="auto"/>
              <w:jc w:val="center"/>
              <w:rPr>
                <w:rFonts w:hint="default" w:ascii="Times New Roman" w:hAnsi="Times New Roman" w:eastAsia="楷体_GB2312" w:cs="Times New Roman"/>
                <w:bCs/>
                <w:sz w:val="21"/>
                <w:szCs w:val="21"/>
                <w:lang w:eastAsia="zh-CN"/>
              </w:rPr>
            </w:pPr>
            <w:r>
              <w:rPr>
                <w:rFonts w:hint="default" w:ascii="Times New Roman" w:hAnsi="Times New Roman" w:eastAsia="楷体_GB2312" w:cs="Times New Roman"/>
                <w:color w:val="000000"/>
                <w:sz w:val="21"/>
                <w:szCs w:val="21"/>
                <w:lang w:val="en-US" w:eastAsia="zh-CN"/>
              </w:rPr>
              <w:t>9</w:t>
            </w:r>
          </w:p>
        </w:tc>
        <w:tc>
          <w:tcPr>
            <w:tcW w:w="690"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056D0E94">
            <w:pPr>
              <w:widowControl/>
              <w:jc w:val="center"/>
              <w:rPr>
                <w:rFonts w:hint="default" w:ascii="Times New Roman" w:hAnsi="Times New Roman" w:eastAsia="楷体_GB2312" w:cs="Times New Roman"/>
                <w:bCs/>
                <w:sz w:val="21"/>
                <w:szCs w:val="21"/>
              </w:rPr>
            </w:pPr>
            <w:r>
              <w:rPr>
                <w:rFonts w:hint="default" w:ascii="Times New Roman" w:hAnsi="Times New Roman" w:eastAsia="楷体_GB2312" w:cs="Times New Roman"/>
                <w:bCs/>
                <w:sz w:val="21"/>
                <w:szCs w:val="21"/>
              </w:rPr>
              <w:t>客观</w:t>
            </w:r>
          </w:p>
        </w:tc>
      </w:tr>
      <w:tr w14:paraId="02F95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6" w:hRule="atLeast"/>
          <w:jc w:val="center"/>
        </w:trPr>
        <w:tc>
          <w:tcPr>
            <w:tcW w:w="43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8981BFA">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2</w:t>
            </w:r>
          </w:p>
        </w:tc>
        <w:tc>
          <w:tcPr>
            <w:tcW w:w="149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E09677D">
            <w:pPr>
              <w:autoSpaceDE w:val="0"/>
              <w:autoSpaceDN w:val="0"/>
              <w:adjustRightInd w:val="0"/>
              <w:spacing w:line="360" w:lineRule="auto"/>
              <w:jc w:val="center"/>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获奖情况</w:t>
            </w:r>
          </w:p>
        </w:tc>
        <w:tc>
          <w:tcPr>
            <w:tcW w:w="660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13708FD">
            <w:pPr>
              <w:autoSpaceDE w:val="0"/>
              <w:autoSpaceDN w:val="0"/>
              <w:adjustRightInd w:val="0"/>
              <w:spacing w:line="360" w:lineRule="auto"/>
              <w:jc w:val="left"/>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投标人自</w:t>
            </w:r>
            <w:r>
              <w:rPr>
                <w:rFonts w:hint="default" w:ascii="Times New Roman" w:hAnsi="Times New Roman" w:eastAsia="楷体_GB2312" w:cs="Times New Roman"/>
                <w:sz w:val="21"/>
                <w:szCs w:val="21"/>
                <w:lang w:eastAsia="zh-CN"/>
              </w:rPr>
              <w:t>20</w:t>
            </w:r>
            <w:r>
              <w:rPr>
                <w:rFonts w:hint="default" w:ascii="Times New Roman" w:hAnsi="Times New Roman" w:eastAsia="楷体_GB2312" w:cs="Times New Roman"/>
                <w:sz w:val="21"/>
                <w:szCs w:val="21"/>
                <w:lang w:val="en-US" w:eastAsia="zh-CN"/>
              </w:rPr>
              <w:t>22</w:t>
            </w:r>
            <w:r>
              <w:rPr>
                <w:rFonts w:hint="default" w:ascii="Times New Roman" w:hAnsi="Times New Roman" w:eastAsia="楷体_GB2312" w:cs="Times New Roman"/>
                <w:sz w:val="21"/>
                <w:szCs w:val="21"/>
                <w:lang w:eastAsia="zh-CN"/>
              </w:rPr>
              <w:t>年1月1日</w:t>
            </w:r>
            <w:r>
              <w:rPr>
                <w:rFonts w:hint="default" w:ascii="Times New Roman" w:hAnsi="Times New Roman" w:eastAsia="楷体_GB2312" w:cs="Times New Roman"/>
                <w:sz w:val="21"/>
                <w:szCs w:val="21"/>
              </w:rPr>
              <w:t>至投标截止日，获得过国家级荣誉，每个荣誉得2分；获得过地方（省）级荣誉或行业级荣誉，每个荣誉得1分。满分</w:t>
            </w:r>
            <w:r>
              <w:rPr>
                <w:rFonts w:hint="default" w:ascii="Times New Roman" w:hAnsi="Times New Roman" w:eastAsia="楷体_GB2312" w:cs="Times New Roman"/>
                <w:sz w:val="21"/>
                <w:szCs w:val="21"/>
                <w:lang w:val="en-US" w:eastAsia="zh-CN"/>
              </w:rPr>
              <w:t>3</w:t>
            </w:r>
            <w:r>
              <w:rPr>
                <w:rFonts w:hint="default" w:ascii="Times New Roman" w:hAnsi="Times New Roman" w:eastAsia="楷体_GB2312" w:cs="Times New Roman"/>
                <w:sz w:val="21"/>
                <w:szCs w:val="21"/>
              </w:rPr>
              <w:t>分。</w:t>
            </w:r>
          </w:p>
          <w:p w14:paraId="6F7F5EC1">
            <w:pPr>
              <w:autoSpaceDE w:val="0"/>
              <w:autoSpaceDN w:val="0"/>
              <w:adjustRightInd w:val="0"/>
              <w:spacing w:line="360" w:lineRule="auto"/>
              <w:jc w:val="left"/>
              <w:rPr>
                <w:rFonts w:hint="default" w:ascii="Times New Roman" w:hAnsi="Times New Roman" w:eastAsia="楷体_GB2312" w:cs="Times New Roman"/>
                <w:sz w:val="21"/>
                <w:szCs w:val="21"/>
              </w:rPr>
            </w:pPr>
            <w:r>
              <w:rPr>
                <w:rFonts w:hint="default" w:ascii="Times New Roman" w:hAnsi="Times New Roman" w:eastAsia="楷体_GB2312" w:cs="Times New Roman"/>
                <w:b/>
                <w:bCs/>
                <w:sz w:val="21"/>
                <w:szCs w:val="21"/>
              </w:rPr>
              <w:t>（须提供相关荣誉证书扫描件，不提供或提供材料无法判定均不得分）</w:t>
            </w:r>
          </w:p>
        </w:tc>
        <w:tc>
          <w:tcPr>
            <w:tcW w:w="69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90D0276">
            <w:pPr>
              <w:widowControl/>
              <w:snapToGrid w:val="0"/>
              <w:spacing w:line="360" w:lineRule="auto"/>
              <w:jc w:val="center"/>
              <w:rPr>
                <w:rFonts w:hint="default" w:ascii="Times New Roman" w:hAnsi="Times New Roman" w:eastAsia="楷体_GB2312" w:cs="Times New Roman"/>
                <w:sz w:val="21"/>
                <w:szCs w:val="21"/>
              </w:rPr>
            </w:pPr>
            <w:r>
              <w:rPr>
                <w:rFonts w:hint="default" w:ascii="Times New Roman" w:hAnsi="Times New Roman" w:eastAsia="楷体_GB2312" w:cs="Times New Roman"/>
                <w:color w:val="000000"/>
                <w:sz w:val="21"/>
                <w:szCs w:val="21"/>
                <w:lang w:val="en-US" w:eastAsia="zh-CN"/>
              </w:rPr>
              <w:t>3</w:t>
            </w:r>
          </w:p>
        </w:tc>
        <w:tc>
          <w:tcPr>
            <w:tcW w:w="69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24F3736">
            <w:pPr>
              <w:widowControl/>
              <w:jc w:val="center"/>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客观</w:t>
            </w:r>
          </w:p>
        </w:tc>
      </w:tr>
      <w:tr w14:paraId="77EDE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43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A8FA9F9">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3</w:t>
            </w:r>
          </w:p>
        </w:tc>
        <w:tc>
          <w:tcPr>
            <w:tcW w:w="149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4EAC1D3">
            <w:pPr>
              <w:autoSpaceDE w:val="0"/>
              <w:autoSpaceDN w:val="0"/>
              <w:adjustRightInd w:val="0"/>
              <w:spacing w:line="360" w:lineRule="auto"/>
              <w:jc w:val="center"/>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培训机构规模</w:t>
            </w:r>
          </w:p>
        </w:tc>
        <w:tc>
          <w:tcPr>
            <w:tcW w:w="660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759D0BD">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根据各投标人注册资金、办公场地规模、分子公司/分支机构/校区数量等情况比较评分。</w:t>
            </w:r>
          </w:p>
          <w:p w14:paraId="487EF509">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优：</w:t>
            </w:r>
            <w:r>
              <w:rPr>
                <w:rFonts w:hint="default" w:ascii="Times New Roman" w:hAnsi="Times New Roman" w:eastAsia="楷体_GB2312" w:cs="Times New Roman"/>
                <w:sz w:val="21"/>
                <w:szCs w:val="21"/>
                <w:lang w:val="en-US" w:eastAsia="zh-CN"/>
              </w:rPr>
              <w:t>3</w:t>
            </w:r>
            <w:r>
              <w:rPr>
                <w:rFonts w:hint="default" w:ascii="Times New Roman" w:hAnsi="Times New Roman" w:eastAsia="楷体_GB2312" w:cs="Times New Roman"/>
                <w:sz w:val="21"/>
                <w:szCs w:val="21"/>
              </w:rPr>
              <w:t>分；良：</w:t>
            </w:r>
            <w:r>
              <w:rPr>
                <w:rFonts w:hint="default" w:ascii="Times New Roman" w:hAnsi="Times New Roman" w:eastAsia="楷体_GB2312" w:cs="Times New Roman"/>
                <w:sz w:val="21"/>
                <w:szCs w:val="21"/>
                <w:lang w:val="en-US" w:eastAsia="zh-CN"/>
              </w:rPr>
              <w:t>2</w:t>
            </w:r>
            <w:r>
              <w:rPr>
                <w:rFonts w:hint="default" w:ascii="Times New Roman" w:hAnsi="Times New Roman" w:eastAsia="楷体_GB2312" w:cs="Times New Roman"/>
                <w:sz w:val="21"/>
                <w:szCs w:val="21"/>
              </w:rPr>
              <w:t>分；一般：1分；差：0分。</w:t>
            </w:r>
          </w:p>
          <w:p w14:paraId="39C4567D">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b/>
                <w:bCs/>
                <w:sz w:val="21"/>
                <w:szCs w:val="21"/>
              </w:rPr>
              <w:t>（须提供投标人企业规模说明，提供相关资料并加盖投标人公章</w:t>
            </w:r>
            <w:r>
              <w:rPr>
                <w:rFonts w:hint="default" w:ascii="Times New Roman" w:hAnsi="Times New Roman" w:eastAsia="楷体_GB2312" w:cs="Times New Roman"/>
                <w:b/>
                <w:bCs/>
                <w:sz w:val="21"/>
                <w:szCs w:val="21"/>
                <w:lang w:eastAsia="zh-CN"/>
              </w:rPr>
              <w:t>。</w:t>
            </w:r>
            <w:r>
              <w:rPr>
                <w:rFonts w:hint="default" w:ascii="Times New Roman" w:hAnsi="Times New Roman" w:eastAsia="楷体_GB2312" w:cs="Times New Roman"/>
                <w:b/>
                <w:bCs/>
                <w:sz w:val="21"/>
                <w:szCs w:val="21"/>
              </w:rPr>
              <w:t>）</w:t>
            </w:r>
          </w:p>
        </w:tc>
        <w:tc>
          <w:tcPr>
            <w:tcW w:w="69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264813E">
            <w:pPr>
              <w:widowControl/>
              <w:snapToGrid w:val="0"/>
              <w:spacing w:line="360" w:lineRule="auto"/>
              <w:jc w:val="center"/>
              <w:rPr>
                <w:rFonts w:hint="default" w:ascii="Times New Roman" w:hAnsi="Times New Roman" w:eastAsia="楷体_GB2312" w:cs="Times New Roman"/>
                <w:sz w:val="21"/>
                <w:szCs w:val="21"/>
                <w:lang w:eastAsia="zh-CN"/>
              </w:rPr>
            </w:pPr>
            <w:r>
              <w:rPr>
                <w:rFonts w:hint="default" w:ascii="Times New Roman" w:hAnsi="Times New Roman" w:eastAsia="楷体_GB2312" w:cs="Times New Roman"/>
                <w:bCs/>
                <w:color w:val="000000"/>
                <w:sz w:val="21"/>
                <w:szCs w:val="21"/>
                <w:lang w:val="en-US" w:eastAsia="zh-CN"/>
              </w:rPr>
              <w:t>3</w:t>
            </w:r>
          </w:p>
        </w:tc>
        <w:tc>
          <w:tcPr>
            <w:tcW w:w="69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A2F6232">
            <w:pPr>
              <w:widowControl/>
              <w:jc w:val="center"/>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主观</w:t>
            </w:r>
          </w:p>
        </w:tc>
      </w:tr>
    </w:tbl>
    <w:p w14:paraId="16B7E69A">
      <w:pPr>
        <w:spacing w:before="156" w:beforeLines="50" w:after="156" w:afterLines="50" w:line="360" w:lineRule="auto"/>
        <w:jc w:val="both"/>
        <w:rPr>
          <w:rFonts w:hint="default" w:ascii="Times New Roman" w:hAnsi="Times New Roman" w:eastAsia="楷体_GB2312" w:cs="Times New Roman"/>
          <w:b/>
          <w:sz w:val="21"/>
          <w:szCs w:val="21"/>
        </w:rPr>
      </w:pPr>
    </w:p>
    <w:p w14:paraId="3B699BDD">
      <w:pPr>
        <w:spacing w:before="156" w:beforeLines="50" w:after="156" w:afterLines="50" w:line="360" w:lineRule="auto"/>
        <w:ind w:firstLine="105" w:firstLineChars="50"/>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表</w:t>
      </w:r>
      <w:r>
        <w:rPr>
          <w:rFonts w:hint="default" w:ascii="Times New Roman" w:hAnsi="Times New Roman" w:eastAsia="楷体_GB2312" w:cs="Times New Roman"/>
          <w:b/>
          <w:sz w:val="21"/>
          <w:szCs w:val="21"/>
          <w:lang w:val="en-US" w:eastAsia="zh-CN"/>
        </w:rPr>
        <w:t>2</w:t>
      </w:r>
      <w:r>
        <w:rPr>
          <w:rFonts w:hint="default" w:ascii="Times New Roman" w:hAnsi="Times New Roman" w:eastAsia="楷体_GB2312" w:cs="Times New Roman"/>
          <w:b/>
          <w:sz w:val="21"/>
          <w:szCs w:val="21"/>
        </w:rPr>
        <w:t xml:space="preserve">  技术评审表（</w:t>
      </w:r>
      <w:r>
        <w:rPr>
          <w:rFonts w:hint="default" w:ascii="Times New Roman" w:hAnsi="Times New Roman" w:eastAsia="楷体_GB2312" w:cs="Times New Roman"/>
          <w:b/>
          <w:sz w:val="21"/>
          <w:szCs w:val="21"/>
          <w:lang w:val="en-US" w:eastAsia="zh-CN"/>
        </w:rPr>
        <w:t>30</w:t>
      </w:r>
      <w:r>
        <w:rPr>
          <w:rFonts w:hint="default" w:ascii="Times New Roman" w:hAnsi="Times New Roman" w:eastAsia="楷体_GB2312" w:cs="Times New Roman"/>
          <w:b/>
          <w:sz w:val="21"/>
          <w:szCs w:val="21"/>
        </w:rPr>
        <w:t>分）</w:t>
      </w:r>
    </w:p>
    <w:tbl>
      <w:tblPr>
        <w:tblStyle w:val="11"/>
        <w:tblW w:w="99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5"/>
        <w:gridCol w:w="1489"/>
        <w:gridCol w:w="6551"/>
        <w:gridCol w:w="774"/>
        <w:gridCol w:w="675"/>
      </w:tblGrid>
      <w:tr w14:paraId="4E956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4"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555AC577">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序号</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740B77A2">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评审项目</w:t>
            </w:r>
          </w:p>
        </w:tc>
        <w:tc>
          <w:tcPr>
            <w:tcW w:w="6551" w:type="dxa"/>
            <w:tcBorders>
              <w:top w:val="single" w:color="auto" w:sz="4" w:space="0"/>
              <w:left w:val="single" w:color="auto" w:sz="4" w:space="0"/>
              <w:bottom w:val="single" w:color="auto" w:sz="4" w:space="0"/>
              <w:right w:val="single" w:color="auto" w:sz="4" w:space="0"/>
            </w:tcBorders>
            <w:noWrap w:val="0"/>
            <w:vAlign w:val="center"/>
          </w:tcPr>
          <w:p w14:paraId="705D515F">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评审内容</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7DE41E04">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分值</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FAA9618">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评审类型</w:t>
            </w:r>
          </w:p>
        </w:tc>
      </w:tr>
      <w:tr w14:paraId="01CC3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jc w:val="center"/>
        </w:trPr>
        <w:tc>
          <w:tcPr>
            <w:tcW w:w="475"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3107D680">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1</w:t>
            </w:r>
          </w:p>
        </w:tc>
        <w:tc>
          <w:tcPr>
            <w:tcW w:w="1489"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57405821">
            <w:pPr>
              <w:spacing w:line="360" w:lineRule="auto"/>
              <w:jc w:val="center"/>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培训组织方案</w:t>
            </w:r>
          </w:p>
        </w:tc>
        <w:tc>
          <w:tcPr>
            <w:tcW w:w="6551"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258545AC">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根据各投标人针对本项目提供的培训组织方案评分。</w:t>
            </w:r>
          </w:p>
          <w:p w14:paraId="62547F0E">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优：</w:t>
            </w:r>
            <w:r>
              <w:rPr>
                <w:rFonts w:hint="default" w:ascii="Times New Roman" w:hAnsi="Times New Roman" w:eastAsia="楷体_GB2312" w:cs="Times New Roman"/>
                <w:sz w:val="21"/>
                <w:szCs w:val="21"/>
                <w:lang w:eastAsia="zh-CN"/>
              </w:rPr>
              <w:t>5-6分</w:t>
            </w:r>
            <w:r>
              <w:rPr>
                <w:rFonts w:hint="default" w:ascii="Times New Roman" w:hAnsi="Times New Roman" w:eastAsia="楷体_GB2312" w:cs="Times New Roman"/>
                <w:sz w:val="21"/>
                <w:szCs w:val="21"/>
              </w:rPr>
              <w:t>（方案合理，内容详细，熟悉招标人需求）；</w:t>
            </w:r>
          </w:p>
          <w:p w14:paraId="2F620C35">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良：</w:t>
            </w:r>
            <w:r>
              <w:rPr>
                <w:rFonts w:hint="default" w:ascii="Times New Roman" w:hAnsi="Times New Roman" w:eastAsia="楷体_GB2312" w:cs="Times New Roman"/>
                <w:sz w:val="21"/>
                <w:szCs w:val="21"/>
                <w:lang w:eastAsia="zh-CN"/>
              </w:rPr>
              <w:t>3-4分</w:t>
            </w:r>
            <w:r>
              <w:rPr>
                <w:rFonts w:hint="default" w:ascii="Times New Roman" w:hAnsi="Times New Roman" w:eastAsia="楷体_GB2312" w:cs="Times New Roman"/>
                <w:sz w:val="21"/>
                <w:szCs w:val="21"/>
              </w:rPr>
              <w:t>（方案较合理、内容较详细，较了解招标人需求）；</w:t>
            </w:r>
          </w:p>
          <w:p w14:paraId="3E9264D6">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差：</w:t>
            </w:r>
            <w:r>
              <w:rPr>
                <w:rFonts w:hint="default" w:ascii="Times New Roman" w:hAnsi="Times New Roman" w:eastAsia="楷体_GB2312" w:cs="Times New Roman"/>
                <w:sz w:val="21"/>
                <w:szCs w:val="21"/>
                <w:lang w:eastAsia="zh-CN"/>
              </w:rPr>
              <w:t>1-2分</w:t>
            </w:r>
            <w:r>
              <w:rPr>
                <w:rFonts w:hint="default" w:ascii="Times New Roman" w:hAnsi="Times New Roman" w:eastAsia="楷体_GB2312" w:cs="Times New Roman"/>
                <w:sz w:val="21"/>
                <w:szCs w:val="21"/>
              </w:rPr>
              <w:t>（方案不够合理，内容不够详细，不够了解招标人需求）。</w:t>
            </w:r>
          </w:p>
          <w:p w14:paraId="74BC7BDF">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b/>
                <w:bCs/>
                <w:sz w:val="21"/>
                <w:szCs w:val="21"/>
              </w:rPr>
              <w:t>（须提供投标人针对本项目提供的培训组织方案，格式自拟，不提供不得分</w:t>
            </w:r>
            <w:r>
              <w:rPr>
                <w:rFonts w:hint="default" w:ascii="Times New Roman" w:hAnsi="Times New Roman" w:eastAsia="楷体_GB2312" w:cs="Times New Roman"/>
                <w:b/>
                <w:bCs/>
                <w:sz w:val="21"/>
                <w:szCs w:val="21"/>
                <w:lang w:val="en-US" w:eastAsia="zh-CN"/>
              </w:rPr>
              <w:t>.</w:t>
            </w:r>
            <w:r>
              <w:rPr>
                <w:rFonts w:hint="default" w:ascii="Times New Roman" w:hAnsi="Times New Roman" w:eastAsia="楷体_GB2312" w:cs="Times New Roman"/>
                <w:b/>
                <w:bCs/>
                <w:sz w:val="21"/>
                <w:szCs w:val="21"/>
              </w:rPr>
              <w:t>）</w:t>
            </w:r>
          </w:p>
        </w:tc>
        <w:tc>
          <w:tcPr>
            <w:tcW w:w="774"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4C4B2644">
            <w:pPr>
              <w:widowControl/>
              <w:snapToGrid w:val="0"/>
              <w:spacing w:line="360" w:lineRule="auto"/>
              <w:jc w:val="center"/>
              <w:rPr>
                <w:rFonts w:hint="default" w:ascii="Times New Roman" w:hAnsi="Times New Roman" w:eastAsia="楷体_GB2312" w:cs="Times New Roman"/>
                <w:bCs/>
                <w:sz w:val="21"/>
                <w:szCs w:val="21"/>
                <w:lang w:eastAsia="zh-CN"/>
              </w:rPr>
            </w:pPr>
            <w:r>
              <w:rPr>
                <w:rFonts w:hint="default" w:ascii="Times New Roman" w:hAnsi="Times New Roman" w:eastAsia="楷体_GB2312" w:cs="Times New Roman"/>
                <w:bCs/>
                <w:color w:val="000000"/>
                <w:sz w:val="21"/>
                <w:szCs w:val="21"/>
                <w:lang w:val="en-US" w:eastAsia="zh-CN"/>
              </w:rPr>
              <w:t>6</w:t>
            </w:r>
          </w:p>
        </w:tc>
        <w:tc>
          <w:tcPr>
            <w:tcW w:w="675"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00267DE8">
            <w:pPr>
              <w:widowControl/>
              <w:jc w:val="center"/>
              <w:rPr>
                <w:rFonts w:hint="default" w:ascii="Times New Roman" w:hAnsi="Times New Roman" w:eastAsia="楷体_GB2312" w:cs="Times New Roman"/>
                <w:bCs/>
                <w:sz w:val="21"/>
                <w:szCs w:val="21"/>
              </w:rPr>
            </w:pPr>
            <w:r>
              <w:rPr>
                <w:rFonts w:hint="default" w:ascii="Times New Roman" w:hAnsi="Times New Roman" w:eastAsia="楷体_GB2312" w:cs="Times New Roman"/>
                <w:bCs/>
                <w:sz w:val="21"/>
                <w:szCs w:val="21"/>
              </w:rPr>
              <w:t>主观</w:t>
            </w:r>
          </w:p>
        </w:tc>
      </w:tr>
      <w:tr w14:paraId="0280B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4" w:hRule="atLeast"/>
          <w:jc w:val="center"/>
        </w:trPr>
        <w:tc>
          <w:tcPr>
            <w:tcW w:w="475"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4AF40C16">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2</w:t>
            </w:r>
          </w:p>
        </w:tc>
        <w:tc>
          <w:tcPr>
            <w:tcW w:w="1489"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75E9F2FB">
            <w:pPr>
              <w:spacing w:line="360" w:lineRule="auto"/>
              <w:jc w:val="center"/>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硬件设施</w:t>
            </w:r>
          </w:p>
        </w:tc>
        <w:tc>
          <w:tcPr>
            <w:tcW w:w="655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50289FF">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根据各投标人拟投入本项目的培训场地设施、设备情况评分。</w:t>
            </w:r>
          </w:p>
          <w:p w14:paraId="4CAD79E0">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优：</w:t>
            </w:r>
            <w:r>
              <w:rPr>
                <w:rFonts w:hint="default" w:ascii="Times New Roman" w:hAnsi="Times New Roman" w:eastAsia="楷体_GB2312" w:cs="Times New Roman"/>
                <w:sz w:val="21"/>
                <w:szCs w:val="21"/>
                <w:lang w:eastAsia="zh-CN"/>
              </w:rPr>
              <w:t>5-6分</w:t>
            </w:r>
            <w:r>
              <w:rPr>
                <w:rFonts w:hint="default" w:ascii="Times New Roman" w:hAnsi="Times New Roman" w:eastAsia="楷体_GB2312" w:cs="Times New Roman"/>
                <w:sz w:val="21"/>
                <w:szCs w:val="21"/>
              </w:rPr>
              <w:t>，良：</w:t>
            </w:r>
            <w:r>
              <w:rPr>
                <w:rFonts w:hint="default" w:ascii="Times New Roman" w:hAnsi="Times New Roman" w:eastAsia="楷体_GB2312" w:cs="Times New Roman"/>
                <w:sz w:val="21"/>
                <w:szCs w:val="21"/>
                <w:lang w:eastAsia="zh-CN"/>
              </w:rPr>
              <w:t>3-4分</w:t>
            </w:r>
            <w:r>
              <w:rPr>
                <w:rFonts w:hint="default" w:ascii="Times New Roman" w:hAnsi="Times New Roman" w:eastAsia="楷体_GB2312" w:cs="Times New Roman"/>
                <w:sz w:val="21"/>
                <w:szCs w:val="21"/>
              </w:rPr>
              <w:t>，一般：2-1分，差：0分。</w:t>
            </w:r>
          </w:p>
          <w:p w14:paraId="3BD96AB2">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b/>
                <w:bCs/>
                <w:sz w:val="21"/>
                <w:szCs w:val="21"/>
              </w:rPr>
              <w:t>（须提供投标人拟投入本项目的培训场地设施、设备清单说明及图片，格式自拟，不提供不得分）</w:t>
            </w:r>
          </w:p>
        </w:tc>
        <w:tc>
          <w:tcPr>
            <w:tcW w:w="77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D0F14F2">
            <w:pPr>
              <w:widowControl/>
              <w:snapToGrid w:val="0"/>
              <w:spacing w:line="360" w:lineRule="auto"/>
              <w:jc w:val="center"/>
              <w:rPr>
                <w:rFonts w:hint="default" w:ascii="Times New Roman" w:hAnsi="Times New Roman" w:eastAsia="楷体_GB2312" w:cs="Times New Roman"/>
                <w:sz w:val="21"/>
                <w:szCs w:val="21"/>
                <w:lang w:eastAsia="zh-CN"/>
              </w:rPr>
            </w:pPr>
            <w:r>
              <w:rPr>
                <w:rFonts w:hint="default" w:ascii="Times New Roman" w:hAnsi="Times New Roman" w:eastAsia="楷体_GB2312" w:cs="Times New Roman"/>
                <w:color w:val="000000"/>
                <w:sz w:val="21"/>
                <w:szCs w:val="21"/>
                <w:lang w:val="en-US" w:eastAsia="zh-CN"/>
              </w:rPr>
              <w:t>6</w:t>
            </w:r>
          </w:p>
        </w:tc>
        <w:tc>
          <w:tcPr>
            <w:tcW w:w="6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9337F79">
            <w:pPr>
              <w:widowControl/>
              <w:jc w:val="center"/>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主观</w:t>
            </w:r>
          </w:p>
        </w:tc>
      </w:tr>
      <w:tr w14:paraId="1C798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475"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054413E7">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3</w:t>
            </w:r>
          </w:p>
        </w:tc>
        <w:tc>
          <w:tcPr>
            <w:tcW w:w="1489"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03E30726">
            <w:pPr>
              <w:spacing w:line="360" w:lineRule="auto"/>
              <w:jc w:val="center"/>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项目人力资源</w:t>
            </w:r>
          </w:p>
        </w:tc>
        <w:tc>
          <w:tcPr>
            <w:tcW w:w="6551"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7EDC18A9">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根据各投标人拟投入本项目的授课人员资质、数量及拟配备本项目管理人员情况评分。</w:t>
            </w:r>
          </w:p>
          <w:p w14:paraId="5F7CE78A">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优：</w:t>
            </w:r>
            <w:r>
              <w:rPr>
                <w:rFonts w:hint="default" w:ascii="Times New Roman" w:hAnsi="Times New Roman" w:eastAsia="楷体_GB2312" w:cs="Times New Roman"/>
                <w:sz w:val="21"/>
                <w:szCs w:val="21"/>
                <w:lang w:eastAsia="zh-CN"/>
              </w:rPr>
              <w:t>5-6分</w:t>
            </w:r>
            <w:r>
              <w:rPr>
                <w:rFonts w:hint="default" w:ascii="Times New Roman" w:hAnsi="Times New Roman" w:eastAsia="楷体_GB2312" w:cs="Times New Roman"/>
                <w:sz w:val="21"/>
                <w:szCs w:val="21"/>
              </w:rPr>
              <w:t>，良：</w:t>
            </w:r>
            <w:r>
              <w:rPr>
                <w:rFonts w:hint="default" w:ascii="Times New Roman" w:hAnsi="Times New Roman" w:eastAsia="楷体_GB2312" w:cs="Times New Roman"/>
                <w:sz w:val="21"/>
                <w:szCs w:val="21"/>
                <w:lang w:eastAsia="zh-CN"/>
              </w:rPr>
              <w:t>3-4分</w:t>
            </w:r>
            <w:r>
              <w:rPr>
                <w:rFonts w:hint="default" w:ascii="Times New Roman" w:hAnsi="Times New Roman" w:eastAsia="楷体_GB2312" w:cs="Times New Roman"/>
                <w:sz w:val="21"/>
                <w:szCs w:val="21"/>
              </w:rPr>
              <w:t>，一般：</w:t>
            </w:r>
            <w:r>
              <w:rPr>
                <w:rFonts w:hint="default" w:ascii="Times New Roman" w:hAnsi="Times New Roman" w:eastAsia="楷体_GB2312" w:cs="Times New Roman"/>
                <w:sz w:val="21"/>
                <w:szCs w:val="21"/>
                <w:lang w:val="en-US" w:eastAsia="zh-CN"/>
              </w:rPr>
              <w:t>1</w:t>
            </w:r>
            <w:r>
              <w:rPr>
                <w:rFonts w:hint="default" w:ascii="Times New Roman" w:hAnsi="Times New Roman" w:eastAsia="楷体_GB2312" w:cs="Times New Roman"/>
                <w:sz w:val="21"/>
                <w:szCs w:val="21"/>
              </w:rPr>
              <w:t>-</w:t>
            </w:r>
            <w:r>
              <w:rPr>
                <w:rFonts w:hint="default" w:ascii="Times New Roman" w:hAnsi="Times New Roman" w:eastAsia="楷体_GB2312" w:cs="Times New Roman"/>
                <w:sz w:val="21"/>
                <w:szCs w:val="21"/>
                <w:lang w:val="en-US" w:eastAsia="zh-CN"/>
              </w:rPr>
              <w:t>2</w:t>
            </w:r>
            <w:r>
              <w:rPr>
                <w:rFonts w:hint="default" w:ascii="Times New Roman" w:hAnsi="Times New Roman" w:eastAsia="楷体_GB2312" w:cs="Times New Roman"/>
                <w:sz w:val="21"/>
                <w:szCs w:val="21"/>
              </w:rPr>
              <w:t>分，差：0分。</w:t>
            </w:r>
          </w:p>
          <w:p w14:paraId="04F02DB9">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b/>
                <w:bCs/>
                <w:sz w:val="21"/>
                <w:szCs w:val="21"/>
              </w:rPr>
              <w:t>（须提供投标人拟投入本项目保障人员一览表及相关证明材料</w:t>
            </w:r>
            <w:r>
              <w:rPr>
                <w:rFonts w:hint="default" w:ascii="Times New Roman" w:hAnsi="Times New Roman" w:eastAsia="楷体_GB2312" w:cs="Times New Roman"/>
                <w:b/>
                <w:bCs/>
                <w:sz w:val="21"/>
                <w:szCs w:val="21"/>
                <w:lang w:eastAsia="zh-CN"/>
              </w:rPr>
              <w:t>。</w:t>
            </w:r>
            <w:r>
              <w:rPr>
                <w:rFonts w:hint="default" w:ascii="Times New Roman" w:hAnsi="Times New Roman" w:eastAsia="楷体_GB2312" w:cs="Times New Roman"/>
                <w:b/>
                <w:bCs/>
                <w:sz w:val="21"/>
                <w:szCs w:val="21"/>
              </w:rPr>
              <w:t>）</w:t>
            </w:r>
          </w:p>
        </w:tc>
        <w:tc>
          <w:tcPr>
            <w:tcW w:w="77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324B2C1">
            <w:pPr>
              <w:widowControl/>
              <w:snapToGrid w:val="0"/>
              <w:spacing w:line="360" w:lineRule="auto"/>
              <w:jc w:val="center"/>
              <w:rPr>
                <w:rFonts w:hint="default" w:ascii="Times New Roman" w:hAnsi="Times New Roman" w:eastAsia="楷体_GB2312" w:cs="Times New Roman"/>
                <w:sz w:val="21"/>
                <w:szCs w:val="21"/>
                <w:lang w:eastAsia="zh-CN"/>
              </w:rPr>
            </w:pPr>
            <w:r>
              <w:rPr>
                <w:rFonts w:hint="default" w:ascii="Times New Roman" w:hAnsi="Times New Roman" w:eastAsia="楷体_GB2312" w:cs="Times New Roman"/>
                <w:color w:val="000000"/>
                <w:sz w:val="21"/>
                <w:szCs w:val="21"/>
                <w:lang w:val="en-US" w:eastAsia="zh-CN"/>
              </w:rPr>
              <w:t>6</w:t>
            </w:r>
          </w:p>
        </w:tc>
        <w:tc>
          <w:tcPr>
            <w:tcW w:w="6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47A94BE">
            <w:pPr>
              <w:widowControl/>
              <w:jc w:val="center"/>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主观</w:t>
            </w:r>
          </w:p>
        </w:tc>
      </w:tr>
      <w:tr w14:paraId="05B18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6" w:hRule="atLeast"/>
          <w:jc w:val="center"/>
        </w:trPr>
        <w:tc>
          <w:tcPr>
            <w:tcW w:w="4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B13B4D8">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4</w:t>
            </w:r>
          </w:p>
        </w:tc>
        <w:tc>
          <w:tcPr>
            <w:tcW w:w="14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77E9E24">
            <w:pPr>
              <w:spacing w:line="360" w:lineRule="auto"/>
              <w:jc w:val="center"/>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后勤保障</w:t>
            </w:r>
          </w:p>
        </w:tc>
        <w:tc>
          <w:tcPr>
            <w:tcW w:w="655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0DAE2F5">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根据各投标人拟投入本项目的住宿、餐食、交通等后勤保障能力评分。</w:t>
            </w:r>
          </w:p>
          <w:p w14:paraId="66138007">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优：</w:t>
            </w:r>
            <w:r>
              <w:rPr>
                <w:rFonts w:hint="default" w:ascii="Times New Roman" w:hAnsi="Times New Roman" w:eastAsia="楷体_GB2312" w:cs="Times New Roman"/>
                <w:sz w:val="21"/>
                <w:szCs w:val="21"/>
                <w:lang w:eastAsia="zh-CN"/>
              </w:rPr>
              <w:t>5-6分</w:t>
            </w:r>
            <w:r>
              <w:rPr>
                <w:rFonts w:hint="default" w:ascii="Times New Roman" w:hAnsi="Times New Roman" w:eastAsia="楷体_GB2312" w:cs="Times New Roman"/>
                <w:sz w:val="21"/>
                <w:szCs w:val="21"/>
              </w:rPr>
              <w:t>，良：</w:t>
            </w:r>
            <w:r>
              <w:rPr>
                <w:rFonts w:hint="default" w:ascii="Times New Roman" w:hAnsi="Times New Roman" w:eastAsia="楷体_GB2312" w:cs="Times New Roman"/>
                <w:sz w:val="21"/>
                <w:szCs w:val="21"/>
                <w:lang w:eastAsia="zh-CN"/>
              </w:rPr>
              <w:t>3-4分</w:t>
            </w:r>
            <w:r>
              <w:rPr>
                <w:rFonts w:hint="default" w:ascii="Times New Roman" w:hAnsi="Times New Roman" w:eastAsia="楷体_GB2312" w:cs="Times New Roman"/>
                <w:sz w:val="21"/>
                <w:szCs w:val="21"/>
              </w:rPr>
              <w:t>，一般：</w:t>
            </w:r>
            <w:r>
              <w:rPr>
                <w:rFonts w:hint="default" w:ascii="Times New Roman" w:hAnsi="Times New Roman" w:eastAsia="楷体_GB2312" w:cs="Times New Roman"/>
                <w:sz w:val="21"/>
                <w:szCs w:val="21"/>
                <w:lang w:val="en-US" w:eastAsia="zh-CN"/>
              </w:rPr>
              <w:t>1</w:t>
            </w:r>
            <w:r>
              <w:rPr>
                <w:rFonts w:hint="default" w:ascii="Times New Roman" w:hAnsi="Times New Roman" w:eastAsia="楷体_GB2312" w:cs="Times New Roman"/>
                <w:sz w:val="21"/>
                <w:szCs w:val="21"/>
              </w:rPr>
              <w:t>-</w:t>
            </w:r>
            <w:r>
              <w:rPr>
                <w:rFonts w:hint="default" w:ascii="Times New Roman" w:hAnsi="Times New Roman" w:eastAsia="楷体_GB2312" w:cs="Times New Roman"/>
                <w:sz w:val="21"/>
                <w:szCs w:val="21"/>
                <w:lang w:val="en-US" w:eastAsia="zh-CN"/>
              </w:rPr>
              <w:t>2</w:t>
            </w:r>
            <w:r>
              <w:rPr>
                <w:rFonts w:hint="default" w:ascii="Times New Roman" w:hAnsi="Times New Roman" w:eastAsia="楷体_GB2312" w:cs="Times New Roman"/>
                <w:sz w:val="21"/>
                <w:szCs w:val="21"/>
              </w:rPr>
              <w:t>分，差：0分。</w:t>
            </w:r>
          </w:p>
          <w:p w14:paraId="1959C83C">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b/>
                <w:bCs/>
                <w:sz w:val="21"/>
                <w:szCs w:val="21"/>
              </w:rPr>
              <w:t>（须提供投标人拟投入本项目的后勤保障情况说明材料及相应图片，格式自拟，不提供不得分）</w:t>
            </w:r>
          </w:p>
        </w:tc>
        <w:tc>
          <w:tcPr>
            <w:tcW w:w="77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C66E6A9">
            <w:pPr>
              <w:widowControl/>
              <w:snapToGrid w:val="0"/>
              <w:spacing w:line="360" w:lineRule="auto"/>
              <w:jc w:val="center"/>
              <w:rPr>
                <w:rFonts w:hint="default" w:ascii="Times New Roman" w:hAnsi="Times New Roman" w:eastAsia="楷体_GB2312" w:cs="Times New Roman"/>
                <w:sz w:val="21"/>
                <w:szCs w:val="21"/>
                <w:lang w:eastAsia="zh-CN"/>
              </w:rPr>
            </w:pPr>
            <w:r>
              <w:rPr>
                <w:rFonts w:hint="default" w:ascii="Times New Roman" w:hAnsi="Times New Roman" w:eastAsia="楷体_GB2312" w:cs="Times New Roman"/>
                <w:color w:val="000000"/>
                <w:sz w:val="21"/>
                <w:szCs w:val="21"/>
                <w:lang w:val="en-US" w:eastAsia="zh-CN"/>
              </w:rPr>
              <w:t>6</w:t>
            </w:r>
          </w:p>
        </w:tc>
        <w:tc>
          <w:tcPr>
            <w:tcW w:w="6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EBACAA4">
            <w:pPr>
              <w:widowControl/>
              <w:jc w:val="center"/>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主观</w:t>
            </w:r>
          </w:p>
        </w:tc>
      </w:tr>
      <w:tr w14:paraId="1870F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6" w:hRule="atLeast"/>
          <w:jc w:val="center"/>
        </w:trPr>
        <w:tc>
          <w:tcPr>
            <w:tcW w:w="4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BB30FD7">
            <w:pPr>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5</w:t>
            </w:r>
          </w:p>
        </w:tc>
        <w:tc>
          <w:tcPr>
            <w:tcW w:w="14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1B89CBF">
            <w:pPr>
              <w:spacing w:line="360" w:lineRule="auto"/>
              <w:jc w:val="center"/>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培训质量保证措施</w:t>
            </w:r>
          </w:p>
        </w:tc>
        <w:tc>
          <w:tcPr>
            <w:tcW w:w="655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36E405D">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根据各投标人针对本项目提供的培训质量保证措施评分。</w:t>
            </w:r>
          </w:p>
          <w:p w14:paraId="6D1E08AC">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优：</w:t>
            </w:r>
            <w:r>
              <w:rPr>
                <w:rFonts w:hint="default" w:ascii="Times New Roman" w:hAnsi="Times New Roman" w:eastAsia="楷体_GB2312" w:cs="Times New Roman"/>
                <w:sz w:val="21"/>
                <w:szCs w:val="21"/>
                <w:lang w:eastAsia="zh-CN"/>
              </w:rPr>
              <w:t>5-6分</w:t>
            </w:r>
            <w:r>
              <w:rPr>
                <w:rFonts w:hint="default" w:ascii="Times New Roman" w:hAnsi="Times New Roman" w:eastAsia="楷体_GB2312" w:cs="Times New Roman"/>
                <w:sz w:val="21"/>
                <w:szCs w:val="21"/>
              </w:rPr>
              <w:t>（完全满足本项目需求，并有部分培训内容可提高培训质量）；</w:t>
            </w:r>
          </w:p>
          <w:p w14:paraId="3BED1D65">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良：</w:t>
            </w:r>
            <w:r>
              <w:rPr>
                <w:rFonts w:hint="default" w:ascii="Times New Roman" w:hAnsi="Times New Roman" w:eastAsia="楷体_GB2312" w:cs="Times New Roman"/>
                <w:sz w:val="21"/>
                <w:szCs w:val="21"/>
                <w:lang w:eastAsia="zh-CN"/>
              </w:rPr>
              <w:t>3-4分</w:t>
            </w:r>
            <w:r>
              <w:rPr>
                <w:rFonts w:hint="default" w:ascii="Times New Roman" w:hAnsi="Times New Roman" w:eastAsia="楷体_GB2312" w:cs="Times New Roman"/>
                <w:sz w:val="21"/>
                <w:szCs w:val="21"/>
              </w:rPr>
              <w:t>（基本满足本项目需求，无偏离）；</w:t>
            </w:r>
          </w:p>
          <w:p w14:paraId="2F271026">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一般：</w:t>
            </w:r>
            <w:r>
              <w:rPr>
                <w:rFonts w:hint="default" w:ascii="Times New Roman" w:hAnsi="Times New Roman" w:eastAsia="楷体_GB2312" w:cs="Times New Roman"/>
                <w:sz w:val="21"/>
                <w:szCs w:val="21"/>
                <w:lang w:val="en-US" w:eastAsia="zh-CN"/>
              </w:rPr>
              <w:t>1</w:t>
            </w:r>
            <w:r>
              <w:rPr>
                <w:rFonts w:hint="default" w:ascii="Times New Roman" w:hAnsi="Times New Roman" w:eastAsia="楷体_GB2312" w:cs="Times New Roman"/>
                <w:sz w:val="21"/>
                <w:szCs w:val="21"/>
              </w:rPr>
              <w:t>-</w:t>
            </w:r>
            <w:r>
              <w:rPr>
                <w:rFonts w:hint="default" w:ascii="Times New Roman" w:hAnsi="Times New Roman" w:eastAsia="楷体_GB2312" w:cs="Times New Roman"/>
                <w:sz w:val="21"/>
                <w:szCs w:val="21"/>
                <w:lang w:val="en-US" w:eastAsia="zh-CN"/>
              </w:rPr>
              <w:t>2</w:t>
            </w:r>
            <w:r>
              <w:rPr>
                <w:rFonts w:hint="default" w:ascii="Times New Roman" w:hAnsi="Times New Roman" w:eastAsia="楷体_GB2312" w:cs="Times New Roman"/>
                <w:sz w:val="21"/>
                <w:szCs w:val="21"/>
              </w:rPr>
              <w:t>分（基本满足本项目需求，极少数偏离）；</w:t>
            </w:r>
          </w:p>
          <w:p w14:paraId="21274BF1">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sz w:val="21"/>
                <w:szCs w:val="21"/>
              </w:rPr>
              <w:t>差0分（不能满足本项目需求，有较多偏离）。</w:t>
            </w:r>
          </w:p>
          <w:p w14:paraId="655650B2">
            <w:pPr>
              <w:spacing w:line="360" w:lineRule="auto"/>
              <w:rPr>
                <w:rFonts w:hint="default" w:ascii="Times New Roman" w:hAnsi="Times New Roman" w:eastAsia="楷体_GB2312" w:cs="Times New Roman"/>
                <w:sz w:val="21"/>
                <w:szCs w:val="21"/>
              </w:rPr>
            </w:pPr>
            <w:r>
              <w:rPr>
                <w:rFonts w:hint="default" w:ascii="Times New Roman" w:hAnsi="Times New Roman" w:eastAsia="楷体_GB2312" w:cs="Times New Roman"/>
                <w:b/>
                <w:bCs/>
                <w:sz w:val="21"/>
                <w:szCs w:val="21"/>
              </w:rPr>
              <w:t>（须提供投标人针对本项目提供的培训质量保证措施，格式自拟，不提供不得分）</w:t>
            </w:r>
          </w:p>
        </w:tc>
        <w:tc>
          <w:tcPr>
            <w:tcW w:w="77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DCE968B">
            <w:pPr>
              <w:spacing w:line="360" w:lineRule="auto"/>
              <w:jc w:val="center"/>
              <w:rPr>
                <w:rFonts w:hint="default" w:ascii="Times New Roman" w:hAnsi="Times New Roman" w:eastAsia="楷体_GB2312" w:cs="Times New Roman"/>
                <w:bCs/>
                <w:sz w:val="21"/>
                <w:szCs w:val="21"/>
                <w:lang w:eastAsia="zh-CN"/>
              </w:rPr>
            </w:pPr>
            <w:r>
              <w:rPr>
                <w:rFonts w:hint="default" w:ascii="Times New Roman" w:hAnsi="Times New Roman" w:eastAsia="楷体_GB2312" w:cs="Times New Roman"/>
                <w:bCs/>
                <w:color w:val="000000"/>
                <w:sz w:val="21"/>
                <w:szCs w:val="21"/>
                <w:lang w:val="en-US" w:eastAsia="zh-CN"/>
              </w:rPr>
              <w:t>6</w:t>
            </w:r>
          </w:p>
        </w:tc>
        <w:tc>
          <w:tcPr>
            <w:tcW w:w="6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1F7A1E9">
            <w:pPr>
              <w:jc w:val="center"/>
              <w:rPr>
                <w:rFonts w:hint="default" w:ascii="Times New Roman" w:hAnsi="Times New Roman" w:eastAsia="楷体_GB2312" w:cs="Times New Roman"/>
                <w:bCs/>
                <w:sz w:val="21"/>
                <w:szCs w:val="21"/>
              </w:rPr>
            </w:pPr>
            <w:r>
              <w:rPr>
                <w:rFonts w:hint="default" w:ascii="Times New Roman" w:hAnsi="Times New Roman" w:eastAsia="楷体_GB2312" w:cs="Times New Roman"/>
                <w:bCs/>
                <w:sz w:val="21"/>
                <w:szCs w:val="21"/>
              </w:rPr>
              <w:t>主观</w:t>
            </w:r>
          </w:p>
        </w:tc>
      </w:tr>
    </w:tbl>
    <w:p w14:paraId="6C39FE2B">
      <w:pPr>
        <w:spacing w:before="156" w:beforeLines="50" w:after="156" w:afterLines="50" w:line="360" w:lineRule="auto"/>
        <w:jc w:val="both"/>
        <w:rPr>
          <w:rFonts w:hint="default" w:ascii="Times New Roman" w:hAnsi="Times New Roman" w:eastAsia="楷体_GB2312" w:cs="Times New Roman"/>
          <w:b/>
          <w:sz w:val="21"/>
          <w:szCs w:val="21"/>
        </w:rPr>
      </w:pPr>
    </w:p>
    <w:p w14:paraId="32D5EF16">
      <w:pPr>
        <w:spacing w:before="156" w:beforeLines="50" w:after="156" w:afterLines="50" w:line="360" w:lineRule="auto"/>
        <w:ind w:firstLine="105" w:firstLineChars="50"/>
        <w:jc w:val="center"/>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表</w:t>
      </w:r>
      <w:r>
        <w:rPr>
          <w:rFonts w:hint="default" w:ascii="Times New Roman" w:hAnsi="Times New Roman" w:eastAsia="楷体_GB2312" w:cs="Times New Roman"/>
          <w:b/>
          <w:sz w:val="21"/>
          <w:szCs w:val="21"/>
          <w:lang w:val="en-US" w:eastAsia="zh-CN"/>
        </w:rPr>
        <w:t>3</w:t>
      </w:r>
      <w:r>
        <w:rPr>
          <w:rFonts w:hint="default" w:ascii="Times New Roman" w:hAnsi="Times New Roman" w:eastAsia="楷体_GB2312" w:cs="Times New Roman"/>
          <w:b/>
          <w:sz w:val="21"/>
          <w:szCs w:val="21"/>
        </w:rPr>
        <w:t xml:space="preserve">  价格评审细则（</w:t>
      </w:r>
      <w:r>
        <w:rPr>
          <w:rFonts w:hint="default" w:ascii="Times New Roman" w:hAnsi="Times New Roman" w:eastAsia="楷体_GB2312" w:cs="Times New Roman"/>
          <w:b/>
          <w:sz w:val="21"/>
          <w:szCs w:val="21"/>
          <w:lang w:val="en-US" w:eastAsia="zh-CN"/>
        </w:rPr>
        <w:t>55</w:t>
      </w:r>
      <w:r>
        <w:rPr>
          <w:rFonts w:hint="default" w:ascii="Times New Roman" w:hAnsi="Times New Roman" w:eastAsia="楷体_GB2312" w:cs="Times New Roman"/>
          <w:b/>
          <w:sz w:val="21"/>
          <w:szCs w:val="21"/>
        </w:rPr>
        <w:t>分）</w:t>
      </w:r>
    </w:p>
    <w:p w14:paraId="730881BE">
      <w:pPr>
        <w:pStyle w:val="5"/>
        <w:spacing w:line="360" w:lineRule="auto"/>
        <w:ind w:left="0" w:leftChars="0" w:firstLine="420" w:firstLineChars="200"/>
        <w:rPr>
          <w:rFonts w:hint="default" w:ascii="Times New Roman" w:hAnsi="Times New Roman" w:eastAsia="楷体_GB2312" w:cs="Times New Roman"/>
          <w:bCs w:val="0"/>
          <w:kern w:val="2"/>
          <w:sz w:val="21"/>
          <w:szCs w:val="21"/>
          <w:lang w:val="en-US" w:eastAsia="zh-CN" w:bidi="ar-SA"/>
        </w:rPr>
      </w:pPr>
      <w:r>
        <w:rPr>
          <w:rFonts w:hint="default" w:ascii="Times New Roman" w:hAnsi="Times New Roman" w:eastAsia="楷体_GB2312" w:cs="Times New Roman"/>
          <w:bCs w:val="0"/>
          <w:kern w:val="2"/>
          <w:sz w:val="21"/>
          <w:szCs w:val="21"/>
          <w:lang w:val="en-US" w:eastAsia="zh-CN" w:bidi="ar-SA"/>
        </w:rPr>
        <w:t>价格评审为客观计算得分。以投标单价（不含税）作为评审的依据，投标人价格得分评分方法如下：</w:t>
      </w:r>
    </w:p>
    <w:p w14:paraId="4BC50394">
      <w:pPr>
        <w:spacing w:line="360" w:lineRule="auto"/>
        <w:ind w:firstLine="426" w:firstLineChars="203"/>
        <w:rPr>
          <w:rFonts w:hint="default" w:ascii="Times New Roman" w:hAnsi="Times New Roman" w:eastAsia="楷体_GB2312" w:cs="Times New Roman"/>
          <w:bCs w:val="0"/>
          <w:kern w:val="2"/>
          <w:sz w:val="21"/>
          <w:szCs w:val="21"/>
          <w:lang w:val="en-US" w:eastAsia="zh-CN" w:bidi="ar-SA"/>
        </w:rPr>
      </w:pPr>
      <w:r>
        <w:rPr>
          <w:rFonts w:hint="default" w:ascii="Times New Roman" w:hAnsi="Times New Roman" w:eastAsia="楷体_GB2312" w:cs="Times New Roman"/>
          <w:bCs w:val="0"/>
          <w:kern w:val="2"/>
          <w:sz w:val="21"/>
          <w:szCs w:val="21"/>
          <w:lang w:val="en-US" w:eastAsia="zh-CN" w:bidi="ar-SA"/>
        </w:rPr>
        <w:t>1、所有通过符合性审查的投标人中，经修正后的有效最低评审价为评审基准价。</w:t>
      </w:r>
    </w:p>
    <w:p w14:paraId="15DC32E4">
      <w:pPr>
        <w:pStyle w:val="5"/>
        <w:spacing w:line="360" w:lineRule="auto"/>
        <w:ind w:left="0" w:leftChars="0" w:firstLine="420" w:firstLineChars="200"/>
        <w:rPr>
          <w:rFonts w:hint="default" w:ascii="Times New Roman" w:hAnsi="Times New Roman" w:eastAsia="楷体_GB2312" w:cs="Times New Roman"/>
          <w:bCs w:val="0"/>
          <w:kern w:val="2"/>
          <w:sz w:val="21"/>
          <w:szCs w:val="21"/>
          <w:lang w:val="en-US" w:eastAsia="zh-CN" w:bidi="ar-SA"/>
        </w:rPr>
      </w:pPr>
      <w:r>
        <w:rPr>
          <w:rFonts w:hint="default" w:ascii="Times New Roman" w:hAnsi="Times New Roman" w:eastAsia="楷体_GB2312" w:cs="Times New Roman"/>
          <w:bCs w:val="0"/>
          <w:kern w:val="2"/>
          <w:sz w:val="21"/>
          <w:szCs w:val="21"/>
          <w:lang w:val="en-US" w:eastAsia="zh-CN" w:bidi="ar-SA"/>
        </w:rPr>
        <w:t>2、价格得分＝（评审基准价/投标单价（不含税））×价格分数。</w:t>
      </w:r>
    </w:p>
    <w:p w14:paraId="1E70AA1D">
      <w:pPr>
        <w:pStyle w:val="5"/>
        <w:spacing w:line="360" w:lineRule="auto"/>
        <w:ind w:left="0" w:leftChars="0" w:firstLine="420" w:firstLineChars="200"/>
        <w:rPr>
          <w:rFonts w:hint="default" w:ascii="Times New Roman" w:hAnsi="Times New Roman" w:eastAsia="楷体_GB2312" w:cs="Times New Roman"/>
          <w:bCs w:val="0"/>
          <w:kern w:val="2"/>
          <w:sz w:val="21"/>
          <w:szCs w:val="21"/>
          <w:lang w:val="en-US" w:eastAsia="zh-CN" w:bidi="ar-SA"/>
        </w:rPr>
      </w:pPr>
      <w:r>
        <w:rPr>
          <w:rFonts w:hint="default" w:ascii="Times New Roman" w:hAnsi="Times New Roman" w:eastAsia="楷体_GB2312" w:cs="Times New Roman"/>
          <w:bCs w:val="0"/>
          <w:kern w:val="2"/>
          <w:sz w:val="21"/>
          <w:szCs w:val="21"/>
          <w:lang w:val="en-US" w:eastAsia="zh-CN" w:bidi="ar-SA"/>
        </w:rPr>
        <w:t>3、分数出现小数点，保留小数点后二位，第三位小数四舍五入。</w:t>
      </w:r>
    </w:p>
    <w:p w14:paraId="5CB81C62">
      <w:pPr>
        <w:pStyle w:val="5"/>
        <w:spacing w:line="360" w:lineRule="auto"/>
        <w:ind w:left="0" w:leftChars="0" w:firstLine="420" w:firstLineChars="200"/>
        <w:rPr>
          <w:rFonts w:hint="default" w:ascii="Times New Roman" w:hAnsi="Times New Roman" w:eastAsia="楷体_GB2312" w:cs="Times New Roman"/>
          <w:bCs w:val="0"/>
          <w:kern w:val="2"/>
          <w:sz w:val="21"/>
          <w:szCs w:val="21"/>
          <w:highlight w:val="none"/>
          <w:lang w:val="en-US" w:eastAsia="zh-CN" w:bidi="ar-SA"/>
        </w:rPr>
      </w:pPr>
      <w:r>
        <w:rPr>
          <w:rFonts w:hint="default" w:ascii="Times New Roman" w:hAnsi="Times New Roman" w:eastAsia="楷体_GB2312" w:cs="Times New Roman"/>
          <w:bCs w:val="0"/>
          <w:kern w:val="2"/>
          <w:sz w:val="21"/>
          <w:szCs w:val="21"/>
          <w:highlight w:val="none"/>
          <w:lang w:val="en-US" w:eastAsia="zh-CN" w:bidi="ar-SA"/>
        </w:rPr>
        <w:t>4、初任训练得分和定期训练/重获资格训练得分各占30%和70%，最终得分为初任训练得分和定期训练/重获资格训练得分相加。</w:t>
      </w:r>
      <w:bookmarkStart w:id="58" w:name="_Toc6180"/>
      <w:bookmarkStart w:id="59" w:name="_Toc27234"/>
      <w:bookmarkStart w:id="60" w:name="_Toc12300"/>
      <w:bookmarkStart w:id="61" w:name="_Toc7783"/>
      <w:bookmarkStart w:id="62" w:name="_Toc31263"/>
      <w:bookmarkStart w:id="63" w:name="_Toc7426"/>
    </w:p>
    <w:p w14:paraId="69374043">
      <w:pPr>
        <w:pStyle w:val="5"/>
        <w:spacing w:line="360" w:lineRule="auto"/>
        <w:ind w:left="0" w:leftChars="0" w:firstLine="422" w:firstLineChars="200"/>
        <w:rPr>
          <w:rFonts w:hint="default" w:ascii="Times New Roman" w:hAnsi="Times New Roman" w:eastAsia="楷体_GB2312" w:cs="Times New Roman"/>
          <w:b/>
          <w:bCs/>
          <w:kern w:val="2"/>
          <w:sz w:val="21"/>
          <w:szCs w:val="21"/>
          <w:lang w:val="en-US" w:eastAsia="zh-CN" w:bidi="ar-SA"/>
        </w:rPr>
      </w:pPr>
      <w:r>
        <w:rPr>
          <w:rFonts w:hint="default" w:ascii="Times New Roman" w:hAnsi="Times New Roman" w:eastAsia="楷体_GB2312" w:cs="Times New Roman"/>
          <w:b/>
          <w:bCs/>
          <w:kern w:val="2"/>
          <w:sz w:val="21"/>
          <w:szCs w:val="21"/>
          <w:lang w:val="en-US" w:eastAsia="zh-CN" w:bidi="ar-SA"/>
        </w:rPr>
        <w:t>（3）计算总分</w:t>
      </w:r>
      <w:bookmarkEnd w:id="58"/>
      <w:bookmarkEnd w:id="59"/>
      <w:bookmarkEnd w:id="60"/>
      <w:bookmarkEnd w:id="61"/>
      <w:bookmarkEnd w:id="62"/>
      <w:bookmarkEnd w:id="63"/>
    </w:p>
    <w:p w14:paraId="68188BD6">
      <w:pPr>
        <w:pStyle w:val="5"/>
        <w:spacing w:line="360" w:lineRule="auto"/>
        <w:ind w:left="0" w:leftChars="0" w:firstLine="420" w:firstLineChars="200"/>
        <w:rPr>
          <w:rFonts w:hint="default" w:ascii="Times New Roman" w:hAnsi="Times New Roman" w:eastAsia="楷体_GB2312" w:cs="Times New Roman"/>
          <w:bCs w:val="0"/>
          <w:kern w:val="2"/>
          <w:sz w:val="21"/>
          <w:szCs w:val="21"/>
          <w:lang w:val="en-US" w:eastAsia="zh-CN" w:bidi="ar-SA"/>
        </w:rPr>
      </w:pPr>
      <w:r>
        <w:rPr>
          <w:rFonts w:hint="default" w:ascii="Times New Roman" w:hAnsi="Times New Roman" w:eastAsia="楷体_GB2312" w:cs="Times New Roman"/>
          <w:bCs w:val="0"/>
          <w:kern w:val="2"/>
          <w:sz w:val="21"/>
          <w:szCs w:val="21"/>
          <w:lang w:val="en-US" w:eastAsia="zh-CN" w:bidi="ar-SA"/>
        </w:rPr>
        <w:t>每个投标的综合总得分由以下三部分组成(每部分得分计算以四舍五入的方式精确到小数点后两位):</w:t>
      </w:r>
    </w:p>
    <w:p w14:paraId="647DFE53">
      <w:pPr>
        <w:pStyle w:val="5"/>
        <w:spacing w:line="360" w:lineRule="auto"/>
        <w:ind w:left="0" w:leftChars="0" w:firstLine="420" w:firstLineChars="200"/>
        <w:rPr>
          <w:rFonts w:hint="default" w:ascii="Times New Roman" w:hAnsi="Times New Roman" w:eastAsia="楷体_GB2312" w:cs="Times New Roman"/>
          <w:bCs w:val="0"/>
          <w:kern w:val="2"/>
          <w:sz w:val="21"/>
          <w:szCs w:val="21"/>
          <w:lang w:val="en-US" w:eastAsia="zh-CN" w:bidi="ar-SA"/>
        </w:rPr>
      </w:pPr>
      <w:r>
        <w:rPr>
          <w:rFonts w:hint="default" w:ascii="Times New Roman" w:hAnsi="Times New Roman" w:eastAsia="楷体_GB2312" w:cs="Times New Roman"/>
          <w:bCs w:val="0"/>
          <w:kern w:val="2"/>
          <w:sz w:val="21"/>
          <w:szCs w:val="21"/>
          <w:lang w:val="en-US" w:eastAsia="zh-CN" w:bidi="ar-SA"/>
        </w:rPr>
        <w:t>①商务得分：全体评委的商务评分（各商务细项评分总和）总和，取其算术平均值；</w:t>
      </w:r>
    </w:p>
    <w:p w14:paraId="713F4A59">
      <w:pPr>
        <w:pStyle w:val="5"/>
        <w:spacing w:line="360" w:lineRule="auto"/>
        <w:ind w:left="0" w:leftChars="0" w:firstLine="420" w:firstLineChars="200"/>
        <w:rPr>
          <w:rFonts w:hint="default" w:ascii="Times New Roman" w:hAnsi="Times New Roman" w:eastAsia="楷体_GB2312" w:cs="Times New Roman"/>
          <w:bCs w:val="0"/>
          <w:kern w:val="2"/>
          <w:sz w:val="21"/>
          <w:szCs w:val="21"/>
          <w:lang w:val="en-US" w:eastAsia="zh-CN" w:bidi="ar-SA"/>
        </w:rPr>
      </w:pPr>
      <w:r>
        <w:rPr>
          <w:rFonts w:hint="default" w:ascii="Times New Roman" w:hAnsi="Times New Roman" w:eastAsia="楷体_GB2312" w:cs="Times New Roman"/>
          <w:bCs w:val="0"/>
          <w:kern w:val="2"/>
          <w:sz w:val="21"/>
          <w:szCs w:val="21"/>
          <w:lang w:val="en-US" w:eastAsia="zh-CN" w:bidi="ar-SA"/>
        </w:rPr>
        <w:t>②技术得分：全体评委的技术评分（各技术细项评分总和）总和，取其算术平均值；</w:t>
      </w:r>
    </w:p>
    <w:p w14:paraId="24FD894C">
      <w:pPr>
        <w:pStyle w:val="5"/>
        <w:spacing w:line="360" w:lineRule="auto"/>
        <w:ind w:left="0" w:leftChars="0" w:firstLine="420" w:firstLineChars="200"/>
        <w:rPr>
          <w:rFonts w:hint="default" w:ascii="Times New Roman" w:hAnsi="Times New Roman" w:eastAsia="楷体_GB2312" w:cs="Times New Roman"/>
          <w:bCs w:val="0"/>
          <w:kern w:val="2"/>
          <w:sz w:val="21"/>
          <w:szCs w:val="21"/>
          <w:lang w:val="en-US" w:eastAsia="zh-CN" w:bidi="ar-SA"/>
        </w:rPr>
      </w:pPr>
      <w:r>
        <w:rPr>
          <w:rFonts w:hint="default" w:ascii="Times New Roman" w:hAnsi="Times New Roman" w:eastAsia="楷体_GB2312" w:cs="Times New Roman"/>
          <w:bCs w:val="0"/>
          <w:kern w:val="2"/>
          <w:sz w:val="21"/>
          <w:szCs w:val="21"/>
          <w:lang w:val="en-US" w:eastAsia="zh-CN" w:bidi="ar-SA"/>
        </w:rPr>
        <w:t>③价格得分：价格评审的客观计算得分；</w:t>
      </w:r>
    </w:p>
    <w:p w14:paraId="6CE72598">
      <w:pPr>
        <w:pStyle w:val="5"/>
        <w:spacing w:line="360" w:lineRule="auto"/>
        <w:ind w:left="0" w:leftChars="0" w:firstLine="420" w:firstLineChars="200"/>
        <w:rPr>
          <w:rFonts w:hint="default" w:ascii="Times New Roman" w:hAnsi="Times New Roman" w:eastAsia="楷体_GB2312" w:cs="Times New Roman"/>
          <w:bCs w:val="0"/>
          <w:kern w:val="2"/>
          <w:sz w:val="21"/>
          <w:szCs w:val="21"/>
          <w:lang w:val="en-US" w:eastAsia="zh-CN" w:bidi="ar-SA"/>
        </w:rPr>
      </w:pPr>
      <w:r>
        <w:rPr>
          <w:rFonts w:hint="default" w:ascii="Times New Roman" w:hAnsi="Times New Roman" w:eastAsia="楷体_GB2312" w:cs="Times New Roman"/>
          <w:bCs w:val="0"/>
          <w:kern w:val="2"/>
          <w:sz w:val="21"/>
          <w:szCs w:val="21"/>
          <w:lang w:val="en-US" w:eastAsia="zh-CN" w:bidi="ar-SA"/>
        </w:rPr>
        <w:t>④综合总得分＝商务得分＋技术得分＋价格得分-扣分（如有）。</w:t>
      </w:r>
    </w:p>
    <w:p w14:paraId="6EA6F65D">
      <w:pPr>
        <w:pStyle w:val="5"/>
        <w:spacing w:line="360" w:lineRule="auto"/>
        <w:ind w:left="0" w:leftChars="0" w:firstLine="420" w:firstLineChars="200"/>
        <w:rPr>
          <w:rFonts w:hint="default" w:ascii="Times New Roman" w:hAnsi="Times New Roman" w:eastAsia="楷体_GB2312" w:cs="Times New Roman"/>
          <w:color w:val="auto"/>
          <w:sz w:val="21"/>
          <w:szCs w:val="21"/>
          <w:highlight w:val="none"/>
        </w:rPr>
      </w:pPr>
      <w:r>
        <w:rPr>
          <w:rFonts w:hint="default" w:ascii="Times New Roman" w:hAnsi="Times New Roman" w:eastAsia="楷体_GB2312" w:cs="Times New Roman"/>
          <w:bCs w:val="0"/>
          <w:kern w:val="2"/>
          <w:sz w:val="21"/>
          <w:szCs w:val="21"/>
          <w:lang w:val="en-US" w:eastAsia="zh-CN" w:bidi="ar-SA"/>
        </w:rPr>
        <w:t>按总得分由高至低排出中标候选人的名次顺序（综合评分相等时，以投标报价低的优先；投标报价也相等的，以技术得分高的优先来确定中标候选人顺序），各评委对计分表校核无误后全体评委在综合总得分计算表上签名确认。</w:t>
      </w:r>
    </w:p>
    <w:p w14:paraId="7C61D7A2">
      <w:pPr>
        <w:spacing w:before="114" w:line="235" w:lineRule="auto"/>
        <w:ind w:left="93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7"/>
          <w:sz w:val="24"/>
          <w:szCs w:val="24"/>
          <w:highlight w:val="none"/>
        </w:rPr>
        <w:t>注：</w:t>
      </w:r>
    </w:p>
    <w:p w14:paraId="59777842">
      <w:pPr>
        <w:spacing w:before="95" w:line="289" w:lineRule="auto"/>
        <w:ind w:left="445" w:right="429" w:firstLine="489"/>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（1）供应商所提供的材料或者填写的内容必须真实、可靠，如有虚假或隐瞒，一</w:t>
      </w:r>
      <w:r>
        <w:rPr>
          <w:rFonts w:hint="default" w:ascii="Times New Roman" w:hAnsi="Times New Roman" w:eastAsia="楷体" w:cs="Times New Roman"/>
          <w:color w:val="auto"/>
          <w:spacing w:val="7"/>
          <w:sz w:val="24"/>
          <w:szCs w:val="24"/>
          <w:highlight w:val="none"/>
        </w:rPr>
        <w:t xml:space="preserve"> </w:t>
      </w:r>
      <w:r>
        <w:rPr>
          <w:rFonts w:hint="default" w:ascii="Times New Roman" w:hAnsi="Times New Roman" w:eastAsia="楷体" w:cs="Times New Roman"/>
          <w:color w:val="auto"/>
          <w:spacing w:val="-1"/>
          <w:sz w:val="24"/>
          <w:szCs w:val="24"/>
          <w:highlight w:val="none"/>
        </w:rPr>
        <w:t>经查实将导致投标被拒绝，并进行处罚，给采购人造</w:t>
      </w:r>
      <w:r>
        <w:rPr>
          <w:rFonts w:hint="default" w:ascii="Times New Roman" w:hAnsi="Times New Roman" w:eastAsia="楷体" w:cs="Times New Roman"/>
          <w:color w:val="auto"/>
          <w:spacing w:val="-2"/>
          <w:sz w:val="24"/>
          <w:szCs w:val="24"/>
          <w:highlight w:val="none"/>
        </w:rPr>
        <w:t>成损失的应承担赔偿责任。</w:t>
      </w:r>
    </w:p>
    <w:p w14:paraId="25BECBB5">
      <w:pPr>
        <w:spacing w:before="48" w:line="289" w:lineRule="auto"/>
        <w:ind w:left="433" w:right="440" w:firstLine="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（2）以上评标标准中要求供应商提交相关证明材料原件扫描件（或复印件</w:t>
      </w:r>
      <w:r>
        <w:rPr>
          <w:rFonts w:hint="default" w:ascii="Times New Roman" w:hAnsi="Times New Roman" w:eastAsia="楷体" w:cs="Times New Roman"/>
          <w:color w:val="auto"/>
          <w:sz w:val="24"/>
          <w:szCs w:val="24"/>
          <w:highlight w:val="none"/>
        </w:rPr>
        <w:t xml:space="preserve">扫描件 </w:t>
      </w:r>
      <w:r>
        <w:rPr>
          <w:rFonts w:hint="default" w:ascii="Times New Roman" w:hAnsi="Times New Roman" w:eastAsia="楷体" w:cs="Times New Roman"/>
          <w:color w:val="auto"/>
          <w:spacing w:val="-2"/>
          <w:sz w:val="24"/>
          <w:szCs w:val="24"/>
          <w:highlight w:val="none"/>
        </w:rPr>
        <w:t>加盖公章）的，未编录入电子响应文件中的不得分。</w:t>
      </w:r>
    </w:p>
    <w:p w14:paraId="2401BD25">
      <w:pPr>
        <w:spacing w:line="289" w:lineRule="auto"/>
        <w:rPr>
          <w:rFonts w:hint="default" w:ascii="Times New Roman" w:hAnsi="Times New Roman" w:eastAsia="楷体" w:cs="Times New Roman"/>
          <w:color w:val="auto"/>
          <w:sz w:val="24"/>
          <w:szCs w:val="24"/>
          <w:highlight w:val="none"/>
        </w:rPr>
        <w:sectPr>
          <w:footerReference r:id="rId13" w:type="default"/>
          <w:pgSz w:w="11906" w:h="16839"/>
          <w:pgMar w:top="1418" w:right="987" w:bottom="1167" w:left="988" w:header="0" w:footer="990" w:gutter="0"/>
          <w:pgBorders>
            <w:top w:val="none" w:sz="0" w:space="0"/>
            <w:left w:val="none" w:sz="0" w:space="0"/>
            <w:bottom w:val="none" w:sz="0" w:space="0"/>
            <w:right w:val="none" w:sz="0" w:space="0"/>
          </w:pgBorders>
          <w:cols w:space="720" w:num="1"/>
        </w:sectPr>
      </w:pPr>
    </w:p>
    <w:p w14:paraId="424AC027">
      <w:pPr>
        <w:pStyle w:val="4"/>
        <w:spacing w:before="120" w:line="221" w:lineRule="auto"/>
        <w:ind w:left="3690"/>
        <w:outlineLvl w:val="0"/>
        <w:rPr>
          <w:rFonts w:hint="default" w:ascii="Times New Roman" w:hAnsi="Times New Roman" w:cs="Times New Roman"/>
          <w:color w:val="auto"/>
          <w:sz w:val="28"/>
          <w:szCs w:val="28"/>
          <w:highlight w:val="none"/>
        </w:rPr>
      </w:pPr>
      <w:bookmarkStart w:id="64" w:name="bookmark18"/>
      <w:bookmarkEnd w:id="64"/>
      <w:bookmarkStart w:id="65" w:name="bookmark15"/>
      <w:bookmarkEnd w:id="65"/>
      <w:bookmarkStart w:id="66" w:name="bookmark16"/>
      <w:bookmarkEnd w:id="66"/>
      <w:r>
        <w:rPr>
          <w:rFonts w:hint="default" w:ascii="Times New Roman" w:hAnsi="Times New Roman" w:cs="Times New Roman"/>
          <w:color w:val="auto"/>
          <w:spacing w:val="-1"/>
          <w:sz w:val="28"/>
          <w:szCs w:val="28"/>
          <w:highlight w:val="none"/>
        </w:rPr>
        <w:t>第六章 供应商须知</w:t>
      </w:r>
    </w:p>
    <w:p w14:paraId="6A375153">
      <w:pPr>
        <w:spacing w:before="261" w:line="226" w:lineRule="auto"/>
        <w:ind w:left="581"/>
        <w:outlineLvl w:val="1"/>
        <w:rPr>
          <w:rFonts w:hint="default" w:ascii="Times New Roman" w:hAnsi="Times New Roman" w:eastAsia="楷体" w:cs="Times New Roman"/>
          <w:color w:val="auto"/>
          <w:sz w:val="28"/>
          <w:szCs w:val="28"/>
          <w:highlight w:val="none"/>
        </w:rPr>
      </w:pPr>
      <w:bookmarkStart w:id="67" w:name="bookmark17"/>
      <w:bookmarkEnd w:id="67"/>
      <w:r>
        <w:rPr>
          <w:rFonts w:hint="default" w:ascii="Times New Roman" w:hAnsi="Times New Roman" w:eastAsia="楷体" w:cs="Times New Roman"/>
          <w:color w:val="auto"/>
          <w:spacing w:val="-3"/>
          <w:sz w:val="28"/>
          <w:szCs w:val="28"/>
          <w:highlight w:val="none"/>
        </w:rPr>
        <w:t>1.采购依据以及原则</w:t>
      </w:r>
    </w:p>
    <w:p w14:paraId="5DF7F85C">
      <w:pPr>
        <w:spacing w:before="131" w:line="225" w:lineRule="auto"/>
        <w:ind w:left="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1.1《中国人民共和国民法典》；</w:t>
      </w:r>
    </w:p>
    <w:p w14:paraId="143B5571">
      <w:pPr>
        <w:spacing w:before="146" w:line="224" w:lineRule="auto"/>
        <w:ind w:left="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1.2</w:t>
      </w:r>
      <w:r>
        <w:rPr>
          <w:rFonts w:hint="default" w:ascii="Times New Roman" w:hAnsi="Times New Roman" w:eastAsia="楷体" w:cs="Times New Roman"/>
          <w:color w:val="auto"/>
          <w:spacing w:val="-34"/>
          <w:sz w:val="24"/>
          <w:szCs w:val="24"/>
          <w:highlight w:val="none"/>
        </w:rPr>
        <w:t xml:space="preserve"> </w:t>
      </w:r>
      <w:r>
        <w:rPr>
          <w:rFonts w:hint="default" w:ascii="Times New Roman" w:hAnsi="Times New Roman" w:eastAsia="楷体" w:cs="Times New Roman"/>
          <w:color w:val="auto"/>
          <w:spacing w:val="-3"/>
          <w:sz w:val="24"/>
          <w:szCs w:val="24"/>
          <w:highlight w:val="none"/>
        </w:rPr>
        <w:t>其他有关法律、行政法规以及省市规范性文件规定。</w:t>
      </w:r>
    </w:p>
    <w:p w14:paraId="1D482255">
      <w:pPr>
        <w:spacing w:before="113" w:line="225" w:lineRule="auto"/>
        <w:ind w:left="564"/>
        <w:outlineLvl w:val="1"/>
        <w:rPr>
          <w:rFonts w:hint="default" w:ascii="Times New Roman" w:hAnsi="Times New Roman" w:eastAsia="楷体" w:cs="Times New Roman"/>
          <w:color w:val="auto"/>
          <w:sz w:val="28"/>
          <w:szCs w:val="28"/>
          <w:highlight w:val="none"/>
        </w:rPr>
      </w:pPr>
      <w:bookmarkStart w:id="68" w:name="bookmark20"/>
      <w:bookmarkEnd w:id="68"/>
      <w:bookmarkStart w:id="69" w:name="bookmark19"/>
      <w:bookmarkEnd w:id="69"/>
      <w:r>
        <w:rPr>
          <w:rFonts w:hint="default" w:ascii="Times New Roman" w:hAnsi="Times New Roman" w:eastAsia="楷体" w:cs="Times New Roman"/>
          <w:color w:val="auto"/>
          <w:spacing w:val="-2"/>
          <w:sz w:val="28"/>
          <w:szCs w:val="28"/>
          <w:highlight w:val="none"/>
        </w:rPr>
        <w:t>2.合格的供应商</w:t>
      </w:r>
    </w:p>
    <w:p w14:paraId="24873894">
      <w:pPr>
        <w:spacing w:before="134" w:line="224"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2.1</w:t>
      </w:r>
      <w:r>
        <w:rPr>
          <w:rFonts w:hint="default" w:ascii="Times New Roman" w:hAnsi="Times New Roman" w:eastAsia="楷体" w:cs="Times New Roman"/>
          <w:color w:val="auto"/>
          <w:spacing w:val="-41"/>
          <w:sz w:val="24"/>
          <w:szCs w:val="24"/>
          <w:highlight w:val="none"/>
        </w:rPr>
        <w:t xml:space="preserve"> </w:t>
      </w:r>
      <w:r>
        <w:rPr>
          <w:rFonts w:hint="default" w:ascii="Times New Roman" w:hAnsi="Times New Roman" w:eastAsia="楷体" w:cs="Times New Roman"/>
          <w:color w:val="auto"/>
          <w:spacing w:val="-5"/>
          <w:sz w:val="24"/>
          <w:szCs w:val="24"/>
          <w:highlight w:val="none"/>
        </w:rPr>
        <w:t>符合法律规定的条件；</w:t>
      </w:r>
    </w:p>
    <w:p w14:paraId="481E24F8">
      <w:pPr>
        <w:spacing w:before="149" w:line="220"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2.2</w:t>
      </w:r>
      <w:r>
        <w:rPr>
          <w:rFonts w:hint="default" w:ascii="Times New Roman" w:hAnsi="Times New Roman" w:eastAsia="楷体" w:cs="Times New Roman"/>
          <w:color w:val="auto"/>
          <w:spacing w:val="-45"/>
          <w:sz w:val="24"/>
          <w:szCs w:val="24"/>
          <w:highlight w:val="none"/>
        </w:rPr>
        <w:t xml:space="preserve"> </w:t>
      </w:r>
      <w:r>
        <w:rPr>
          <w:rFonts w:hint="default" w:ascii="Times New Roman" w:hAnsi="Times New Roman" w:eastAsia="楷体" w:cs="Times New Roman"/>
          <w:color w:val="auto"/>
          <w:spacing w:val="-2"/>
          <w:sz w:val="24"/>
          <w:szCs w:val="24"/>
          <w:highlight w:val="none"/>
        </w:rPr>
        <w:t>符合本采购文件规定的资格要求，且按照要求提供相关证明材料；</w:t>
      </w:r>
    </w:p>
    <w:p w14:paraId="6487193C">
      <w:pPr>
        <w:spacing w:before="155" w:line="279" w:lineRule="auto"/>
        <w:ind w:left="37" w:right="205" w:firstLine="44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2.3</w:t>
      </w:r>
      <w:r>
        <w:rPr>
          <w:rFonts w:hint="default" w:ascii="Times New Roman" w:hAnsi="Times New Roman" w:eastAsia="楷体" w:cs="Times New Roman"/>
          <w:color w:val="auto"/>
          <w:spacing w:val="-46"/>
          <w:sz w:val="24"/>
          <w:szCs w:val="24"/>
          <w:highlight w:val="none"/>
        </w:rPr>
        <w:t xml:space="preserve"> </w:t>
      </w:r>
      <w:r>
        <w:rPr>
          <w:rFonts w:hint="default" w:ascii="Times New Roman" w:hAnsi="Times New Roman" w:eastAsia="楷体" w:cs="Times New Roman"/>
          <w:color w:val="auto"/>
          <w:spacing w:val="-1"/>
          <w:sz w:val="24"/>
          <w:szCs w:val="24"/>
          <w:highlight w:val="none"/>
        </w:rPr>
        <w:t>单位负责人为同一个人的两个以及两个以上法</w:t>
      </w:r>
      <w:r>
        <w:rPr>
          <w:rFonts w:hint="default" w:ascii="Times New Roman" w:hAnsi="Times New Roman" w:eastAsia="楷体" w:cs="Times New Roman"/>
          <w:color w:val="auto"/>
          <w:spacing w:val="-2"/>
          <w:sz w:val="24"/>
          <w:szCs w:val="24"/>
          <w:highlight w:val="none"/>
        </w:rPr>
        <w:t>人，母公司、全资子公司以及其控股公</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司或者存在管理关系的不同单位，都不得在同一包或者未划分包的同一采购项目同时投标；</w:t>
      </w:r>
    </w:p>
    <w:p w14:paraId="6816B16F">
      <w:pPr>
        <w:spacing w:before="147" w:line="225"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2.</w:t>
      </w:r>
      <w:r>
        <w:rPr>
          <w:rFonts w:hint="default" w:ascii="Times New Roman" w:hAnsi="Times New Roman" w:eastAsia="楷体" w:cs="Times New Roman"/>
          <w:color w:val="auto"/>
          <w:spacing w:val="-2"/>
          <w:sz w:val="24"/>
          <w:szCs w:val="24"/>
          <w:highlight w:val="none"/>
          <w:lang w:val="en-US" w:eastAsia="zh-CN"/>
        </w:rPr>
        <w:t>4</w:t>
      </w:r>
      <w:r>
        <w:rPr>
          <w:rFonts w:hint="default" w:ascii="Times New Roman" w:hAnsi="Times New Roman" w:eastAsia="楷体" w:cs="Times New Roman"/>
          <w:color w:val="auto"/>
          <w:spacing w:val="-2"/>
          <w:sz w:val="24"/>
          <w:szCs w:val="24"/>
          <w:highlight w:val="none"/>
        </w:rPr>
        <w:t>供应商提供的证明材料内容必须真实可靠。</w:t>
      </w:r>
    </w:p>
    <w:p w14:paraId="7C42AB86">
      <w:pPr>
        <w:spacing w:before="148" w:line="220"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符合上述条件的供应商即为合格供应商，具有参与响应的资格。</w:t>
      </w:r>
    </w:p>
    <w:p w14:paraId="6D5143C8">
      <w:pPr>
        <w:spacing w:before="120" w:line="230" w:lineRule="auto"/>
        <w:ind w:left="567"/>
        <w:outlineLvl w:val="1"/>
        <w:rPr>
          <w:rFonts w:hint="default" w:ascii="Times New Roman" w:hAnsi="Times New Roman" w:eastAsia="楷体" w:cs="Times New Roman"/>
          <w:color w:val="auto"/>
          <w:sz w:val="28"/>
          <w:szCs w:val="28"/>
          <w:highlight w:val="none"/>
        </w:rPr>
      </w:pPr>
      <w:bookmarkStart w:id="70" w:name="bookmark21"/>
      <w:bookmarkEnd w:id="70"/>
      <w:bookmarkStart w:id="71" w:name="bookmark22"/>
      <w:bookmarkEnd w:id="71"/>
      <w:r>
        <w:rPr>
          <w:rFonts w:hint="default" w:ascii="Times New Roman" w:hAnsi="Times New Roman" w:eastAsia="楷体" w:cs="Times New Roman"/>
          <w:color w:val="auto"/>
          <w:spacing w:val="-3"/>
          <w:sz w:val="28"/>
          <w:szCs w:val="28"/>
          <w:highlight w:val="none"/>
        </w:rPr>
        <w:t>3.保密</w:t>
      </w:r>
    </w:p>
    <w:p w14:paraId="7432DBA8">
      <w:pPr>
        <w:spacing w:before="125" w:line="322" w:lineRule="auto"/>
        <w:ind w:left="3" w:right="205" w:firstLine="48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参与招标投标活动的当事人应对采购文件和响应文件中的商业和技术等秘密保密，违者应</w:t>
      </w:r>
      <w:r>
        <w:rPr>
          <w:rFonts w:hint="default" w:ascii="Times New Roman" w:hAnsi="Times New Roman" w:eastAsia="楷体" w:cs="Times New Roman"/>
          <w:color w:val="auto"/>
          <w:spacing w:val="14"/>
          <w:sz w:val="24"/>
          <w:szCs w:val="24"/>
          <w:highlight w:val="none"/>
        </w:rPr>
        <w:t xml:space="preserve"> </w:t>
      </w:r>
      <w:r>
        <w:rPr>
          <w:rFonts w:hint="default" w:ascii="Times New Roman" w:hAnsi="Times New Roman" w:eastAsia="楷体" w:cs="Times New Roman"/>
          <w:color w:val="auto"/>
          <w:spacing w:val="-3"/>
          <w:sz w:val="24"/>
          <w:szCs w:val="24"/>
          <w:highlight w:val="none"/>
        </w:rPr>
        <w:t>对由此造成的后果承担法律责任。</w:t>
      </w:r>
    </w:p>
    <w:p w14:paraId="700C7C21">
      <w:pPr>
        <w:spacing w:before="9" w:line="223" w:lineRule="auto"/>
        <w:ind w:left="559"/>
        <w:outlineLvl w:val="1"/>
        <w:rPr>
          <w:rFonts w:hint="default" w:ascii="Times New Roman" w:hAnsi="Times New Roman" w:eastAsia="楷体" w:cs="Times New Roman"/>
          <w:color w:val="auto"/>
          <w:sz w:val="28"/>
          <w:szCs w:val="28"/>
          <w:highlight w:val="none"/>
        </w:rPr>
      </w:pPr>
      <w:bookmarkStart w:id="72" w:name="bookmark23"/>
      <w:bookmarkEnd w:id="72"/>
      <w:bookmarkStart w:id="73" w:name="bookmark24"/>
      <w:bookmarkEnd w:id="73"/>
      <w:r>
        <w:rPr>
          <w:rFonts w:hint="default" w:ascii="Times New Roman" w:hAnsi="Times New Roman" w:eastAsia="楷体" w:cs="Times New Roman"/>
          <w:color w:val="auto"/>
          <w:sz w:val="28"/>
          <w:szCs w:val="28"/>
          <w:highlight w:val="none"/>
        </w:rPr>
        <w:t>4.语言文字、计量单位、时间单位、响应有效期以</w:t>
      </w:r>
      <w:r>
        <w:rPr>
          <w:rFonts w:hint="default" w:ascii="Times New Roman" w:hAnsi="Times New Roman" w:eastAsia="楷体" w:cs="Times New Roman"/>
          <w:color w:val="auto"/>
          <w:spacing w:val="-1"/>
          <w:sz w:val="28"/>
          <w:szCs w:val="28"/>
          <w:highlight w:val="none"/>
        </w:rPr>
        <w:t>及投标费用</w:t>
      </w:r>
    </w:p>
    <w:p w14:paraId="13616BF2">
      <w:pPr>
        <w:spacing w:before="136" w:line="223" w:lineRule="auto"/>
        <w:ind w:left="479"/>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4.1</w:t>
      </w:r>
      <w:r>
        <w:rPr>
          <w:rFonts w:hint="default" w:ascii="Times New Roman" w:hAnsi="Times New Roman" w:eastAsia="楷体" w:cs="Times New Roman"/>
          <w:color w:val="auto"/>
          <w:spacing w:val="-48"/>
          <w:sz w:val="24"/>
          <w:szCs w:val="24"/>
          <w:highlight w:val="none"/>
        </w:rPr>
        <w:t xml:space="preserve"> </w:t>
      </w:r>
      <w:r>
        <w:rPr>
          <w:rFonts w:hint="default" w:ascii="Times New Roman" w:hAnsi="Times New Roman" w:eastAsia="楷体" w:cs="Times New Roman"/>
          <w:color w:val="auto"/>
          <w:spacing w:val="-2"/>
          <w:sz w:val="24"/>
          <w:szCs w:val="24"/>
          <w:highlight w:val="none"/>
        </w:rPr>
        <w:t>语言文字</w:t>
      </w:r>
    </w:p>
    <w:p w14:paraId="24369479">
      <w:pPr>
        <w:spacing w:before="152" w:line="327" w:lineRule="auto"/>
        <w:ind w:right="136" w:firstLine="49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除专用术语外，与招标投标活动有关的语言均使用简体中文。必要时专用术语应附有中文</w:t>
      </w:r>
      <w:r>
        <w:rPr>
          <w:rFonts w:hint="default" w:ascii="Times New Roman" w:hAnsi="Times New Roman" w:eastAsia="楷体" w:cs="Times New Roman"/>
          <w:color w:val="auto"/>
          <w:spacing w:val="6"/>
          <w:sz w:val="24"/>
          <w:szCs w:val="24"/>
          <w:highlight w:val="none"/>
        </w:rPr>
        <w:t xml:space="preserve"> </w:t>
      </w:r>
      <w:r>
        <w:rPr>
          <w:rFonts w:hint="default" w:ascii="Times New Roman" w:hAnsi="Times New Roman" w:eastAsia="楷体" w:cs="Times New Roman"/>
          <w:color w:val="auto"/>
          <w:spacing w:val="-6"/>
          <w:sz w:val="24"/>
          <w:szCs w:val="24"/>
          <w:highlight w:val="none"/>
        </w:rPr>
        <w:t>注释。如供应商提交的支持文件和印刷的文献使用</w:t>
      </w:r>
      <w:r>
        <w:rPr>
          <w:rFonts w:hint="default" w:ascii="Times New Roman" w:hAnsi="Times New Roman" w:eastAsia="楷体" w:cs="Times New Roman"/>
          <w:color w:val="auto"/>
          <w:spacing w:val="-7"/>
          <w:sz w:val="24"/>
          <w:szCs w:val="24"/>
          <w:highlight w:val="none"/>
        </w:rPr>
        <w:t>另一种语言，应附有相应内容的中文翻译本，</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在解释响应文件时以中文翻译本为准。</w:t>
      </w:r>
    </w:p>
    <w:p w14:paraId="0D8B4D2A">
      <w:pPr>
        <w:spacing w:before="43" w:line="225" w:lineRule="auto"/>
        <w:ind w:left="479"/>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4.2</w:t>
      </w:r>
      <w:r>
        <w:rPr>
          <w:rFonts w:hint="default" w:ascii="Times New Roman" w:hAnsi="Times New Roman" w:eastAsia="楷体" w:cs="Times New Roman"/>
          <w:color w:val="auto"/>
          <w:spacing w:val="-47"/>
          <w:sz w:val="24"/>
          <w:szCs w:val="24"/>
          <w:highlight w:val="none"/>
        </w:rPr>
        <w:t xml:space="preserve"> </w:t>
      </w:r>
      <w:r>
        <w:rPr>
          <w:rFonts w:hint="default" w:ascii="Times New Roman" w:hAnsi="Times New Roman" w:eastAsia="楷体" w:cs="Times New Roman"/>
          <w:color w:val="auto"/>
          <w:spacing w:val="-2"/>
          <w:sz w:val="24"/>
          <w:szCs w:val="24"/>
          <w:highlight w:val="none"/>
        </w:rPr>
        <w:t>计量单位</w:t>
      </w:r>
    </w:p>
    <w:p w14:paraId="1D033CAD">
      <w:pPr>
        <w:spacing w:before="148" w:line="320" w:lineRule="auto"/>
        <w:ind w:right="205" w:firstLine="49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除采购文件另有规定外，计量均应采用中华人民共和国法定计量单位；所有报价一律使用</w:t>
      </w:r>
      <w:r>
        <w:rPr>
          <w:rFonts w:hint="default" w:ascii="Times New Roman" w:hAnsi="Times New Roman" w:eastAsia="楷体" w:cs="Times New Roman"/>
          <w:color w:val="auto"/>
          <w:spacing w:val="6"/>
          <w:sz w:val="24"/>
          <w:szCs w:val="24"/>
          <w:highlight w:val="none"/>
        </w:rPr>
        <w:t xml:space="preserve"> </w:t>
      </w:r>
      <w:r>
        <w:rPr>
          <w:rFonts w:hint="default" w:ascii="Times New Roman" w:hAnsi="Times New Roman" w:eastAsia="楷体" w:cs="Times New Roman"/>
          <w:color w:val="auto"/>
          <w:spacing w:val="-3"/>
          <w:sz w:val="24"/>
          <w:szCs w:val="24"/>
          <w:highlight w:val="none"/>
        </w:rPr>
        <w:t>人民币，货币单位为“元”。</w:t>
      </w:r>
    </w:p>
    <w:p w14:paraId="139BC19D">
      <w:pPr>
        <w:spacing w:before="47" w:line="225" w:lineRule="auto"/>
        <w:ind w:left="479"/>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4.3</w:t>
      </w:r>
      <w:r>
        <w:rPr>
          <w:rFonts w:hint="default" w:ascii="Times New Roman" w:hAnsi="Times New Roman" w:eastAsia="楷体" w:cs="Times New Roman"/>
          <w:color w:val="auto"/>
          <w:spacing w:val="-30"/>
          <w:sz w:val="24"/>
          <w:szCs w:val="24"/>
          <w:highlight w:val="none"/>
        </w:rPr>
        <w:t xml:space="preserve"> </w:t>
      </w:r>
      <w:r>
        <w:rPr>
          <w:rFonts w:hint="default" w:ascii="Times New Roman" w:hAnsi="Times New Roman" w:eastAsia="楷体" w:cs="Times New Roman"/>
          <w:color w:val="auto"/>
          <w:spacing w:val="-4"/>
          <w:sz w:val="24"/>
          <w:szCs w:val="24"/>
          <w:highlight w:val="none"/>
        </w:rPr>
        <w:t>时间单位</w:t>
      </w:r>
    </w:p>
    <w:p w14:paraId="098607C0">
      <w:pPr>
        <w:spacing w:before="149" w:line="323" w:lineRule="auto"/>
        <w:ind w:left="8" w:firstLine="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除采购文件中另有规定外，采购文件所使用的时间单位“天</w:t>
      </w:r>
      <w:r>
        <w:rPr>
          <w:rFonts w:hint="default" w:ascii="Times New Roman" w:hAnsi="Times New Roman" w:eastAsia="楷体" w:cs="Times New Roman"/>
          <w:color w:val="auto"/>
          <w:spacing w:val="-84"/>
          <w:sz w:val="24"/>
          <w:szCs w:val="24"/>
          <w:highlight w:val="none"/>
        </w:rPr>
        <w:t xml:space="preserve"> </w:t>
      </w:r>
      <w:r>
        <w:rPr>
          <w:rFonts w:hint="default" w:ascii="Times New Roman" w:hAnsi="Times New Roman" w:eastAsia="楷体" w:cs="Times New Roman"/>
          <w:color w:val="auto"/>
          <w:spacing w:val="-1"/>
          <w:sz w:val="24"/>
          <w:szCs w:val="24"/>
          <w:highlight w:val="none"/>
        </w:rPr>
        <w:t>”、“</w:t>
      </w:r>
      <w:r>
        <w:rPr>
          <w:rFonts w:hint="default" w:ascii="Times New Roman" w:hAnsi="Times New Roman" w:eastAsia="楷体" w:cs="Times New Roman"/>
          <w:color w:val="auto"/>
          <w:spacing w:val="-56"/>
          <w:sz w:val="24"/>
          <w:szCs w:val="24"/>
          <w:highlight w:val="none"/>
        </w:rPr>
        <w:t xml:space="preserve"> </w:t>
      </w:r>
      <w:r>
        <w:rPr>
          <w:rFonts w:hint="default" w:ascii="Times New Roman" w:hAnsi="Times New Roman" w:eastAsia="楷体" w:cs="Times New Roman"/>
          <w:color w:val="auto"/>
          <w:spacing w:val="-1"/>
          <w:sz w:val="24"/>
          <w:szCs w:val="24"/>
          <w:highlight w:val="none"/>
        </w:rPr>
        <w:t>日</w:t>
      </w:r>
      <w:r>
        <w:rPr>
          <w:rFonts w:hint="default" w:ascii="Times New Roman" w:hAnsi="Times New Roman" w:eastAsia="楷体" w:cs="Times New Roman"/>
          <w:color w:val="auto"/>
          <w:spacing w:val="-85"/>
          <w:sz w:val="24"/>
          <w:szCs w:val="24"/>
          <w:highlight w:val="none"/>
        </w:rPr>
        <w:t xml:space="preserve"> </w:t>
      </w:r>
      <w:r>
        <w:rPr>
          <w:rFonts w:hint="default" w:ascii="Times New Roman" w:hAnsi="Times New Roman" w:eastAsia="楷体" w:cs="Times New Roman"/>
          <w:color w:val="auto"/>
          <w:spacing w:val="-1"/>
          <w:sz w:val="24"/>
          <w:szCs w:val="24"/>
          <w:highlight w:val="none"/>
        </w:rPr>
        <w:t>”均指日历天，</w:t>
      </w:r>
      <w:r>
        <w:rPr>
          <w:rFonts w:hint="default" w:ascii="Times New Roman" w:hAnsi="Times New Roman" w:eastAsia="楷体" w:cs="Times New Roman"/>
          <w:color w:val="auto"/>
          <w:spacing w:val="-2"/>
          <w:sz w:val="24"/>
          <w:szCs w:val="24"/>
          <w:highlight w:val="none"/>
        </w:rPr>
        <w:t>时、</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5"/>
          <w:sz w:val="24"/>
          <w:szCs w:val="24"/>
          <w:highlight w:val="none"/>
        </w:rPr>
        <w:t>分均为北京时间。</w:t>
      </w:r>
    </w:p>
    <w:p w14:paraId="4139476B">
      <w:pPr>
        <w:spacing w:before="38" w:line="225" w:lineRule="auto"/>
        <w:ind w:left="479"/>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4.4</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1"/>
          <w:sz w:val="24"/>
          <w:szCs w:val="24"/>
          <w:highlight w:val="none"/>
        </w:rPr>
        <w:t>报价有效期</w:t>
      </w:r>
    </w:p>
    <w:p w14:paraId="07DEA95A">
      <w:pPr>
        <w:spacing w:before="148" w:line="282" w:lineRule="auto"/>
        <w:ind w:left="4" w:right="205" w:firstLine="47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4.4.1</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1"/>
          <w:sz w:val="24"/>
          <w:szCs w:val="24"/>
          <w:highlight w:val="none"/>
        </w:rPr>
        <w:t>在供应商须知前附表规定的响应有效期内，响应文件以及其补充、承诺等部分</w:t>
      </w:r>
      <w:r>
        <w:rPr>
          <w:rFonts w:hint="default" w:ascii="Times New Roman" w:hAnsi="Times New Roman" w:eastAsia="楷体" w:cs="Times New Roman"/>
          <w:color w:val="auto"/>
          <w:spacing w:val="-2"/>
          <w:sz w:val="24"/>
          <w:szCs w:val="24"/>
          <w:highlight w:val="none"/>
        </w:rPr>
        <w:t>均保</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8"/>
          <w:sz w:val="24"/>
          <w:szCs w:val="24"/>
          <w:highlight w:val="none"/>
        </w:rPr>
        <w:t>持有效。</w:t>
      </w:r>
    </w:p>
    <w:p w14:paraId="52DB5187">
      <w:pPr>
        <w:spacing w:before="147" w:line="220" w:lineRule="auto"/>
        <w:ind w:left="479"/>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4.4.2</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1"/>
          <w:sz w:val="24"/>
          <w:szCs w:val="24"/>
          <w:highlight w:val="none"/>
        </w:rPr>
        <w:t>在采购文件规定的响应文件有效期满之前，如果出现特殊情况，采购人在响应</w:t>
      </w:r>
      <w:r>
        <w:rPr>
          <w:rFonts w:hint="default" w:ascii="Times New Roman" w:hAnsi="Times New Roman" w:eastAsia="楷体" w:cs="Times New Roman"/>
          <w:color w:val="auto"/>
          <w:spacing w:val="-2"/>
          <w:sz w:val="24"/>
          <w:szCs w:val="24"/>
          <w:highlight w:val="none"/>
        </w:rPr>
        <w:t>有效</w:t>
      </w:r>
    </w:p>
    <w:p w14:paraId="2FE67EC5">
      <w:pPr>
        <w:spacing w:line="220" w:lineRule="auto"/>
        <w:rPr>
          <w:rFonts w:hint="default" w:ascii="Times New Roman" w:hAnsi="Times New Roman" w:eastAsia="楷体" w:cs="Times New Roman"/>
          <w:color w:val="auto"/>
          <w:sz w:val="24"/>
          <w:szCs w:val="24"/>
          <w:highlight w:val="none"/>
        </w:rPr>
        <w:sectPr>
          <w:footerReference r:id="rId14" w:type="default"/>
          <w:pgSz w:w="11906" w:h="16839"/>
          <w:pgMar w:top="1431" w:right="874" w:bottom="1167" w:left="1083" w:header="0" w:footer="990" w:gutter="0"/>
          <w:pgBorders>
            <w:top w:val="none" w:sz="0" w:space="0"/>
            <w:left w:val="none" w:sz="0" w:space="0"/>
            <w:bottom w:val="none" w:sz="0" w:space="0"/>
            <w:right w:val="none" w:sz="0" w:space="0"/>
          </w:pgBorders>
          <w:cols w:space="720" w:num="1"/>
        </w:sectPr>
      </w:pPr>
    </w:p>
    <w:p w14:paraId="6A49B7CC">
      <w:pPr>
        <w:spacing w:before="154" w:line="328" w:lineRule="auto"/>
        <w:ind w:left="5"/>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期内要求供应商延长有效期，要求与答复均以书面通知为准并作为采购文件和响应文件的组成</w:t>
      </w:r>
      <w:r>
        <w:rPr>
          <w:rFonts w:hint="default" w:ascii="Times New Roman" w:hAnsi="Times New Roman" w:eastAsia="楷体" w:cs="Times New Roman"/>
          <w:color w:val="auto"/>
          <w:spacing w:val="18"/>
          <w:sz w:val="24"/>
          <w:szCs w:val="24"/>
          <w:highlight w:val="none"/>
        </w:rPr>
        <w:t xml:space="preserve"> </w:t>
      </w:r>
      <w:r>
        <w:rPr>
          <w:rFonts w:hint="default" w:ascii="Times New Roman" w:hAnsi="Times New Roman" w:eastAsia="楷体" w:cs="Times New Roman"/>
          <w:color w:val="auto"/>
          <w:spacing w:val="-7"/>
          <w:sz w:val="24"/>
          <w:szCs w:val="24"/>
          <w:highlight w:val="none"/>
        </w:rPr>
        <w:t>部分；供应商可以拒绝上述要求，拒绝延长响应文件有效期的，其投标失效；同意上述要求的，</w:t>
      </w:r>
      <w:r>
        <w:rPr>
          <w:rFonts w:hint="default" w:ascii="Times New Roman" w:hAnsi="Times New Roman" w:eastAsia="楷体" w:cs="Times New Roman"/>
          <w:color w:val="auto"/>
          <w:spacing w:val="17"/>
          <w:sz w:val="24"/>
          <w:szCs w:val="24"/>
          <w:highlight w:val="none"/>
        </w:rPr>
        <w:t xml:space="preserve"> </w:t>
      </w:r>
      <w:r>
        <w:rPr>
          <w:rFonts w:hint="default" w:ascii="Times New Roman" w:hAnsi="Times New Roman" w:eastAsia="楷体" w:cs="Times New Roman"/>
          <w:color w:val="auto"/>
          <w:spacing w:val="-3"/>
          <w:sz w:val="24"/>
          <w:szCs w:val="24"/>
          <w:highlight w:val="none"/>
        </w:rPr>
        <w:t>既不能要求也不允许其修改响应文件。</w:t>
      </w:r>
    </w:p>
    <w:p w14:paraId="4CDEEF92">
      <w:pPr>
        <w:spacing w:before="41" w:line="225" w:lineRule="auto"/>
        <w:ind w:left="479"/>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4.5</w:t>
      </w:r>
      <w:r>
        <w:rPr>
          <w:rFonts w:hint="default" w:ascii="Times New Roman" w:hAnsi="Times New Roman" w:eastAsia="楷体" w:cs="Times New Roman"/>
          <w:color w:val="auto"/>
          <w:spacing w:val="-48"/>
          <w:sz w:val="24"/>
          <w:szCs w:val="24"/>
          <w:highlight w:val="none"/>
        </w:rPr>
        <w:t xml:space="preserve"> </w:t>
      </w:r>
      <w:r>
        <w:rPr>
          <w:rFonts w:hint="default" w:ascii="Times New Roman" w:hAnsi="Times New Roman" w:eastAsia="楷体" w:cs="Times New Roman"/>
          <w:color w:val="auto"/>
          <w:spacing w:val="-2"/>
          <w:sz w:val="24"/>
          <w:szCs w:val="24"/>
          <w:highlight w:val="none"/>
        </w:rPr>
        <w:t>投标费用</w:t>
      </w:r>
    </w:p>
    <w:p w14:paraId="04FB0E80">
      <w:pPr>
        <w:spacing w:before="146" w:line="225" w:lineRule="auto"/>
        <w:ind w:left="47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供应商应自行承担其准备和参加投标活动发生的</w:t>
      </w:r>
      <w:r>
        <w:rPr>
          <w:rFonts w:hint="default" w:ascii="Times New Roman" w:hAnsi="Times New Roman" w:eastAsia="楷体" w:cs="Times New Roman"/>
          <w:color w:val="auto"/>
          <w:spacing w:val="-2"/>
          <w:sz w:val="24"/>
          <w:szCs w:val="24"/>
          <w:highlight w:val="none"/>
        </w:rPr>
        <w:t>所有费用。</w:t>
      </w:r>
    </w:p>
    <w:p w14:paraId="3F893613">
      <w:pPr>
        <w:spacing w:before="113" w:line="224" w:lineRule="auto"/>
        <w:ind w:left="560"/>
        <w:outlineLvl w:val="1"/>
        <w:rPr>
          <w:rFonts w:hint="default" w:ascii="Times New Roman" w:hAnsi="Times New Roman" w:eastAsia="楷体" w:cs="Times New Roman"/>
          <w:color w:val="auto"/>
          <w:sz w:val="28"/>
          <w:szCs w:val="28"/>
          <w:highlight w:val="none"/>
        </w:rPr>
      </w:pPr>
      <w:bookmarkStart w:id="74" w:name="bookmark26"/>
      <w:bookmarkEnd w:id="74"/>
      <w:bookmarkStart w:id="75" w:name="bookmark25"/>
      <w:bookmarkEnd w:id="75"/>
      <w:r>
        <w:rPr>
          <w:rFonts w:hint="default" w:ascii="Times New Roman" w:hAnsi="Times New Roman" w:eastAsia="楷体" w:cs="Times New Roman"/>
          <w:color w:val="auto"/>
          <w:spacing w:val="-1"/>
          <w:sz w:val="28"/>
          <w:szCs w:val="28"/>
          <w:highlight w:val="none"/>
        </w:rPr>
        <w:t>5.踏勘现场</w:t>
      </w:r>
    </w:p>
    <w:p w14:paraId="78789F07">
      <w:pPr>
        <w:spacing w:before="134" w:line="224" w:lineRule="auto"/>
        <w:ind w:left="48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5.1</w:t>
      </w:r>
      <w:r>
        <w:rPr>
          <w:rFonts w:hint="default" w:ascii="Times New Roman" w:hAnsi="Times New Roman" w:eastAsia="楷体" w:cs="Times New Roman"/>
          <w:color w:val="auto"/>
          <w:spacing w:val="-56"/>
          <w:sz w:val="24"/>
          <w:szCs w:val="24"/>
          <w:highlight w:val="none"/>
        </w:rPr>
        <w:t xml:space="preserve"> </w:t>
      </w:r>
      <w:r>
        <w:rPr>
          <w:rFonts w:hint="default" w:ascii="Times New Roman" w:hAnsi="Times New Roman" w:eastAsia="楷体" w:cs="Times New Roman"/>
          <w:color w:val="auto"/>
          <w:spacing w:val="-2"/>
          <w:sz w:val="24"/>
          <w:szCs w:val="24"/>
          <w:highlight w:val="none"/>
        </w:rPr>
        <w:t>踏勘现场：详见第二章供应商须知。</w:t>
      </w:r>
    </w:p>
    <w:p w14:paraId="2E24C459">
      <w:pPr>
        <w:spacing w:before="150" w:line="279" w:lineRule="auto"/>
        <w:ind w:left="1" w:right="68" w:firstLine="47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5.2</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1"/>
          <w:sz w:val="24"/>
          <w:szCs w:val="24"/>
          <w:highlight w:val="none"/>
        </w:rPr>
        <w:t>采购人向供应商提供的有关现场的资料和数据，是采购人现有的能使供应商</w:t>
      </w:r>
      <w:r>
        <w:rPr>
          <w:rFonts w:hint="default" w:ascii="Times New Roman" w:hAnsi="Times New Roman" w:eastAsia="楷体" w:cs="Times New Roman"/>
          <w:color w:val="auto"/>
          <w:spacing w:val="-2"/>
          <w:sz w:val="24"/>
          <w:szCs w:val="24"/>
          <w:highlight w:val="none"/>
        </w:rPr>
        <w:t>利用的资</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1"/>
          <w:sz w:val="24"/>
          <w:szCs w:val="24"/>
          <w:highlight w:val="none"/>
        </w:rPr>
        <w:t>料，采购人对供应商由此而做出的推论、理</w:t>
      </w:r>
      <w:r>
        <w:rPr>
          <w:rFonts w:hint="default" w:ascii="Times New Roman" w:hAnsi="Times New Roman" w:eastAsia="楷体" w:cs="Times New Roman"/>
          <w:color w:val="auto"/>
          <w:spacing w:val="-2"/>
          <w:sz w:val="24"/>
          <w:szCs w:val="24"/>
          <w:highlight w:val="none"/>
        </w:rPr>
        <w:t>解和结论不负责任。</w:t>
      </w:r>
    </w:p>
    <w:p w14:paraId="621A4BFC">
      <w:pPr>
        <w:spacing w:before="156" w:line="300" w:lineRule="auto"/>
        <w:ind w:left="27" w:right="68" w:firstLine="45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5.3</w:t>
      </w:r>
      <w:r>
        <w:rPr>
          <w:rFonts w:hint="default" w:ascii="Times New Roman" w:hAnsi="Times New Roman" w:eastAsia="楷体" w:cs="Times New Roman"/>
          <w:color w:val="auto"/>
          <w:spacing w:val="-59"/>
          <w:sz w:val="24"/>
          <w:szCs w:val="24"/>
          <w:highlight w:val="none"/>
        </w:rPr>
        <w:t xml:space="preserve"> </w:t>
      </w:r>
      <w:r>
        <w:rPr>
          <w:rFonts w:hint="default" w:ascii="Times New Roman" w:hAnsi="Times New Roman" w:eastAsia="楷体" w:cs="Times New Roman"/>
          <w:color w:val="auto"/>
          <w:spacing w:val="-1"/>
          <w:sz w:val="24"/>
          <w:szCs w:val="24"/>
          <w:highlight w:val="none"/>
        </w:rPr>
        <w:t>供应商可自行踏勘现场，但不得因此使采购人承担有关责任和蒙受损失。除采购人原</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因外，供应商应对踏勘现场而造成的死亡、人身伤害、财产损失、损害以及其它任何</w:t>
      </w:r>
      <w:r>
        <w:rPr>
          <w:rFonts w:hint="default" w:ascii="Times New Roman" w:hAnsi="Times New Roman" w:eastAsia="楷体" w:cs="Times New Roman"/>
          <w:color w:val="auto"/>
          <w:spacing w:val="-4"/>
          <w:sz w:val="24"/>
          <w:szCs w:val="24"/>
          <w:highlight w:val="none"/>
        </w:rPr>
        <w:t>损失、损</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4"/>
          <w:sz w:val="24"/>
          <w:szCs w:val="24"/>
          <w:highlight w:val="none"/>
        </w:rPr>
        <w:t>害和引起的费用和开支承担责任。</w:t>
      </w:r>
    </w:p>
    <w:p w14:paraId="5F51CB11">
      <w:pPr>
        <w:spacing w:before="114" w:line="227" w:lineRule="auto"/>
        <w:ind w:left="565"/>
        <w:outlineLvl w:val="1"/>
        <w:rPr>
          <w:rFonts w:hint="default" w:ascii="Times New Roman" w:hAnsi="Times New Roman" w:eastAsia="楷体" w:cs="Times New Roman"/>
          <w:color w:val="auto"/>
          <w:sz w:val="28"/>
          <w:szCs w:val="28"/>
          <w:highlight w:val="none"/>
        </w:rPr>
      </w:pPr>
      <w:bookmarkStart w:id="76" w:name="bookmark28"/>
      <w:bookmarkEnd w:id="76"/>
      <w:bookmarkStart w:id="77" w:name="bookmark27"/>
      <w:bookmarkEnd w:id="77"/>
      <w:r>
        <w:rPr>
          <w:rFonts w:hint="default" w:ascii="Times New Roman" w:hAnsi="Times New Roman" w:eastAsia="楷体" w:cs="Times New Roman"/>
          <w:color w:val="auto"/>
          <w:spacing w:val="-2"/>
          <w:sz w:val="28"/>
          <w:szCs w:val="28"/>
          <w:highlight w:val="none"/>
        </w:rPr>
        <w:t>6.询问及答复</w:t>
      </w:r>
    </w:p>
    <w:p w14:paraId="283E8163">
      <w:pPr>
        <w:spacing w:before="130" w:line="279" w:lineRule="auto"/>
        <w:ind w:right="68" w:firstLine="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6.1</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1"/>
          <w:sz w:val="24"/>
          <w:szCs w:val="24"/>
          <w:highlight w:val="none"/>
        </w:rPr>
        <w:t>供应商对招标投标活动事项有疑问的，可以向采购人提出询问；采购人应当</w:t>
      </w:r>
      <w:r>
        <w:rPr>
          <w:rFonts w:hint="default" w:ascii="Times New Roman" w:hAnsi="Times New Roman" w:eastAsia="楷体" w:cs="Times New Roman"/>
          <w:color w:val="auto"/>
          <w:spacing w:val="-2"/>
          <w:sz w:val="24"/>
          <w:szCs w:val="24"/>
          <w:highlight w:val="none"/>
        </w:rPr>
        <w:t>及时作出</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答复，但答复的内容不得涉及商业秘密。</w:t>
      </w:r>
    </w:p>
    <w:p w14:paraId="0FF6CE20">
      <w:pPr>
        <w:spacing w:before="124" w:line="220"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6.2</w:t>
      </w:r>
      <w:r>
        <w:rPr>
          <w:rFonts w:hint="default" w:ascii="Times New Roman" w:hAnsi="Times New Roman" w:eastAsia="楷体" w:cs="Times New Roman"/>
          <w:color w:val="auto"/>
          <w:spacing w:val="-54"/>
          <w:sz w:val="24"/>
          <w:szCs w:val="24"/>
          <w:highlight w:val="none"/>
        </w:rPr>
        <w:t xml:space="preserve"> </w:t>
      </w:r>
      <w:r>
        <w:rPr>
          <w:rFonts w:hint="default" w:ascii="Times New Roman" w:hAnsi="Times New Roman" w:eastAsia="楷体" w:cs="Times New Roman"/>
          <w:color w:val="auto"/>
          <w:spacing w:val="-1"/>
          <w:sz w:val="24"/>
          <w:szCs w:val="24"/>
          <w:highlight w:val="none"/>
        </w:rPr>
        <w:t>询问及答复既可以采取书面形式，也可以采</w:t>
      </w:r>
      <w:r>
        <w:rPr>
          <w:rFonts w:hint="default" w:ascii="Times New Roman" w:hAnsi="Times New Roman" w:eastAsia="楷体" w:cs="Times New Roman"/>
          <w:color w:val="auto"/>
          <w:spacing w:val="-2"/>
          <w:sz w:val="24"/>
          <w:szCs w:val="24"/>
          <w:highlight w:val="none"/>
        </w:rPr>
        <w:t>取电话、面谈等口头方式。</w:t>
      </w:r>
    </w:p>
    <w:p w14:paraId="2808190E">
      <w:pPr>
        <w:spacing w:before="177" w:line="227" w:lineRule="auto"/>
        <w:ind w:left="568"/>
        <w:outlineLvl w:val="1"/>
        <w:rPr>
          <w:rFonts w:hint="default" w:ascii="Times New Roman" w:hAnsi="Times New Roman" w:eastAsia="楷体" w:cs="Times New Roman"/>
          <w:color w:val="auto"/>
          <w:sz w:val="28"/>
          <w:szCs w:val="28"/>
          <w:highlight w:val="none"/>
        </w:rPr>
      </w:pPr>
      <w:bookmarkStart w:id="78" w:name="bookmark29"/>
      <w:bookmarkEnd w:id="78"/>
      <w:bookmarkStart w:id="79" w:name="bookmark30"/>
      <w:bookmarkEnd w:id="79"/>
      <w:r>
        <w:rPr>
          <w:rFonts w:hint="default" w:ascii="Times New Roman" w:hAnsi="Times New Roman" w:eastAsia="楷体" w:cs="Times New Roman"/>
          <w:color w:val="auto"/>
          <w:spacing w:val="-4"/>
          <w:sz w:val="28"/>
          <w:szCs w:val="28"/>
          <w:highlight w:val="none"/>
        </w:rPr>
        <w:t>7.偏离</w:t>
      </w:r>
    </w:p>
    <w:p w14:paraId="3178B9B9">
      <w:pPr>
        <w:spacing w:before="132" w:line="323" w:lineRule="auto"/>
        <w:ind w:left="28" w:right="68" w:firstLine="45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采购人允许响应文件偏离采购文件某些非实质性要求的，偏离应当符合采购文件规定的偏</w:t>
      </w:r>
      <w:r>
        <w:rPr>
          <w:rFonts w:hint="default" w:ascii="Times New Roman" w:hAnsi="Times New Roman" w:eastAsia="楷体" w:cs="Times New Roman"/>
          <w:color w:val="auto"/>
          <w:spacing w:val="17"/>
          <w:sz w:val="24"/>
          <w:szCs w:val="24"/>
          <w:highlight w:val="none"/>
        </w:rPr>
        <w:t xml:space="preserve"> </w:t>
      </w:r>
      <w:r>
        <w:rPr>
          <w:rFonts w:hint="default" w:ascii="Times New Roman" w:hAnsi="Times New Roman" w:eastAsia="楷体" w:cs="Times New Roman"/>
          <w:color w:val="auto"/>
          <w:spacing w:val="-8"/>
          <w:sz w:val="24"/>
          <w:szCs w:val="24"/>
          <w:highlight w:val="none"/>
        </w:rPr>
        <w:t>离范围和幅度。</w:t>
      </w:r>
    </w:p>
    <w:p w14:paraId="3AFDBBB7">
      <w:pPr>
        <w:spacing w:before="4" w:line="227" w:lineRule="auto"/>
        <w:ind w:left="563"/>
        <w:outlineLvl w:val="1"/>
        <w:rPr>
          <w:rFonts w:hint="default" w:ascii="Times New Roman" w:hAnsi="Times New Roman" w:eastAsia="楷体" w:cs="Times New Roman"/>
          <w:color w:val="auto"/>
          <w:sz w:val="28"/>
          <w:szCs w:val="28"/>
          <w:highlight w:val="none"/>
        </w:rPr>
      </w:pPr>
      <w:bookmarkStart w:id="80" w:name="bookmark32"/>
      <w:bookmarkEnd w:id="80"/>
      <w:bookmarkStart w:id="81" w:name="bookmark31"/>
      <w:bookmarkEnd w:id="81"/>
      <w:r>
        <w:rPr>
          <w:rFonts w:hint="default" w:ascii="Times New Roman" w:hAnsi="Times New Roman" w:eastAsia="楷体" w:cs="Times New Roman"/>
          <w:color w:val="auto"/>
          <w:spacing w:val="-2"/>
          <w:sz w:val="28"/>
          <w:szCs w:val="28"/>
          <w:highlight w:val="none"/>
        </w:rPr>
        <w:t>8.履约担保</w:t>
      </w:r>
    </w:p>
    <w:p w14:paraId="3C018019">
      <w:pPr>
        <w:spacing w:before="131" w:line="279" w:lineRule="auto"/>
        <w:ind w:left="15" w:right="68" w:firstLine="46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8.1</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1"/>
          <w:sz w:val="24"/>
          <w:szCs w:val="24"/>
          <w:highlight w:val="none"/>
        </w:rPr>
        <w:t>在签订合同前，成交人人应按照有关规定或者事先经过采购人书面认</w:t>
      </w:r>
      <w:r>
        <w:rPr>
          <w:rFonts w:hint="default" w:ascii="Times New Roman" w:hAnsi="Times New Roman" w:eastAsia="楷体" w:cs="Times New Roman"/>
          <w:color w:val="auto"/>
          <w:spacing w:val="-2"/>
          <w:sz w:val="24"/>
          <w:szCs w:val="24"/>
          <w:highlight w:val="none"/>
        </w:rPr>
        <w:t>可的履约担保要</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1"/>
          <w:sz w:val="24"/>
          <w:szCs w:val="24"/>
          <w:highlight w:val="none"/>
        </w:rPr>
        <w:t>求向采购人提交履约担保。除另有规定外，履约担保金额不超过成交合同金额的</w:t>
      </w:r>
      <w:r>
        <w:rPr>
          <w:rFonts w:hint="default" w:ascii="Times New Roman" w:hAnsi="Times New Roman" w:eastAsia="楷体" w:cs="Times New Roman"/>
          <w:color w:val="auto"/>
          <w:spacing w:val="-38"/>
          <w:sz w:val="24"/>
          <w:szCs w:val="24"/>
          <w:highlight w:val="none"/>
        </w:rPr>
        <w:t xml:space="preserve"> </w:t>
      </w:r>
      <w:r>
        <w:rPr>
          <w:rFonts w:hint="default" w:ascii="Times New Roman" w:hAnsi="Times New Roman" w:eastAsia="楷体" w:cs="Times New Roman"/>
          <w:color w:val="auto"/>
          <w:spacing w:val="-2"/>
          <w:sz w:val="24"/>
          <w:szCs w:val="24"/>
          <w:highlight w:val="none"/>
        </w:rPr>
        <w:t>10%。</w:t>
      </w:r>
    </w:p>
    <w:p w14:paraId="20E3F1DF">
      <w:pPr>
        <w:spacing w:before="155" w:line="282" w:lineRule="auto"/>
        <w:ind w:left="11" w:right="68" w:firstLine="47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8.2</w:t>
      </w:r>
      <w:r>
        <w:rPr>
          <w:rFonts w:hint="default" w:ascii="Times New Roman" w:hAnsi="Times New Roman" w:eastAsia="楷体" w:cs="Times New Roman"/>
          <w:color w:val="auto"/>
          <w:spacing w:val="-50"/>
          <w:sz w:val="24"/>
          <w:szCs w:val="24"/>
          <w:highlight w:val="none"/>
        </w:rPr>
        <w:t xml:space="preserve"> </w:t>
      </w:r>
      <w:r>
        <w:rPr>
          <w:rFonts w:hint="default" w:ascii="Times New Roman" w:hAnsi="Times New Roman" w:eastAsia="楷体" w:cs="Times New Roman"/>
          <w:color w:val="auto"/>
          <w:spacing w:val="-1"/>
          <w:sz w:val="24"/>
          <w:szCs w:val="24"/>
          <w:highlight w:val="none"/>
        </w:rPr>
        <w:t>成交人未按照要求提交履约担保的，视为放弃成交，成交</w:t>
      </w:r>
      <w:r>
        <w:rPr>
          <w:rFonts w:hint="default" w:ascii="Times New Roman" w:hAnsi="Times New Roman" w:eastAsia="楷体" w:cs="Times New Roman"/>
          <w:color w:val="auto"/>
          <w:spacing w:val="-2"/>
          <w:sz w:val="24"/>
          <w:szCs w:val="24"/>
          <w:highlight w:val="none"/>
        </w:rPr>
        <w:t>人应当对采购人造成的损失</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8"/>
          <w:sz w:val="24"/>
          <w:szCs w:val="24"/>
          <w:highlight w:val="none"/>
        </w:rPr>
        <w:t>给予赔偿。</w:t>
      </w:r>
    </w:p>
    <w:p w14:paraId="23A6213B">
      <w:pPr>
        <w:spacing w:before="112" w:line="225" w:lineRule="auto"/>
        <w:ind w:left="559"/>
        <w:outlineLvl w:val="1"/>
        <w:rPr>
          <w:rFonts w:hint="default" w:ascii="Times New Roman" w:hAnsi="Times New Roman" w:eastAsia="楷体" w:cs="Times New Roman"/>
          <w:color w:val="auto"/>
          <w:sz w:val="28"/>
          <w:szCs w:val="28"/>
          <w:highlight w:val="none"/>
        </w:rPr>
      </w:pPr>
      <w:bookmarkStart w:id="82" w:name="bookmark33"/>
      <w:bookmarkEnd w:id="82"/>
      <w:bookmarkStart w:id="83" w:name="bookmark34"/>
      <w:bookmarkEnd w:id="83"/>
      <w:r>
        <w:rPr>
          <w:rFonts w:hint="default" w:ascii="Times New Roman" w:hAnsi="Times New Roman" w:eastAsia="楷体" w:cs="Times New Roman"/>
          <w:color w:val="auto"/>
          <w:spacing w:val="-1"/>
          <w:sz w:val="28"/>
          <w:szCs w:val="28"/>
          <w:highlight w:val="none"/>
        </w:rPr>
        <w:t>9.采购服务费</w:t>
      </w:r>
    </w:p>
    <w:p w14:paraId="40A42439">
      <w:pPr>
        <w:spacing w:before="24" w:line="225" w:lineRule="auto"/>
        <w:ind w:left="50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rPr>
        <w:t>见供应商须知前附表。</w:t>
      </w:r>
    </w:p>
    <w:p w14:paraId="39AE0F99">
      <w:pPr>
        <w:spacing w:before="282" w:line="203" w:lineRule="auto"/>
        <w:ind w:left="581"/>
        <w:outlineLvl w:val="1"/>
        <w:rPr>
          <w:rFonts w:hint="default" w:ascii="Times New Roman" w:hAnsi="Times New Roman" w:eastAsia="楷体" w:cs="Times New Roman"/>
          <w:color w:val="auto"/>
          <w:sz w:val="24"/>
          <w:szCs w:val="24"/>
          <w:highlight w:val="none"/>
        </w:rPr>
      </w:pPr>
      <w:bookmarkStart w:id="84" w:name="bookmark36"/>
      <w:bookmarkEnd w:id="84"/>
      <w:bookmarkStart w:id="85" w:name="bookmark35"/>
      <w:bookmarkEnd w:id="85"/>
      <w:r>
        <w:rPr>
          <w:rFonts w:hint="default" w:ascii="Times New Roman" w:hAnsi="Times New Roman" w:eastAsia="楷体" w:cs="Times New Roman"/>
          <w:color w:val="auto"/>
          <w:spacing w:val="-4"/>
          <w:sz w:val="28"/>
          <w:szCs w:val="28"/>
          <w:highlight w:val="none"/>
        </w:rPr>
        <w:t>10.</w:t>
      </w:r>
      <w:r>
        <w:rPr>
          <w:rFonts w:hint="default" w:ascii="Times New Roman" w:hAnsi="Times New Roman" w:eastAsia="楷体" w:cs="Times New Roman"/>
          <w:color w:val="auto"/>
          <w:spacing w:val="-4"/>
          <w:sz w:val="24"/>
          <w:szCs w:val="24"/>
          <w:highlight w:val="none"/>
        </w:rPr>
        <w:t>采购文件</w:t>
      </w:r>
    </w:p>
    <w:p w14:paraId="5AAACB9C">
      <w:pPr>
        <w:spacing w:before="134" w:line="227" w:lineRule="auto"/>
        <w:ind w:left="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10.1</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3"/>
          <w:sz w:val="24"/>
          <w:szCs w:val="24"/>
          <w:highlight w:val="none"/>
        </w:rPr>
        <w:t>采购文件的组成</w:t>
      </w:r>
    </w:p>
    <w:p w14:paraId="1E116913">
      <w:pPr>
        <w:spacing w:before="143" w:line="282" w:lineRule="auto"/>
        <w:ind w:left="11" w:right="68" w:firstLine="48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10.1.1</w:t>
      </w:r>
      <w:r>
        <w:rPr>
          <w:rFonts w:hint="default" w:ascii="Times New Roman" w:hAnsi="Times New Roman" w:eastAsia="楷体" w:cs="Times New Roman"/>
          <w:color w:val="auto"/>
          <w:spacing w:val="-39"/>
          <w:sz w:val="24"/>
          <w:szCs w:val="24"/>
          <w:highlight w:val="none"/>
        </w:rPr>
        <w:t xml:space="preserve"> </w:t>
      </w:r>
      <w:r>
        <w:rPr>
          <w:rFonts w:hint="default" w:ascii="Times New Roman" w:hAnsi="Times New Roman" w:eastAsia="楷体" w:cs="Times New Roman"/>
          <w:color w:val="auto"/>
          <w:spacing w:val="1"/>
          <w:sz w:val="24"/>
          <w:szCs w:val="24"/>
          <w:highlight w:val="none"/>
        </w:rPr>
        <w:t>采购文件是用以阐明所需货物</w:t>
      </w:r>
      <w:r>
        <w:rPr>
          <w:rFonts w:hint="default" w:ascii="Times New Roman" w:hAnsi="Times New Roman" w:eastAsia="楷体" w:cs="Times New Roman"/>
          <w:color w:val="auto"/>
          <w:spacing w:val="1"/>
          <w:sz w:val="24"/>
          <w:szCs w:val="24"/>
          <w:highlight w:val="none"/>
          <w:lang w:val="en-US" w:eastAsia="zh-CN"/>
        </w:rPr>
        <w:t>或</w:t>
      </w:r>
      <w:r>
        <w:rPr>
          <w:rFonts w:hint="default" w:ascii="Times New Roman" w:hAnsi="Times New Roman" w:eastAsia="楷体" w:cs="Times New Roman"/>
          <w:color w:val="auto"/>
          <w:spacing w:val="1"/>
          <w:sz w:val="24"/>
          <w:szCs w:val="24"/>
          <w:highlight w:val="none"/>
        </w:rPr>
        <w:t>服务、</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程序和合同格式的规范性文件。采</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5"/>
          <w:sz w:val="24"/>
          <w:szCs w:val="24"/>
          <w:highlight w:val="none"/>
        </w:rPr>
        <w:t>购文件主要由以下部分组成：</w:t>
      </w:r>
    </w:p>
    <w:p w14:paraId="4A85B2C7">
      <w:pPr>
        <w:spacing w:before="148" w:line="227" w:lineRule="auto"/>
        <w:ind w:left="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8"/>
          <w:sz w:val="24"/>
          <w:szCs w:val="24"/>
          <w:highlight w:val="none"/>
        </w:rPr>
        <w:t>（1）</w:t>
      </w:r>
      <w:r>
        <w:rPr>
          <w:rFonts w:hint="default" w:ascii="Times New Roman" w:hAnsi="Times New Roman" w:eastAsia="楷体" w:cs="Times New Roman"/>
          <w:color w:val="auto"/>
          <w:spacing w:val="-8"/>
          <w:sz w:val="24"/>
          <w:szCs w:val="24"/>
          <w:highlight w:val="none"/>
          <w:lang w:eastAsia="zh-CN"/>
        </w:rPr>
        <w:t>竞争性磋商</w:t>
      </w:r>
      <w:r>
        <w:rPr>
          <w:rFonts w:hint="default" w:ascii="Times New Roman" w:hAnsi="Times New Roman" w:eastAsia="楷体" w:cs="Times New Roman"/>
          <w:color w:val="auto"/>
          <w:spacing w:val="-8"/>
          <w:sz w:val="24"/>
          <w:szCs w:val="24"/>
          <w:highlight w:val="none"/>
        </w:rPr>
        <w:t>公告；</w:t>
      </w:r>
    </w:p>
    <w:p w14:paraId="0A744422">
      <w:pPr>
        <w:spacing w:line="227" w:lineRule="auto"/>
        <w:rPr>
          <w:rFonts w:hint="default" w:ascii="Times New Roman" w:hAnsi="Times New Roman" w:eastAsia="楷体" w:cs="Times New Roman"/>
          <w:color w:val="auto"/>
          <w:sz w:val="24"/>
          <w:szCs w:val="24"/>
          <w:highlight w:val="none"/>
        </w:rPr>
        <w:sectPr>
          <w:footerReference r:id="rId15" w:type="default"/>
          <w:pgSz w:w="11906" w:h="16839"/>
          <w:pgMar w:top="1431" w:right="1011" w:bottom="1167" w:left="1083" w:header="0" w:footer="990" w:gutter="0"/>
          <w:pgBorders>
            <w:top w:val="none" w:sz="0" w:space="0"/>
            <w:left w:val="none" w:sz="0" w:space="0"/>
            <w:bottom w:val="none" w:sz="0" w:space="0"/>
            <w:right w:val="none" w:sz="0" w:space="0"/>
          </w:pgBorders>
          <w:cols w:space="720" w:num="1"/>
        </w:sectPr>
      </w:pPr>
    </w:p>
    <w:p w14:paraId="293760F3">
      <w:pPr>
        <w:spacing w:before="154" w:line="225"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rPr>
        <w:t>（2）供应商须知前附表；</w:t>
      </w:r>
    </w:p>
    <w:p w14:paraId="196BF838">
      <w:pPr>
        <w:spacing w:before="147" w:line="225"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（3）供应商应当提交的资格、资信等证明文件；</w:t>
      </w:r>
    </w:p>
    <w:p w14:paraId="7C0C40B4">
      <w:pPr>
        <w:spacing w:before="147" w:line="224"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8"/>
          <w:sz w:val="24"/>
          <w:szCs w:val="24"/>
          <w:highlight w:val="none"/>
        </w:rPr>
        <w:t>（4）采购需求；</w:t>
      </w:r>
    </w:p>
    <w:p w14:paraId="1079DEE0">
      <w:pPr>
        <w:spacing w:before="149" w:line="223"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8"/>
          <w:sz w:val="24"/>
          <w:szCs w:val="24"/>
          <w:highlight w:val="none"/>
        </w:rPr>
        <w:t>（5）评标办法；</w:t>
      </w:r>
    </w:p>
    <w:p w14:paraId="12BF3B56">
      <w:pPr>
        <w:spacing w:before="149" w:line="225"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7"/>
          <w:sz w:val="24"/>
          <w:szCs w:val="24"/>
          <w:highlight w:val="none"/>
        </w:rPr>
        <w:t>（6）供应商须知；</w:t>
      </w:r>
    </w:p>
    <w:p w14:paraId="487AF924">
      <w:pPr>
        <w:spacing w:before="148" w:line="223"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（7）开标、资格审查、评标、定标；</w:t>
      </w:r>
    </w:p>
    <w:p w14:paraId="5FA47DF2">
      <w:pPr>
        <w:spacing w:before="149" w:line="224"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7"/>
          <w:sz w:val="24"/>
          <w:szCs w:val="24"/>
          <w:highlight w:val="none"/>
        </w:rPr>
        <w:t>（8）纪律和监督；</w:t>
      </w:r>
    </w:p>
    <w:p w14:paraId="57ACB975">
      <w:pPr>
        <w:spacing w:before="150" w:line="223"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（9）签订合同、合同主要条款；</w:t>
      </w:r>
    </w:p>
    <w:p w14:paraId="479041E9">
      <w:pPr>
        <w:spacing w:before="150" w:line="227"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rPr>
        <w:t>（10）响应文件格式；</w:t>
      </w:r>
    </w:p>
    <w:p w14:paraId="3675F62E">
      <w:pPr>
        <w:spacing w:before="144" w:line="225"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（11）供应商须知前附表规定的其他材料。</w:t>
      </w:r>
    </w:p>
    <w:p w14:paraId="65D6CA2B">
      <w:pPr>
        <w:spacing w:before="148" w:line="220" w:lineRule="auto"/>
        <w:ind w:left="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10.1.2</w:t>
      </w:r>
      <w:r>
        <w:rPr>
          <w:rFonts w:hint="default" w:ascii="Times New Roman" w:hAnsi="Times New Roman" w:eastAsia="楷体" w:cs="Times New Roman"/>
          <w:color w:val="auto"/>
          <w:spacing w:val="-56"/>
          <w:sz w:val="24"/>
          <w:szCs w:val="24"/>
          <w:highlight w:val="none"/>
        </w:rPr>
        <w:t xml:space="preserve"> </w:t>
      </w:r>
      <w:r>
        <w:rPr>
          <w:rFonts w:hint="default" w:ascii="Times New Roman" w:hAnsi="Times New Roman" w:eastAsia="楷体" w:cs="Times New Roman"/>
          <w:color w:val="auto"/>
          <w:spacing w:val="-2"/>
          <w:sz w:val="24"/>
          <w:szCs w:val="24"/>
          <w:highlight w:val="none"/>
        </w:rPr>
        <w:t>根据本章第</w:t>
      </w:r>
      <w:r>
        <w:rPr>
          <w:rFonts w:hint="default" w:ascii="Times New Roman" w:hAnsi="Times New Roman" w:eastAsia="楷体" w:cs="Times New Roman"/>
          <w:color w:val="auto"/>
          <w:spacing w:val="-38"/>
          <w:sz w:val="24"/>
          <w:szCs w:val="24"/>
          <w:highlight w:val="none"/>
        </w:rPr>
        <w:t xml:space="preserve"> </w:t>
      </w:r>
      <w:r>
        <w:rPr>
          <w:rFonts w:hint="default" w:ascii="Times New Roman" w:hAnsi="Times New Roman" w:eastAsia="楷体" w:cs="Times New Roman"/>
          <w:color w:val="auto"/>
          <w:spacing w:val="-2"/>
          <w:sz w:val="24"/>
          <w:szCs w:val="24"/>
          <w:highlight w:val="none"/>
        </w:rPr>
        <w:t>10.2</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2"/>
          <w:sz w:val="24"/>
          <w:szCs w:val="24"/>
          <w:highlight w:val="none"/>
        </w:rPr>
        <w:t>款对采购文件所作的澄清和修改，构成采购文件的组成部分。</w:t>
      </w:r>
    </w:p>
    <w:p w14:paraId="3B9F5904">
      <w:pPr>
        <w:spacing w:before="155" w:line="279" w:lineRule="auto"/>
        <w:ind w:left="4" w:right="188" w:firstLine="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10.1.3</w:t>
      </w:r>
      <w:r>
        <w:rPr>
          <w:rFonts w:hint="default" w:ascii="Times New Roman" w:hAnsi="Times New Roman" w:eastAsia="楷体" w:cs="Times New Roman"/>
          <w:color w:val="auto"/>
          <w:spacing w:val="-39"/>
          <w:sz w:val="24"/>
          <w:szCs w:val="24"/>
          <w:highlight w:val="none"/>
        </w:rPr>
        <w:t xml:space="preserve"> </w:t>
      </w:r>
      <w:r>
        <w:rPr>
          <w:rFonts w:hint="default" w:ascii="Times New Roman" w:hAnsi="Times New Roman" w:eastAsia="楷体" w:cs="Times New Roman"/>
          <w:color w:val="auto"/>
          <w:spacing w:val="1"/>
          <w:sz w:val="24"/>
          <w:szCs w:val="24"/>
          <w:highlight w:val="none"/>
        </w:rPr>
        <w:t>除非有特殊要求，采购文件不单独提供项目所在地的自然环境、气候条件、公用</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1"/>
          <w:sz w:val="24"/>
          <w:szCs w:val="24"/>
          <w:highlight w:val="none"/>
        </w:rPr>
        <w:t>设施等情况，供应商被视为熟悉上述与履行合同有关的</w:t>
      </w:r>
      <w:r>
        <w:rPr>
          <w:rFonts w:hint="default" w:ascii="Times New Roman" w:hAnsi="Times New Roman" w:eastAsia="楷体" w:cs="Times New Roman"/>
          <w:color w:val="auto"/>
          <w:spacing w:val="-2"/>
          <w:sz w:val="24"/>
          <w:szCs w:val="24"/>
          <w:highlight w:val="none"/>
        </w:rPr>
        <w:t>一切情况。</w:t>
      </w:r>
    </w:p>
    <w:p w14:paraId="24745391">
      <w:pPr>
        <w:spacing w:before="154" w:line="223" w:lineRule="auto"/>
        <w:ind w:left="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10.2</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2"/>
          <w:sz w:val="24"/>
          <w:szCs w:val="24"/>
          <w:highlight w:val="none"/>
        </w:rPr>
        <w:t>采购文件的澄清和修改</w:t>
      </w:r>
    </w:p>
    <w:p w14:paraId="51EAFCB9">
      <w:pPr>
        <w:spacing w:before="118" w:line="220" w:lineRule="auto"/>
        <w:ind w:left="479"/>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采购文件的澄清和修改及供应商确认，详见供</w:t>
      </w:r>
      <w:r>
        <w:rPr>
          <w:rFonts w:hint="default" w:ascii="Times New Roman" w:hAnsi="Times New Roman" w:eastAsia="楷体" w:cs="Times New Roman"/>
          <w:color w:val="auto"/>
          <w:spacing w:val="-2"/>
          <w:sz w:val="24"/>
          <w:szCs w:val="24"/>
          <w:highlight w:val="none"/>
        </w:rPr>
        <w:t>应商须知前附表。</w:t>
      </w:r>
    </w:p>
    <w:p w14:paraId="6861D638">
      <w:pPr>
        <w:spacing w:before="114" w:line="220" w:lineRule="auto"/>
        <w:ind w:left="479"/>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采购文件的澄清或者修改在同一内容的表述上不一致时，以最后发出的澄清或修改为准。</w:t>
      </w:r>
    </w:p>
    <w:p w14:paraId="1C3CDC99">
      <w:pPr>
        <w:spacing w:before="112" w:line="227" w:lineRule="auto"/>
        <w:ind w:left="580"/>
        <w:outlineLvl w:val="1"/>
        <w:rPr>
          <w:rFonts w:hint="default" w:ascii="Times New Roman" w:hAnsi="Times New Roman" w:eastAsia="楷体" w:cs="Times New Roman"/>
          <w:color w:val="auto"/>
          <w:sz w:val="28"/>
          <w:szCs w:val="28"/>
          <w:highlight w:val="none"/>
        </w:rPr>
      </w:pPr>
      <w:bookmarkStart w:id="86" w:name="bookmark38"/>
      <w:bookmarkEnd w:id="86"/>
      <w:bookmarkStart w:id="87" w:name="bookmark37"/>
      <w:bookmarkEnd w:id="87"/>
      <w:r>
        <w:rPr>
          <w:rFonts w:hint="default" w:ascii="Times New Roman" w:hAnsi="Times New Roman" w:eastAsia="楷体" w:cs="Times New Roman"/>
          <w:color w:val="auto"/>
          <w:spacing w:val="-3"/>
          <w:sz w:val="28"/>
          <w:szCs w:val="28"/>
          <w:highlight w:val="none"/>
        </w:rPr>
        <w:t>11.响应文件的组成</w:t>
      </w:r>
    </w:p>
    <w:p w14:paraId="678B5680">
      <w:pPr>
        <w:spacing w:before="130" w:line="280" w:lineRule="auto"/>
        <w:ind w:left="1" w:firstLine="49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11.1</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z w:val="24"/>
          <w:szCs w:val="24"/>
          <w:highlight w:val="none"/>
        </w:rPr>
        <w:t xml:space="preserve">供应商应按照采购文件的要求编制响应文件，并保证其真实性、准确性以及完整性， </w:t>
      </w:r>
      <w:r>
        <w:rPr>
          <w:rFonts w:hint="default" w:ascii="Times New Roman" w:hAnsi="Times New Roman" w:eastAsia="楷体" w:cs="Times New Roman"/>
          <w:color w:val="auto"/>
          <w:spacing w:val="-2"/>
          <w:sz w:val="24"/>
          <w:szCs w:val="24"/>
          <w:highlight w:val="none"/>
        </w:rPr>
        <w:t>按照采购文件要求提交全部资料并做出实质性响应。</w:t>
      </w:r>
    </w:p>
    <w:p w14:paraId="2BD44E8A">
      <w:pPr>
        <w:spacing w:before="120" w:line="223" w:lineRule="auto"/>
        <w:ind w:left="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11.2</w:t>
      </w:r>
      <w:r>
        <w:rPr>
          <w:rFonts w:hint="default" w:ascii="Times New Roman" w:hAnsi="Times New Roman" w:eastAsia="楷体" w:cs="Times New Roman"/>
          <w:color w:val="auto"/>
          <w:spacing w:val="-41"/>
          <w:sz w:val="24"/>
          <w:szCs w:val="24"/>
          <w:highlight w:val="none"/>
        </w:rPr>
        <w:t xml:space="preserve"> </w:t>
      </w:r>
      <w:r>
        <w:rPr>
          <w:rFonts w:hint="default" w:ascii="Times New Roman" w:hAnsi="Times New Roman" w:eastAsia="楷体" w:cs="Times New Roman"/>
          <w:color w:val="auto"/>
          <w:spacing w:val="-3"/>
          <w:sz w:val="24"/>
          <w:szCs w:val="24"/>
          <w:highlight w:val="none"/>
        </w:rPr>
        <w:t>响应文件由资格审查文件、商务部分、技术部分组成：</w:t>
      </w:r>
    </w:p>
    <w:p w14:paraId="09F34D78">
      <w:pPr>
        <w:spacing w:before="106" w:line="230" w:lineRule="auto"/>
        <w:ind w:left="580"/>
        <w:outlineLvl w:val="1"/>
        <w:rPr>
          <w:rFonts w:hint="default" w:ascii="Times New Roman" w:hAnsi="Times New Roman" w:eastAsia="楷体" w:cs="Times New Roman"/>
          <w:color w:val="auto"/>
          <w:sz w:val="28"/>
          <w:szCs w:val="28"/>
          <w:highlight w:val="none"/>
        </w:rPr>
      </w:pPr>
      <w:bookmarkStart w:id="88" w:name="bookmark39"/>
      <w:bookmarkEnd w:id="88"/>
      <w:bookmarkStart w:id="89" w:name="bookmark40"/>
      <w:bookmarkEnd w:id="89"/>
      <w:r>
        <w:rPr>
          <w:rFonts w:hint="default" w:ascii="Times New Roman" w:hAnsi="Times New Roman" w:eastAsia="楷体" w:cs="Times New Roman"/>
          <w:color w:val="auto"/>
          <w:spacing w:val="-3"/>
          <w:sz w:val="28"/>
          <w:szCs w:val="28"/>
          <w:highlight w:val="none"/>
        </w:rPr>
        <w:t>12.响应报价</w:t>
      </w:r>
    </w:p>
    <w:p w14:paraId="4F11DB0C">
      <w:pPr>
        <w:spacing w:before="126" w:line="225" w:lineRule="auto"/>
        <w:ind w:left="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12.1</w:t>
      </w:r>
      <w:r>
        <w:rPr>
          <w:rFonts w:hint="default" w:ascii="Times New Roman" w:hAnsi="Times New Roman" w:eastAsia="楷体" w:cs="Times New Roman"/>
          <w:color w:val="auto"/>
          <w:spacing w:val="-45"/>
          <w:sz w:val="24"/>
          <w:szCs w:val="24"/>
          <w:highlight w:val="none"/>
        </w:rPr>
        <w:t xml:space="preserve"> </w:t>
      </w:r>
      <w:r>
        <w:rPr>
          <w:rFonts w:hint="default" w:ascii="Times New Roman" w:hAnsi="Times New Roman" w:eastAsia="楷体" w:cs="Times New Roman"/>
          <w:color w:val="auto"/>
          <w:spacing w:val="-3"/>
          <w:sz w:val="24"/>
          <w:szCs w:val="24"/>
          <w:highlight w:val="none"/>
        </w:rPr>
        <w:t>响应报价的范围：见供应商须知前附表。</w:t>
      </w:r>
    </w:p>
    <w:p w14:paraId="4EDBDCA8">
      <w:pPr>
        <w:spacing w:before="148" w:line="220" w:lineRule="auto"/>
        <w:ind w:left="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12.2</w:t>
      </w:r>
      <w:r>
        <w:rPr>
          <w:rFonts w:hint="default" w:ascii="Times New Roman" w:hAnsi="Times New Roman" w:eastAsia="楷体" w:cs="Times New Roman"/>
          <w:color w:val="auto"/>
          <w:spacing w:val="-45"/>
          <w:sz w:val="24"/>
          <w:szCs w:val="24"/>
          <w:highlight w:val="none"/>
        </w:rPr>
        <w:t xml:space="preserve"> </w:t>
      </w:r>
      <w:r>
        <w:rPr>
          <w:rFonts w:hint="default" w:ascii="Times New Roman" w:hAnsi="Times New Roman" w:eastAsia="楷体" w:cs="Times New Roman"/>
          <w:color w:val="auto"/>
          <w:spacing w:val="-2"/>
          <w:sz w:val="24"/>
          <w:szCs w:val="24"/>
          <w:highlight w:val="none"/>
        </w:rPr>
        <w:t>供应商应对所投包中的服务进行报价，对服务的报价必须全部报齐。</w:t>
      </w:r>
    </w:p>
    <w:p w14:paraId="512F0C75">
      <w:pPr>
        <w:spacing w:before="154" w:line="225" w:lineRule="auto"/>
        <w:ind w:left="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12.3</w:t>
      </w:r>
      <w:r>
        <w:rPr>
          <w:rFonts w:hint="default" w:ascii="Times New Roman" w:hAnsi="Times New Roman" w:eastAsia="楷体" w:cs="Times New Roman"/>
          <w:color w:val="auto"/>
          <w:spacing w:val="-46"/>
          <w:sz w:val="24"/>
          <w:szCs w:val="24"/>
          <w:highlight w:val="none"/>
        </w:rPr>
        <w:t xml:space="preserve"> </w:t>
      </w:r>
      <w:r>
        <w:rPr>
          <w:rFonts w:hint="default" w:ascii="Times New Roman" w:hAnsi="Times New Roman" w:eastAsia="楷体" w:cs="Times New Roman"/>
          <w:color w:val="auto"/>
          <w:spacing w:val="-3"/>
          <w:sz w:val="24"/>
          <w:szCs w:val="24"/>
          <w:highlight w:val="none"/>
        </w:rPr>
        <w:t>投标报价的次数：见供应商须知前附表。</w:t>
      </w:r>
    </w:p>
    <w:p w14:paraId="31C12EC4">
      <w:pPr>
        <w:spacing w:before="147" w:line="225" w:lineRule="auto"/>
        <w:ind w:left="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12.4</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2"/>
          <w:sz w:val="24"/>
          <w:szCs w:val="24"/>
          <w:highlight w:val="none"/>
        </w:rPr>
        <w:t>供应商不得以任何方式或者方法提供投标以外的任何附赠条款。</w:t>
      </w:r>
    </w:p>
    <w:p w14:paraId="57609337">
      <w:pPr>
        <w:spacing w:before="148" w:line="220" w:lineRule="auto"/>
        <w:ind w:left="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12.5</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2"/>
          <w:sz w:val="24"/>
          <w:szCs w:val="24"/>
          <w:highlight w:val="none"/>
        </w:rPr>
        <w:t>供应商应按照采购文件中要求的内容填写报价，并由法定代表人或者授权代表</w:t>
      </w:r>
      <w:r>
        <w:rPr>
          <w:rFonts w:hint="default" w:ascii="Times New Roman" w:hAnsi="Times New Roman" w:eastAsia="楷体" w:cs="Times New Roman"/>
          <w:color w:val="auto"/>
          <w:spacing w:val="-3"/>
          <w:sz w:val="24"/>
          <w:szCs w:val="24"/>
          <w:highlight w:val="none"/>
        </w:rPr>
        <w:t>签署。</w:t>
      </w:r>
    </w:p>
    <w:p w14:paraId="1EFDBAC8">
      <w:pPr>
        <w:spacing w:before="155" w:line="284" w:lineRule="auto"/>
        <w:ind w:left="1" w:right="188" w:firstLine="49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12.6</w:t>
      </w:r>
      <w:r>
        <w:rPr>
          <w:rFonts w:hint="default" w:ascii="Times New Roman" w:hAnsi="Times New Roman" w:eastAsia="楷体" w:cs="Times New Roman"/>
          <w:color w:val="auto"/>
          <w:spacing w:val="-57"/>
          <w:sz w:val="24"/>
          <w:szCs w:val="24"/>
          <w:highlight w:val="none"/>
        </w:rPr>
        <w:t xml:space="preserve"> </w:t>
      </w:r>
      <w:r>
        <w:rPr>
          <w:rFonts w:hint="default" w:ascii="Times New Roman" w:hAnsi="Times New Roman" w:eastAsia="楷体" w:cs="Times New Roman"/>
          <w:color w:val="auto"/>
          <w:spacing w:val="2"/>
          <w:sz w:val="24"/>
          <w:szCs w:val="24"/>
          <w:highlight w:val="none"/>
        </w:rPr>
        <w:t>供应商须按照附件格式表中的各单项</w:t>
      </w:r>
      <w:r>
        <w:rPr>
          <w:rFonts w:hint="default" w:ascii="Times New Roman" w:hAnsi="Times New Roman" w:eastAsia="楷体" w:cs="Times New Roman"/>
          <w:color w:val="auto"/>
          <w:spacing w:val="1"/>
          <w:sz w:val="24"/>
          <w:szCs w:val="24"/>
          <w:highlight w:val="none"/>
        </w:rPr>
        <w:t>明细逐项填写，以方便评审小组对各响应文件</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6"/>
          <w:sz w:val="24"/>
          <w:szCs w:val="24"/>
          <w:highlight w:val="none"/>
        </w:rPr>
        <w:t>进行比较。</w:t>
      </w:r>
    </w:p>
    <w:p w14:paraId="3EADE25F">
      <w:pPr>
        <w:spacing w:before="141" w:line="220" w:lineRule="auto"/>
        <w:ind w:left="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12.7</w:t>
      </w:r>
      <w:r>
        <w:rPr>
          <w:rFonts w:hint="default" w:ascii="Times New Roman" w:hAnsi="Times New Roman" w:eastAsia="楷体" w:cs="Times New Roman"/>
          <w:color w:val="auto"/>
          <w:spacing w:val="-45"/>
          <w:sz w:val="24"/>
          <w:szCs w:val="24"/>
          <w:highlight w:val="none"/>
        </w:rPr>
        <w:t xml:space="preserve"> </w:t>
      </w:r>
      <w:r>
        <w:rPr>
          <w:rFonts w:hint="default" w:ascii="Times New Roman" w:hAnsi="Times New Roman" w:eastAsia="楷体" w:cs="Times New Roman"/>
          <w:color w:val="auto"/>
          <w:spacing w:val="-2"/>
          <w:sz w:val="24"/>
          <w:szCs w:val="24"/>
          <w:highlight w:val="none"/>
        </w:rPr>
        <w:t>响应文件报价出现前后不一致的，除采购文件另有规定外，按照下列规定修</w:t>
      </w:r>
      <w:r>
        <w:rPr>
          <w:rFonts w:hint="default" w:ascii="Times New Roman" w:hAnsi="Times New Roman" w:eastAsia="楷体" w:cs="Times New Roman"/>
          <w:color w:val="auto"/>
          <w:spacing w:val="-3"/>
          <w:sz w:val="24"/>
          <w:szCs w:val="24"/>
          <w:highlight w:val="none"/>
        </w:rPr>
        <w:t>正：</w:t>
      </w:r>
    </w:p>
    <w:p w14:paraId="5B778474">
      <w:pPr>
        <w:spacing w:before="153" w:line="283" w:lineRule="auto"/>
        <w:ind w:right="188" w:firstLine="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（一）响应文件中开标一览表（报价表）内容与响应文件中相应内容不一致的，</w:t>
      </w:r>
      <w:r>
        <w:rPr>
          <w:rFonts w:hint="default" w:ascii="Times New Roman" w:hAnsi="Times New Roman" w:eastAsia="楷体" w:cs="Times New Roman"/>
          <w:color w:val="auto"/>
          <w:spacing w:val="-4"/>
          <w:sz w:val="24"/>
          <w:szCs w:val="24"/>
          <w:highlight w:val="none"/>
        </w:rPr>
        <w:t>以开标一</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5"/>
          <w:sz w:val="24"/>
          <w:szCs w:val="24"/>
          <w:highlight w:val="none"/>
        </w:rPr>
        <w:t>览表（报价表）为准；</w:t>
      </w:r>
    </w:p>
    <w:p w14:paraId="5AAD9066">
      <w:pPr>
        <w:spacing w:line="283" w:lineRule="auto"/>
        <w:rPr>
          <w:rFonts w:hint="default" w:ascii="Times New Roman" w:hAnsi="Times New Roman" w:eastAsia="楷体" w:cs="Times New Roman"/>
          <w:color w:val="auto"/>
          <w:sz w:val="24"/>
          <w:szCs w:val="24"/>
          <w:highlight w:val="none"/>
        </w:rPr>
        <w:sectPr>
          <w:footerReference r:id="rId16" w:type="default"/>
          <w:pgSz w:w="11906" w:h="16839"/>
          <w:pgMar w:top="1431" w:right="891" w:bottom="1167" w:left="1084" w:header="0" w:footer="990" w:gutter="0"/>
          <w:pgBorders>
            <w:top w:val="none" w:sz="0" w:space="0"/>
            <w:left w:val="none" w:sz="0" w:space="0"/>
            <w:bottom w:val="none" w:sz="0" w:space="0"/>
            <w:right w:val="none" w:sz="0" w:space="0"/>
          </w:pgBorders>
          <w:cols w:space="720" w:num="1"/>
        </w:sectPr>
      </w:pPr>
    </w:p>
    <w:p w14:paraId="2DE79D0C">
      <w:pPr>
        <w:spacing w:before="154" w:line="220" w:lineRule="auto"/>
        <w:ind w:left="50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（二）大写金额和小写金额不一致的，以大写金额为准；</w:t>
      </w:r>
    </w:p>
    <w:p w14:paraId="5B19ADD4">
      <w:pPr>
        <w:spacing w:before="154" w:line="220" w:lineRule="auto"/>
        <w:jc w:val="right"/>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7"/>
          <w:sz w:val="24"/>
          <w:szCs w:val="24"/>
          <w:highlight w:val="none"/>
        </w:rPr>
        <w:t>（三）单价金额小数点或者百分比有明显错位的，以开标一览表的总价为准，并修改</w:t>
      </w:r>
      <w:r>
        <w:rPr>
          <w:rFonts w:hint="default" w:ascii="Times New Roman" w:hAnsi="Times New Roman" w:eastAsia="楷体" w:cs="Times New Roman"/>
          <w:color w:val="auto"/>
          <w:spacing w:val="-8"/>
          <w:sz w:val="24"/>
          <w:szCs w:val="24"/>
          <w:highlight w:val="none"/>
        </w:rPr>
        <w:t>单价；</w:t>
      </w:r>
    </w:p>
    <w:p w14:paraId="674DD9DD">
      <w:pPr>
        <w:spacing w:before="154" w:line="220" w:lineRule="auto"/>
        <w:ind w:left="50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（四）总价金额与按单价汇总金额不一致的，以单价金额计算结果为准。</w:t>
      </w:r>
    </w:p>
    <w:p w14:paraId="672EA52F">
      <w:pPr>
        <w:spacing w:before="154" w:line="320" w:lineRule="auto"/>
        <w:ind w:left="15" w:right="77" w:firstLine="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同时出现两种以上不一致的，按照前款规定的顺序修正</w:t>
      </w:r>
      <w:r>
        <w:rPr>
          <w:rFonts w:hint="default" w:ascii="Times New Roman" w:hAnsi="Times New Roman" w:eastAsia="楷体" w:cs="Times New Roman"/>
          <w:color w:val="auto"/>
          <w:spacing w:val="-4"/>
          <w:sz w:val="24"/>
          <w:szCs w:val="24"/>
          <w:highlight w:val="none"/>
        </w:rPr>
        <w:t>。修正后的报价经供应商确认后产</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生约束力，供应商不确认的，其投标无效。</w:t>
      </w:r>
    </w:p>
    <w:p w14:paraId="550148B0">
      <w:pPr>
        <w:spacing w:before="48" w:line="323" w:lineRule="auto"/>
        <w:ind w:left="8" w:right="78" w:firstLine="49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12.8</w:t>
      </w:r>
      <w:r>
        <w:rPr>
          <w:rFonts w:hint="default" w:ascii="Times New Roman" w:hAnsi="Times New Roman" w:eastAsia="楷体" w:cs="Times New Roman"/>
          <w:color w:val="auto"/>
          <w:spacing w:val="-57"/>
          <w:sz w:val="24"/>
          <w:szCs w:val="24"/>
          <w:highlight w:val="none"/>
        </w:rPr>
        <w:t xml:space="preserve"> </w:t>
      </w:r>
      <w:r>
        <w:rPr>
          <w:rFonts w:hint="default" w:ascii="Times New Roman" w:hAnsi="Times New Roman" w:eastAsia="楷体" w:cs="Times New Roman"/>
          <w:color w:val="auto"/>
          <w:spacing w:val="2"/>
          <w:sz w:val="24"/>
          <w:szCs w:val="24"/>
          <w:highlight w:val="none"/>
        </w:rPr>
        <w:t>供应商的中标单价在合同执行中是固</w:t>
      </w:r>
      <w:r>
        <w:rPr>
          <w:rFonts w:hint="default" w:ascii="Times New Roman" w:hAnsi="Times New Roman" w:eastAsia="楷体" w:cs="Times New Roman"/>
          <w:color w:val="auto"/>
          <w:spacing w:val="1"/>
          <w:sz w:val="24"/>
          <w:szCs w:val="24"/>
          <w:highlight w:val="none"/>
        </w:rPr>
        <w:t>定不变的，不得以任何理由予以变更，不得出</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现任何包含价格调整的要求。</w:t>
      </w:r>
    </w:p>
    <w:p w14:paraId="6E64E6AF">
      <w:pPr>
        <w:spacing w:before="68" w:line="227" w:lineRule="auto"/>
        <w:ind w:left="582"/>
        <w:outlineLvl w:val="1"/>
        <w:rPr>
          <w:rFonts w:hint="default" w:ascii="Times New Roman" w:hAnsi="Times New Roman" w:eastAsia="楷体" w:cs="Times New Roman"/>
          <w:color w:val="auto"/>
          <w:sz w:val="28"/>
          <w:szCs w:val="28"/>
          <w:highlight w:val="none"/>
        </w:rPr>
      </w:pPr>
      <w:bookmarkStart w:id="90" w:name="bookmark41"/>
      <w:bookmarkEnd w:id="90"/>
      <w:bookmarkStart w:id="91" w:name="bookmark42"/>
      <w:bookmarkEnd w:id="91"/>
      <w:r>
        <w:rPr>
          <w:rFonts w:hint="default" w:ascii="Times New Roman" w:hAnsi="Times New Roman" w:eastAsia="楷体" w:cs="Times New Roman"/>
          <w:color w:val="auto"/>
          <w:spacing w:val="-2"/>
          <w:sz w:val="28"/>
          <w:szCs w:val="28"/>
          <w:highlight w:val="none"/>
        </w:rPr>
        <w:t>13.响应文件格式以及编制要求</w:t>
      </w:r>
    </w:p>
    <w:p w14:paraId="48EA032B">
      <w:pPr>
        <w:spacing w:before="251" w:line="227" w:lineRule="auto"/>
        <w:ind w:left="49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13.1</w:t>
      </w:r>
      <w:r>
        <w:rPr>
          <w:rFonts w:hint="default" w:ascii="Times New Roman" w:hAnsi="Times New Roman" w:eastAsia="楷体" w:cs="Times New Roman"/>
          <w:color w:val="auto"/>
          <w:spacing w:val="-37"/>
          <w:sz w:val="24"/>
          <w:szCs w:val="24"/>
          <w:highlight w:val="none"/>
        </w:rPr>
        <w:t xml:space="preserve"> </w:t>
      </w:r>
      <w:r>
        <w:rPr>
          <w:rFonts w:hint="default" w:ascii="Times New Roman" w:hAnsi="Times New Roman" w:eastAsia="楷体" w:cs="Times New Roman"/>
          <w:color w:val="auto"/>
          <w:spacing w:val="-4"/>
          <w:sz w:val="24"/>
          <w:szCs w:val="24"/>
          <w:highlight w:val="none"/>
        </w:rPr>
        <w:t>响应文件的编制</w:t>
      </w:r>
    </w:p>
    <w:p w14:paraId="6D3D6CFE">
      <w:pPr>
        <w:spacing w:before="144" w:line="299" w:lineRule="auto"/>
        <w:ind w:left="7" w:right="77" w:firstLine="49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13.1.1</w:t>
      </w:r>
      <w:r>
        <w:rPr>
          <w:rFonts w:hint="default" w:ascii="Times New Roman" w:hAnsi="Times New Roman" w:eastAsia="楷体" w:cs="Times New Roman"/>
          <w:color w:val="auto"/>
          <w:spacing w:val="-58"/>
          <w:sz w:val="24"/>
          <w:szCs w:val="24"/>
          <w:highlight w:val="none"/>
        </w:rPr>
        <w:t xml:space="preserve"> </w:t>
      </w:r>
      <w:r>
        <w:rPr>
          <w:rFonts w:hint="default" w:ascii="Times New Roman" w:hAnsi="Times New Roman" w:eastAsia="楷体" w:cs="Times New Roman"/>
          <w:color w:val="auto"/>
          <w:spacing w:val="1"/>
          <w:sz w:val="24"/>
          <w:szCs w:val="24"/>
          <w:highlight w:val="none"/>
        </w:rPr>
        <w:t>供应商对响应文件的编制应按第五章“响应文</w:t>
      </w:r>
      <w:r>
        <w:rPr>
          <w:rFonts w:hint="default" w:ascii="Times New Roman" w:hAnsi="Times New Roman" w:eastAsia="楷体" w:cs="Times New Roman"/>
          <w:color w:val="auto"/>
          <w:sz w:val="24"/>
          <w:szCs w:val="24"/>
          <w:highlight w:val="none"/>
        </w:rPr>
        <w:t>件格式</w:t>
      </w:r>
      <w:r>
        <w:rPr>
          <w:rFonts w:hint="default" w:ascii="Times New Roman" w:hAnsi="Times New Roman" w:eastAsia="楷体" w:cs="Times New Roman"/>
          <w:color w:val="auto"/>
          <w:spacing w:val="-86"/>
          <w:sz w:val="24"/>
          <w:szCs w:val="24"/>
          <w:highlight w:val="none"/>
        </w:rPr>
        <w:t xml:space="preserve"> </w:t>
      </w:r>
      <w:r>
        <w:rPr>
          <w:rFonts w:hint="default" w:ascii="Times New Roman" w:hAnsi="Times New Roman" w:eastAsia="楷体" w:cs="Times New Roman"/>
          <w:color w:val="auto"/>
          <w:sz w:val="24"/>
          <w:szCs w:val="24"/>
          <w:highlight w:val="none"/>
        </w:rPr>
        <w:t xml:space="preserve">”进行编制，如有必要，可 </w:t>
      </w:r>
      <w:r>
        <w:rPr>
          <w:rFonts w:hint="default" w:ascii="Times New Roman" w:hAnsi="Times New Roman" w:eastAsia="楷体" w:cs="Times New Roman"/>
          <w:color w:val="auto"/>
          <w:spacing w:val="-5"/>
          <w:sz w:val="24"/>
          <w:szCs w:val="24"/>
          <w:highlight w:val="none"/>
        </w:rPr>
        <w:t>以增加附页，作为响应文件的组成部分，且组成部分具有同</w:t>
      </w:r>
      <w:r>
        <w:rPr>
          <w:rFonts w:hint="default" w:ascii="Times New Roman" w:hAnsi="Times New Roman" w:eastAsia="楷体" w:cs="Times New Roman"/>
          <w:color w:val="auto"/>
          <w:spacing w:val="-6"/>
          <w:sz w:val="24"/>
          <w:szCs w:val="24"/>
          <w:highlight w:val="none"/>
        </w:rPr>
        <w:t>等效力。其中， 在满足</w:t>
      </w:r>
      <w:r>
        <w:rPr>
          <w:rFonts w:hint="default" w:ascii="Times New Roman" w:hAnsi="Times New Roman" w:eastAsia="楷体" w:cs="Times New Roman"/>
          <w:color w:val="auto"/>
          <w:spacing w:val="-6"/>
          <w:sz w:val="24"/>
          <w:szCs w:val="24"/>
          <w:highlight w:val="none"/>
          <w:lang w:eastAsia="zh-CN"/>
        </w:rPr>
        <w:t>竞争性磋商</w:t>
      </w:r>
      <w:r>
        <w:rPr>
          <w:rFonts w:hint="default" w:ascii="Times New Roman" w:hAnsi="Times New Roman" w:eastAsia="楷体" w:cs="Times New Roman"/>
          <w:color w:val="auto"/>
          <w:spacing w:val="-6"/>
          <w:sz w:val="24"/>
          <w:szCs w:val="24"/>
          <w:highlight w:val="none"/>
        </w:rPr>
        <w:t>文件实</w:t>
      </w:r>
      <w:r>
        <w:rPr>
          <w:rFonts w:hint="default" w:ascii="Times New Roman" w:hAnsi="Times New Roman" w:eastAsia="楷体" w:cs="Times New Roman"/>
          <w:color w:val="auto"/>
          <w:spacing w:val="-1"/>
          <w:sz w:val="24"/>
          <w:szCs w:val="24"/>
          <w:highlight w:val="none"/>
        </w:rPr>
        <w:t>质性要求的基础上，可以提出比</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文件要求更</w:t>
      </w:r>
      <w:r>
        <w:rPr>
          <w:rFonts w:hint="default" w:ascii="Times New Roman" w:hAnsi="Times New Roman" w:eastAsia="楷体" w:cs="Times New Roman"/>
          <w:color w:val="auto"/>
          <w:spacing w:val="-2"/>
          <w:sz w:val="24"/>
          <w:szCs w:val="24"/>
          <w:highlight w:val="none"/>
        </w:rPr>
        <w:t>有利于采购人的承诺。</w:t>
      </w:r>
    </w:p>
    <w:p w14:paraId="17290982">
      <w:pPr>
        <w:spacing w:before="153" w:line="283" w:lineRule="auto"/>
        <w:ind w:left="18" w:right="78" w:firstLine="48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13.1.2</w:t>
      </w:r>
      <w:r>
        <w:rPr>
          <w:rFonts w:hint="default" w:ascii="Times New Roman" w:hAnsi="Times New Roman" w:eastAsia="楷体" w:cs="Times New Roman"/>
          <w:color w:val="auto"/>
          <w:spacing w:val="-39"/>
          <w:sz w:val="24"/>
          <w:szCs w:val="24"/>
          <w:highlight w:val="none"/>
        </w:rPr>
        <w:t xml:space="preserve"> </w:t>
      </w:r>
      <w:r>
        <w:rPr>
          <w:rFonts w:hint="default" w:ascii="Times New Roman" w:hAnsi="Times New Roman" w:eastAsia="楷体" w:cs="Times New Roman"/>
          <w:color w:val="auto"/>
          <w:spacing w:val="1"/>
          <w:sz w:val="24"/>
          <w:szCs w:val="24"/>
          <w:highlight w:val="none"/>
        </w:rPr>
        <w:t>除供应商须知前附表另有规定外，响应文件全部采用电子文档，响应文件所附证</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5"/>
          <w:sz w:val="24"/>
          <w:szCs w:val="24"/>
          <w:highlight w:val="none"/>
        </w:rPr>
        <w:t>书证件均为原件扫描件。</w:t>
      </w:r>
    </w:p>
    <w:p w14:paraId="21BB0B60">
      <w:pPr>
        <w:spacing w:before="146" w:line="279" w:lineRule="auto"/>
        <w:ind w:left="2" w:right="77" w:firstLine="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7"/>
          <w:sz w:val="24"/>
          <w:szCs w:val="24"/>
          <w:highlight w:val="none"/>
        </w:rPr>
        <w:t>13.1.3</w:t>
      </w:r>
      <w:r>
        <w:rPr>
          <w:rFonts w:hint="default" w:ascii="Times New Roman" w:hAnsi="Times New Roman" w:eastAsia="楷体" w:cs="Times New Roman"/>
          <w:color w:val="auto"/>
          <w:spacing w:val="-37"/>
          <w:sz w:val="24"/>
          <w:szCs w:val="24"/>
          <w:highlight w:val="none"/>
        </w:rPr>
        <w:t xml:space="preserve"> </w:t>
      </w:r>
      <w:r>
        <w:rPr>
          <w:rFonts w:hint="default" w:ascii="Times New Roman" w:hAnsi="Times New Roman" w:eastAsia="楷体" w:cs="Times New Roman"/>
          <w:color w:val="auto"/>
          <w:spacing w:val="7"/>
          <w:sz w:val="24"/>
          <w:szCs w:val="24"/>
          <w:highlight w:val="none"/>
        </w:rPr>
        <w:t>供应商应认真阅读、并充分理解本文件的全部内容（包括所有的补充、修改内</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容</w:t>
      </w:r>
      <w:r>
        <w:rPr>
          <w:rFonts w:hint="default" w:ascii="Times New Roman" w:hAnsi="Times New Roman" w:eastAsia="楷体" w:cs="Times New Roman"/>
          <w:color w:val="auto"/>
          <w:spacing w:val="2"/>
          <w:sz w:val="24"/>
          <w:szCs w:val="24"/>
          <w:highlight w:val="none"/>
        </w:rPr>
        <w:t>），</w:t>
      </w:r>
      <w:r>
        <w:rPr>
          <w:rFonts w:hint="default" w:ascii="Times New Roman" w:hAnsi="Times New Roman" w:eastAsia="楷体" w:cs="Times New Roman"/>
          <w:color w:val="auto"/>
          <w:spacing w:val="-2"/>
          <w:sz w:val="24"/>
          <w:szCs w:val="24"/>
          <w:highlight w:val="none"/>
        </w:rPr>
        <w:t>承诺并履行本文件中各项条款规定及要求。</w:t>
      </w:r>
    </w:p>
    <w:p w14:paraId="177DC654">
      <w:pPr>
        <w:spacing w:before="153" w:line="309" w:lineRule="auto"/>
        <w:ind w:right="14" w:firstLine="49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13.1.4</w:t>
      </w:r>
      <w:r>
        <w:rPr>
          <w:rFonts w:hint="default" w:ascii="Times New Roman" w:hAnsi="Times New Roman" w:eastAsia="楷体" w:cs="Times New Roman"/>
          <w:color w:val="auto"/>
          <w:spacing w:val="-58"/>
          <w:sz w:val="24"/>
          <w:szCs w:val="24"/>
          <w:highlight w:val="none"/>
        </w:rPr>
        <w:t xml:space="preserve"> </w:t>
      </w:r>
      <w:r>
        <w:rPr>
          <w:rFonts w:hint="default" w:ascii="Times New Roman" w:hAnsi="Times New Roman" w:eastAsia="楷体" w:cs="Times New Roman"/>
          <w:color w:val="auto"/>
          <w:spacing w:val="1"/>
          <w:sz w:val="24"/>
          <w:szCs w:val="24"/>
          <w:highlight w:val="none"/>
        </w:rPr>
        <w:t>供应商通过平台进行响应文件在线编制。供应商</w:t>
      </w:r>
      <w:r>
        <w:rPr>
          <w:rFonts w:hint="default" w:ascii="Times New Roman" w:hAnsi="Times New Roman" w:eastAsia="楷体" w:cs="Times New Roman"/>
          <w:color w:val="auto"/>
          <w:sz w:val="24"/>
          <w:szCs w:val="24"/>
          <w:highlight w:val="none"/>
        </w:rPr>
        <w:t>上传响应文件（word</w:t>
      </w:r>
      <w:r>
        <w:rPr>
          <w:rFonts w:hint="default" w:ascii="Times New Roman" w:hAnsi="Times New Roman" w:eastAsia="楷体" w:cs="Times New Roman"/>
          <w:color w:val="auto"/>
          <w:spacing w:val="-40"/>
          <w:sz w:val="24"/>
          <w:szCs w:val="24"/>
          <w:highlight w:val="none"/>
        </w:rPr>
        <w:t xml:space="preserve"> </w:t>
      </w:r>
      <w:r>
        <w:rPr>
          <w:rFonts w:hint="default" w:ascii="Times New Roman" w:hAnsi="Times New Roman" w:eastAsia="楷体" w:cs="Times New Roman"/>
          <w:color w:val="auto"/>
          <w:sz w:val="24"/>
          <w:szCs w:val="24"/>
          <w:highlight w:val="none"/>
        </w:rPr>
        <w:t>或</w:t>
      </w:r>
      <w:r>
        <w:rPr>
          <w:rFonts w:hint="default" w:ascii="Times New Roman" w:hAnsi="Times New Roman" w:eastAsia="楷体" w:cs="Times New Roman"/>
          <w:color w:val="auto"/>
          <w:spacing w:val="-46"/>
          <w:sz w:val="24"/>
          <w:szCs w:val="24"/>
          <w:highlight w:val="none"/>
        </w:rPr>
        <w:t xml:space="preserve"> </w:t>
      </w:r>
      <w:r>
        <w:rPr>
          <w:rFonts w:hint="default" w:ascii="Times New Roman" w:hAnsi="Times New Roman" w:eastAsia="楷体" w:cs="Times New Roman"/>
          <w:color w:val="auto"/>
          <w:sz w:val="24"/>
          <w:szCs w:val="24"/>
          <w:highlight w:val="none"/>
        </w:rPr>
        <w:t xml:space="preserve">pdf）并 </w:t>
      </w:r>
      <w:r>
        <w:rPr>
          <w:rFonts w:hint="default" w:ascii="Times New Roman" w:hAnsi="Times New Roman" w:eastAsia="楷体" w:cs="Times New Roman"/>
          <w:color w:val="auto"/>
          <w:spacing w:val="-2"/>
          <w:sz w:val="24"/>
          <w:szCs w:val="24"/>
          <w:highlight w:val="none"/>
        </w:rPr>
        <w:t>将响应内容与采购人设置的评审项进行页码匹配。编制完</w:t>
      </w:r>
      <w:r>
        <w:rPr>
          <w:rFonts w:hint="default" w:ascii="Times New Roman" w:hAnsi="Times New Roman" w:eastAsia="楷体" w:cs="Times New Roman"/>
          <w:color w:val="auto"/>
          <w:spacing w:val="-3"/>
          <w:sz w:val="24"/>
          <w:szCs w:val="24"/>
          <w:highlight w:val="none"/>
        </w:rPr>
        <w:t>成后采用数字证书进行电子签章和加</w:t>
      </w:r>
      <w:r>
        <w:rPr>
          <w:rFonts w:hint="default" w:ascii="Times New Roman" w:hAnsi="Times New Roman" w:eastAsia="楷体" w:cs="Times New Roman"/>
          <w:color w:val="auto"/>
          <w:spacing w:val="-2"/>
          <w:sz w:val="24"/>
          <w:szCs w:val="24"/>
          <w:highlight w:val="none"/>
        </w:rPr>
        <w:t>密，响应文件必须有数字证书签章方为合法的响应文件，</w:t>
      </w:r>
      <w:r>
        <w:rPr>
          <w:rFonts w:hint="default" w:ascii="Times New Roman" w:hAnsi="Times New Roman" w:eastAsia="楷体" w:cs="Times New Roman"/>
          <w:color w:val="auto"/>
          <w:spacing w:val="-3"/>
          <w:sz w:val="24"/>
          <w:szCs w:val="24"/>
          <w:highlight w:val="none"/>
        </w:rPr>
        <w:t>未对电子文件数字证书签章的，以及</w:t>
      </w:r>
      <w:r>
        <w:rPr>
          <w:rFonts w:hint="default" w:ascii="Times New Roman" w:hAnsi="Times New Roman" w:eastAsia="楷体" w:cs="Times New Roman"/>
          <w:color w:val="auto"/>
          <w:spacing w:val="-1"/>
          <w:sz w:val="24"/>
          <w:szCs w:val="24"/>
          <w:highlight w:val="none"/>
        </w:rPr>
        <w:t>对响应文件进行加密但在开标会规定的时间内没有进行解密的，视为供应商撤销其响应文件。</w:t>
      </w:r>
    </w:p>
    <w:p w14:paraId="33885830">
      <w:pPr>
        <w:spacing w:before="155" w:line="279" w:lineRule="auto"/>
        <w:ind w:left="2" w:right="77" w:firstLine="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13.1.5</w:t>
      </w:r>
      <w:r>
        <w:rPr>
          <w:rFonts w:hint="default" w:ascii="Times New Roman" w:hAnsi="Times New Roman" w:eastAsia="楷体" w:cs="Times New Roman"/>
          <w:color w:val="auto"/>
          <w:spacing w:val="-30"/>
          <w:sz w:val="24"/>
          <w:szCs w:val="24"/>
          <w:highlight w:val="none"/>
        </w:rPr>
        <w:t xml:space="preserve"> </w:t>
      </w:r>
      <w:r>
        <w:rPr>
          <w:rFonts w:hint="default" w:ascii="Times New Roman" w:hAnsi="Times New Roman" w:eastAsia="楷体" w:cs="Times New Roman"/>
          <w:color w:val="auto"/>
          <w:sz w:val="24"/>
          <w:szCs w:val="24"/>
          <w:highlight w:val="none"/>
        </w:rPr>
        <w:t>响应文件在生成“.TBJ”格式的文件时会进行压缩，最终生成的</w:t>
      </w:r>
      <w:r>
        <w:rPr>
          <w:rFonts w:hint="default" w:ascii="Times New Roman" w:hAnsi="Times New Roman" w:eastAsia="楷体" w:cs="Times New Roman"/>
          <w:color w:val="auto"/>
          <w:spacing w:val="-47"/>
          <w:sz w:val="24"/>
          <w:szCs w:val="24"/>
          <w:highlight w:val="none"/>
        </w:rPr>
        <w:t xml:space="preserve"> </w:t>
      </w:r>
      <w:r>
        <w:rPr>
          <w:rFonts w:hint="default" w:ascii="Times New Roman" w:hAnsi="Times New Roman" w:eastAsia="楷体" w:cs="Times New Roman"/>
          <w:color w:val="auto"/>
          <w:sz w:val="24"/>
          <w:szCs w:val="24"/>
          <w:highlight w:val="none"/>
        </w:rPr>
        <w:t>TBJ</w:t>
      </w:r>
      <w:r>
        <w:rPr>
          <w:rFonts w:hint="default" w:ascii="Times New Roman" w:hAnsi="Times New Roman" w:eastAsia="楷体" w:cs="Times New Roman"/>
          <w:color w:val="auto"/>
          <w:spacing w:val="-40"/>
          <w:sz w:val="24"/>
          <w:szCs w:val="24"/>
          <w:highlight w:val="none"/>
        </w:rPr>
        <w:t xml:space="preserve"> </w:t>
      </w:r>
      <w:r>
        <w:rPr>
          <w:rFonts w:hint="default" w:ascii="Times New Roman" w:hAnsi="Times New Roman" w:eastAsia="楷体" w:cs="Times New Roman"/>
          <w:color w:val="auto"/>
          <w:sz w:val="24"/>
          <w:szCs w:val="24"/>
          <w:highlight w:val="none"/>
        </w:rPr>
        <w:t>文件大小须</w:t>
      </w:r>
      <w:r>
        <w:rPr>
          <w:rFonts w:hint="default" w:ascii="Times New Roman" w:hAnsi="Times New Roman" w:eastAsia="楷体" w:cs="Times New Roman"/>
          <w:color w:val="auto"/>
          <w:spacing w:val="-2"/>
          <w:sz w:val="24"/>
          <w:szCs w:val="24"/>
          <w:highlight w:val="none"/>
        </w:rPr>
        <w:t>控制在</w:t>
      </w:r>
      <w:r>
        <w:rPr>
          <w:rFonts w:hint="default" w:ascii="Times New Roman" w:hAnsi="Times New Roman" w:eastAsia="楷体" w:cs="Times New Roman"/>
          <w:color w:val="auto"/>
          <w:spacing w:val="-56"/>
          <w:sz w:val="24"/>
          <w:szCs w:val="24"/>
          <w:highlight w:val="none"/>
        </w:rPr>
        <w:t xml:space="preserve"> </w:t>
      </w:r>
      <w:r>
        <w:rPr>
          <w:rFonts w:hint="default" w:ascii="Times New Roman" w:hAnsi="Times New Roman" w:eastAsia="楷体" w:cs="Times New Roman"/>
          <w:color w:val="auto"/>
          <w:spacing w:val="-2"/>
          <w:sz w:val="24"/>
          <w:szCs w:val="24"/>
          <w:highlight w:val="none"/>
        </w:rPr>
        <w:t>512M 以内（“.QTB”格式的文件</w:t>
      </w:r>
      <w:r>
        <w:rPr>
          <w:rFonts w:hint="default" w:ascii="Times New Roman" w:hAnsi="Times New Roman" w:eastAsia="楷体" w:cs="Times New Roman"/>
          <w:color w:val="auto"/>
          <w:spacing w:val="-3"/>
          <w:sz w:val="24"/>
          <w:szCs w:val="24"/>
          <w:highlight w:val="none"/>
        </w:rPr>
        <w:t>为保存文件，并非最终生成的响应文件）。</w:t>
      </w:r>
    </w:p>
    <w:p w14:paraId="03D46244">
      <w:pPr>
        <w:spacing w:before="154" w:line="227" w:lineRule="auto"/>
        <w:ind w:left="49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13.2.响应文件的递交</w:t>
      </w:r>
    </w:p>
    <w:p w14:paraId="2D6CEA2C">
      <w:pPr>
        <w:spacing w:before="145" w:line="227" w:lineRule="auto"/>
        <w:ind w:left="49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13.2.1</w:t>
      </w:r>
      <w:r>
        <w:rPr>
          <w:rFonts w:hint="default" w:ascii="Times New Roman" w:hAnsi="Times New Roman" w:eastAsia="楷体" w:cs="Times New Roman"/>
          <w:color w:val="auto"/>
          <w:spacing w:val="-36"/>
          <w:sz w:val="24"/>
          <w:szCs w:val="24"/>
          <w:highlight w:val="none"/>
        </w:rPr>
        <w:t xml:space="preserve"> </w:t>
      </w:r>
      <w:r>
        <w:rPr>
          <w:rFonts w:hint="default" w:ascii="Times New Roman" w:hAnsi="Times New Roman" w:eastAsia="楷体" w:cs="Times New Roman"/>
          <w:color w:val="auto"/>
          <w:spacing w:val="-3"/>
          <w:sz w:val="24"/>
          <w:szCs w:val="24"/>
          <w:highlight w:val="none"/>
        </w:rPr>
        <w:t>响应文件的递交要求</w:t>
      </w:r>
    </w:p>
    <w:p w14:paraId="13D160B5">
      <w:pPr>
        <w:spacing w:before="145" w:line="279" w:lineRule="auto"/>
        <w:ind w:left="13" w:right="78" w:firstLine="484"/>
        <w:rPr>
          <w:rFonts w:hint="default" w:ascii="Times New Roman" w:hAnsi="Times New Roman" w:eastAsia="楷体"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"13.2.1.1"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1"/>
          <w:sz w:val="24"/>
          <w:szCs w:val="24"/>
          <w:highlight w:val="none"/>
        </w:rPr>
        <w:t>13.2.1.1</w:t>
      </w:r>
      <w:r>
        <w:rPr>
          <w:rFonts w:hint="default" w:ascii="Times New Roman" w:hAnsi="Times New Roman" w:eastAsia="楷体" w:cs="Times New Roman"/>
          <w:color w:val="auto"/>
          <w:spacing w:val="1"/>
          <w:sz w:val="24"/>
          <w:szCs w:val="24"/>
          <w:highlight w:val="none"/>
        </w:rPr>
        <w:fldChar w:fldCharType="end"/>
      </w:r>
      <w:r>
        <w:rPr>
          <w:rFonts w:hint="default" w:ascii="Times New Roman" w:hAnsi="Times New Roman" w:eastAsia="楷体" w:cs="Times New Roman"/>
          <w:color w:val="auto"/>
          <w:spacing w:val="-39"/>
          <w:sz w:val="24"/>
          <w:szCs w:val="24"/>
          <w:highlight w:val="none"/>
        </w:rPr>
        <w:t xml:space="preserve"> </w:t>
      </w:r>
      <w:r>
        <w:rPr>
          <w:rFonts w:hint="default" w:ascii="Times New Roman" w:hAnsi="Times New Roman" w:eastAsia="楷体" w:cs="Times New Roman"/>
          <w:color w:val="auto"/>
          <w:spacing w:val="1"/>
          <w:sz w:val="24"/>
          <w:szCs w:val="24"/>
          <w:highlight w:val="none"/>
        </w:rPr>
        <w:t>供应商应按供应商须知前附表规定的响应文件递交截止时间登录平台递交响应</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文件，具体操作见平台门户网站【帮助中心】--【指引手册】。</w:t>
      </w:r>
    </w:p>
    <w:p w14:paraId="083F0BAE">
      <w:pPr>
        <w:spacing w:before="154" w:line="300" w:lineRule="auto"/>
        <w:ind w:left="7" w:right="78" w:firstLine="491"/>
        <w:rPr>
          <w:rFonts w:hint="default" w:ascii="Times New Roman" w:hAnsi="Times New Roman" w:eastAsia="楷体"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"13.2.1.2"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z w:val="24"/>
          <w:szCs w:val="24"/>
          <w:highlight w:val="none"/>
        </w:rPr>
        <w:t>13.2.1.2</w:t>
      </w:r>
      <w:r>
        <w:rPr>
          <w:rFonts w:hint="default" w:ascii="Times New Roman" w:hAnsi="Times New Roman" w:eastAsia="楷体" w:cs="Times New Roman"/>
          <w:color w:val="auto"/>
          <w:sz w:val="24"/>
          <w:szCs w:val="24"/>
          <w:highlight w:val="none"/>
        </w:rPr>
        <w:fldChar w:fldCharType="end"/>
      </w:r>
      <w:r>
        <w:rPr>
          <w:rFonts w:hint="default" w:ascii="Times New Roman" w:hAnsi="Times New Roman" w:eastAsia="楷体" w:cs="Times New Roman"/>
          <w:color w:val="auto"/>
          <w:spacing w:val="-46"/>
          <w:sz w:val="24"/>
          <w:szCs w:val="24"/>
          <w:highlight w:val="none"/>
        </w:rPr>
        <w:t xml:space="preserve"> </w:t>
      </w:r>
      <w:r>
        <w:rPr>
          <w:rFonts w:hint="default" w:ascii="Times New Roman" w:hAnsi="Times New Roman" w:eastAsia="楷体" w:cs="Times New Roman"/>
          <w:color w:val="auto"/>
          <w:sz w:val="24"/>
          <w:szCs w:val="24"/>
          <w:highlight w:val="none"/>
        </w:rPr>
        <w:t>供应商须在响应文件递交截止时间前完成所有响应文件的上传，</w:t>
      </w:r>
      <w:r>
        <w:rPr>
          <w:rFonts w:hint="default" w:ascii="Times New Roman" w:hAnsi="Times New Roman" w:eastAsia="楷体" w:cs="Times New Roman"/>
          <w:color w:val="auto"/>
          <w:spacing w:val="-71"/>
          <w:sz w:val="24"/>
          <w:szCs w:val="24"/>
          <w:highlight w:val="none"/>
        </w:rPr>
        <w:t xml:space="preserve"> </w:t>
      </w:r>
      <w:r>
        <w:rPr>
          <w:rFonts w:hint="default" w:ascii="Times New Roman" w:hAnsi="Times New Roman" w:eastAsia="楷体" w:cs="Times New Roman"/>
          <w:color w:val="auto"/>
          <w:sz w:val="24"/>
          <w:szCs w:val="24"/>
          <w:highlight w:val="none"/>
        </w:rPr>
        <w:t xml:space="preserve">网上确认电子 </w:t>
      </w:r>
      <w:r>
        <w:rPr>
          <w:rFonts w:hint="default" w:ascii="Times New Roman" w:hAnsi="Times New Roman" w:eastAsia="楷体" w:cs="Times New Roman"/>
          <w:color w:val="auto"/>
          <w:spacing w:val="-3"/>
          <w:sz w:val="24"/>
          <w:szCs w:val="24"/>
          <w:highlight w:val="none"/>
        </w:rPr>
        <w:t>签名，响应截止时间前未完成电子签名确认的，视为未递交响应文件（建议供应商于响应文件</w:t>
      </w:r>
      <w:r>
        <w:rPr>
          <w:rFonts w:hint="default" w:ascii="Times New Roman" w:hAnsi="Times New Roman" w:eastAsia="楷体" w:cs="Times New Roman"/>
          <w:color w:val="auto"/>
          <w:spacing w:val="7"/>
          <w:sz w:val="24"/>
          <w:szCs w:val="24"/>
          <w:highlight w:val="none"/>
        </w:rPr>
        <w:t xml:space="preserve"> </w:t>
      </w:r>
      <w:r>
        <w:rPr>
          <w:rFonts w:hint="default" w:ascii="Times New Roman" w:hAnsi="Times New Roman" w:eastAsia="楷体" w:cs="Times New Roman"/>
          <w:color w:val="auto"/>
          <w:spacing w:val="-2"/>
          <w:sz w:val="24"/>
          <w:szCs w:val="24"/>
          <w:highlight w:val="none"/>
        </w:rPr>
        <w:t>递交截止时间前一天自行错峰进行网上提交）。</w:t>
      </w:r>
    </w:p>
    <w:p w14:paraId="07CF86ED">
      <w:pPr>
        <w:spacing w:before="150" w:line="220" w:lineRule="auto"/>
        <w:ind w:left="498"/>
        <w:rPr>
          <w:rFonts w:hint="default" w:ascii="Times New Roman" w:hAnsi="Times New Roman" w:eastAsia="楷体"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"13.2.1.3"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4"/>
          <w:szCs w:val="24"/>
          <w:highlight w:val="none"/>
        </w:rPr>
        <w:t>13.2.1.3</w:t>
      </w:r>
      <w:r>
        <w:rPr>
          <w:rFonts w:hint="default" w:ascii="Times New Roman" w:hAnsi="Times New Roman" w:eastAsia="楷体" w:cs="Times New Roman"/>
          <w:color w:val="auto"/>
          <w:spacing w:val="-2"/>
          <w:sz w:val="24"/>
          <w:szCs w:val="24"/>
          <w:highlight w:val="none"/>
        </w:rPr>
        <w:fldChar w:fldCharType="end"/>
      </w:r>
      <w:r>
        <w:rPr>
          <w:rFonts w:hint="default" w:ascii="Times New Roman" w:hAnsi="Times New Roman" w:eastAsia="楷体" w:cs="Times New Roman"/>
          <w:color w:val="auto"/>
          <w:spacing w:val="-46"/>
          <w:sz w:val="24"/>
          <w:szCs w:val="24"/>
          <w:highlight w:val="none"/>
        </w:rPr>
        <w:t xml:space="preserve"> </w:t>
      </w:r>
      <w:r>
        <w:rPr>
          <w:rFonts w:hint="default" w:ascii="Times New Roman" w:hAnsi="Times New Roman" w:eastAsia="楷体" w:cs="Times New Roman"/>
          <w:color w:val="auto"/>
          <w:spacing w:val="-2"/>
          <w:sz w:val="24"/>
          <w:szCs w:val="24"/>
          <w:highlight w:val="none"/>
        </w:rPr>
        <w:t>递交响应文件截止时间后，系统不再接受响应文件上传。</w:t>
      </w:r>
    </w:p>
    <w:p w14:paraId="32FAC38F">
      <w:pPr>
        <w:spacing w:before="154" w:line="224" w:lineRule="auto"/>
        <w:ind w:left="498"/>
        <w:rPr>
          <w:rFonts w:hint="default" w:ascii="Times New Roman" w:hAnsi="Times New Roman" w:eastAsia="楷体"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"13.2.1.4"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3"/>
          <w:sz w:val="24"/>
          <w:szCs w:val="24"/>
          <w:highlight w:val="none"/>
        </w:rPr>
        <w:t>13.2.1.4</w:t>
      </w:r>
      <w:r>
        <w:rPr>
          <w:rFonts w:hint="default" w:ascii="Times New Roman" w:hAnsi="Times New Roman" w:eastAsia="楷体" w:cs="Times New Roman"/>
          <w:color w:val="auto"/>
          <w:spacing w:val="-3"/>
          <w:sz w:val="24"/>
          <w:szCs w:val="24"/>
          <w:highlight w:val="none"/>
        </w:rPr>
        <w:fldChar w:fldCharType="end"/>
      </w:r>
      <w:r>
        <w:rPr>
          <w:rFonts w:hint="default" w:ascii="Times New Roman" w:hAnsi="Times New Roman" w:eastAsia="楷体" w:cs="Times New Roman"/>
          <w:color w:val="auto"/>
          <w:spacing w:val="-42"/>
          <w:sz w:val="24"/>
          <w:szCs w:val="24"/>
          <w:highlight w:val="none"/>
        </w:rPr>
        <w:t xml:space="preserve"> </w:t>
      </w:r>
      <w:r>
        <w:rPr>
          <w:rFonts w:hint="default" w:ascii="Times New Roman" w:hAnsi="Times New Roman" w:eastAsia="楷体" w:cs="Times New Roman"/>
          <w:color w:val="auto"/>
          <w:spacing w:val="-3"/>
          <w:sz w:val="24"/>
          <w:szCs w:val="24"/>
          <w:highlight w:val="none"/>
        </w:rPr>
        <w:t>具体要求详见供应商须知前附表。</w:t>
      </w:r>
    </w:p>
    <w:p w14:paraId="58E62DFD">
      <w:pPr>
        <w:spacing w:line="224" w:lineRule="auto"/>
        <w:rPr>
          <w:rFonts w:hint="default" w:ascii="Times New Roman" w:hAnsi="Times New Roman" w:eastAsia="楷体" w:cs="Times New Roman"/>
          <w:color w:val="auto"/>
          <w:sz w:val="24"/>
          <w:szCs w:val="24"/>
          <w:highlight w:val="none"/>
        </w:rPr>
        <w:sectPr>
          <w:footerReference r:id="rId17" w:type="default"/>
          <w:pgSz w:w="11906" w:h="16839"/>
          <w:pgMar w:top="1431" w:right="1002" w:bottom="1167" w:left="1082" w:header="0" w:footer="990" w:gutter="0"/>
          <w:pgBorders>
            <w:top w:val="none" w:sz="0" w:space="0"/>
            <w:left w:val="none" w:sz="0" w:space="0"/>
            <w:bottom w:val="none" w:sz="0" w:space="0"/>
            <w:right w:val="none" w:sz="0" w:space="0"/>
          </w:pgBorders>
          <w:cols w:space="720" w:num="1"/>
        </w:sectPr>
      </w:pPr>
    </w:p>
    <w:p w14:paraId="49A6D2C9">
      <w:pPr>
        <w:spacing w:before="155" w:line="227" w:lineRule="auto"/>
        <w:ind w:left="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13.3</w:t>
      </w:r>
      <w:r>
        <w:rPr>
          <w:rFonts w:hint="default" w:ascii="Times New Roman" w:hAnsi="Times New Roman" w:eastAsia="楷体" w:cs="Times New Roman"/>
          <w:color w:val="auto"/>
          <w:spacing w:val="-40"/>
          <w:sz w:val="24"/>
          <w:szCs w:val="24"/>
          <w:highlight w:val="none"/>
        </w:rPr>
        <w:t xml:space="preserve"> </w:t>
      </w:r>
      <w:r>
        <w:rPr>
          <w:rFonts w:hint="default" w:ascii="Times New Roman" w:hAnsi="Times New Roman" w:eastAsia="楷体" w:cs="Times New Roman"/>
          <w:color w:val="auto"/>
          <w:spacing w:val="-3"/>
          <w:sz w:val="24"/>
          <w:szCs w:val="24"/>
          <w:highlight w:val="none"/>
        </w:rPr>
        <w:t>响应文件的修改与撤回</w:t>
      </w:r>
    </w:p>
    <w:p w14:paraId="2C93FE4C">
      <w:pPr>
        <w:spacing w:before="145" w:line="279" w:lineRule="auto"/>
        <w:ind w:left="11" w:right="237" w:firstLine="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13.3.1</w:t>
      </w:r>
      <w:r>
        <w:rPr>
          <w:rFonts w:hint="default" w:ascii="Times New Roman" w:hAnsi="Times New Roman" w:eastAsia="楷体" w:cs="Times New Roman"/>
          <w:color w:val="auto"/>
          <w:spacing w:val="-38"/>
          <w:sz w:val="24"/>
          <w:szCs w:val="24"/>
          <w:highlight w:val="none"/>
        </w:rPr>
        <w:t xml:space="preserve"> </w:t>
      </w:r>
      <w:r>
        <w:rPr>
          <w:rFonts w:hint="default" w:ascii="Times New Roman" w:hAnsi="Times New Roman" w:eastAsia="楷体" w:cs="Times New Roman"/>
          <w:color w:val="auto"/>
          <w:spacing w:val="1"/>
          <w:sz w:val="24"/>
          <w:szCs w:val="24"/>
          <w:highlight w:val="none"/>
        </w:rPr>
        <w:t>在规定的递交响应文件截止时间前，供应商可以先撤销签名，再修改或撤回已递</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交的响应文件，修改之后，重新递交响应文件并确认签名。</w:t>
      </w:r>
    </w:p>
    <w:p w14:paraId="4D24BA1B">
      <w:pPr>
        <w:spacing w:before="153" w:line="224" w:lineRule="auto"/>
        <w:ind w:left="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13.4</w:t>
      </w:r>
      <w:r>
        <w:rPr>
          <w:rFonts w:hint="default" w:ascii="Times New Roman" w:hAnsi="Times New Roman" w:eastAsia="楷体" w:cs="Times New Roman"/>
          <w:color w:val="auto"/>
          <w:spacing w:val="-44"/>
          <w:sz w:val="24"/>
          <w:szCs w:val="24"/>
          <w:highlight w:val="none"/>
        </w:rPr>
        <w:t xml:space="preserve"> </w:t>
      </w:r>
      <w:r>
        <w:rPr>
          <w:rFonts w:hint="default" w:ascii="Times New Roman" w:hAnsi="Times New Roman" w:eastAsia="楷体" w:cs="Times New Roman"/>
          <w:color w:val="auto"/>
          <w:spacing w:val="-4"/>
          <w:sz w:val="24"/>
          <w:szCs w:val="24"/>
          <w:highlight w:val="none"/>
        </w:rPr>
        <w:t>平台使用费</w:t>
      </w:r>
    </w:p>
    <w:p w14:paraId="3A06ADA3">
      <w:pPr>
        <w:spacing w:before="151" w:line="315" w:lineRule="auto"/>
        <w:ind w:left="6" w:firstLine="49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13.4.1</w:t>
      </w:r>
      <w:r>
        <w:rPr>
          <w:rFonts w:hint="default" w:ascii="Times New Roman" w:hAnsi="Times New Roman" w:eastAsia="楷体" w:cs="Times New Roman"/>
          <w:color w:val="auto"/>
          <w:spacing w:val="-41"/>
          <w:sz w:val="24"/>
          <w:szCs w:val="24"/>
          <w:highlight w:val="none"/>
        </w:rPr>
        <w:t xml:space="preserve"> </w:t>
      </w:r>
      <w:r>
        <w:rPr>
          <w:rFonts w:hint="default" w:ascii="Times New Roman" w:hAnsi="Times New Roman" w:eastAsia="楷体" w:cs="Times New Roman"/>
          <w:color w:val="auto"/>
          <w:spacing w:val="-5"/>
          <w:sz w:val="24"/>
          <w:szCs w:val="24"/>
          <w:highlight w:val="none"/>
        </w:rPr>
        <w:t>为了支持本平台的运营、持续完善、改进平台体验，</w:t>
      </w:r>
      <w:r>
        <w:rPr>
          <w:rFonts w:hint="default" w:ascii="Times New Roman" w:hAnsi="Times New Roman" w:eastAsia="楷体" w:cs="Times New Roman"/>
          <w:color w:val="auto"/>
          <w:spacing w:val="-68"/>
          <w:sz w:val="24"/>
          <w:szCs w:val="24"/>
          <w:highlight w:val="none"/>
        </w:rPr>
        <w:t xml:space="preserve"> </w:t>
      </w:r>
      <w:r>
        <w:rPr>
          <w:rFonts w:hint="default" w:ascii="Times New Roman" w:hAnsi="Times New Roman" w:eastAsia="楷体" w:cs="Times New Roman"/>
          <w:color w:val="auto"/>
          <w:spacing w:val="-5"/>
          <w:sz w:val="24"/>
          <w:szCs w:val="24"/>
          <w:highlight w:val="none"/>
        </w:rPr>
        <w:t>依据国家发</w:t>
      </w:r>
      <w:r>
        <w:rPr>
          <w:rFonts w:hint="default" w:ascii="Times New Roman" w:hAnsi="Times New Roman" w:eastAsia="楷体" w:cs="Times New Roman"/>
          <w:color w:val="auto"/>
          <w:spacing w:val="-6"/>
          <w:sz w:val="24"/>
          <w:szCs w:val="24"/>
          <w:highlight w:val="none"/>
        </w:rPr>
        <w:t>改法规[2014]1925</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4"/>
          <w:sz w:val="24"/>
          <w:szCs w:val="24"/>
          <w:highlight w:val="none"/>
        </w:rPr>
        <w:t>号《关于进一步规范电子采购投标系统建设运营的</w:t>
      </w:r>
      <w:r>
        <w:rPr>
          <w:rFonts w:hint="default" w:ascii="Times New Roman" w:hAnsi="Times New Roman" w:eastAsia="楷体" w:cs="Times New Roman"/>
          <w:color w:val="auto"/>
          <w:spacing w:val="-5"/>
          <w:sz w:val="24"/>
          <w:szCs w:val="24"/>
          <w:highlight w:val="none"/>
        </w:rPr>
        <w:t>通知》的相关内容，</w:t>
      </w:r>
      <w:r>
        <w:rPr>
          <w:rFonts w:hint="default" w:ascii="Times New Roman" w:hAnsi="Times New Roman" w:eastAsia="楷体" w:cs="Times New Roman"/>
          <w:color w:val="auto"/>
          <w:spacing w:val="-44"/>
          <w:sz w:val="24"/>
          <w:szCs w:val="24"/>
          <w:highlight w:val="none"/>
        </w:rPr>
        <w:t xml:space="preserve"> </w:t>
      </w:r>
      <w:r>
        <w:rPr>
          <w:rFonts w:hint="default" w:ascii="Times New Roman" w:hAnsi="Times New Roman" w:eastAsia="楷体" w:cs="Times New Roman"/>
          <w:color w:val="auto"/>
          <w:spacing w:val="-5"/>
          <w:sz w:val="24"/>
          <w:szCs w:val="24"/>
          <w:highlight w:val="none"/>
        </w:rPr>
        <w:t>本平台对参加采购交易</w:t>
      </w:r>
      <w:r>
        <w:rPr>
          <w:rFonts w:hint="default" w:ascii="Times New Roman" w:hAnsi="Times New Roman" w:eastAsia="楷体" w:cs="Times New Roman"/>
          <w:color w:val="auto"/>
          <w:spacing w:val="3"/>
          <w:sz w:val="24"/>
          <w:szCs w:val="24"/>
          <w:highlight w:val="none"/>
        </w:rPr>
        <w:t>活动中的供应商收取一定的平台使用费。该费用在登陆投标平台后，左侧菜单中【采购公告】</w:t>
      </w:r>
      <w:r>
        <w:rPr>
          <w:rFonts w:hint="default" w:ascii="Times New Roman" w:hAnsi="Times New Roman" w:eastAsia="楷体" w:cs="Times New Roman"/>
          <w:color w:val="auto"/>
          <w:spacing w:val="8"/>
          <w:sz w:val="24"/>
          <w:szCs w:val="24"/>
          <w:highlight w:val="none"/>
        </w:rPr>
        <w:t xml:space="preserve"> </w:t>
      </w:r>
      <w:r>
        <w:rPr>
          <w:rFonts w:hint="default" w:ascii="Times New Roman" w:hAnsi="Times New Roman" w:eastAsia="楷体" w:cs="Times New Roman"/>
          <w:color w:val="auto"/>
          <w:spacing w:val="-3"/>
          <w:sz w:val="24"/>
          <w:szCs w:val="24"/>
          <w:highlight w:val="none"/>
        </w:rPr>
        <w:t>中找到要参与的项目。支付成功、项目开标结束后财务人员会在</w:t>
      </w:r>
      <w:r>
        <w:rPr>
          <w:rFonts w:hint="default" w:ascii="Times New Roman" w:hAnsi="Times New Roman" w:eastAsia="楷体" w:cs="Times New Roman"/>
          <w:color w:val="auto"/>
          <w:spacing w:val="-39"/>
          <w:sz w:val="24"/>
          <w:szCs w:val="24"/>
          <w:highlight w:val="none"/>
        </w:rPr>
        <w:t xml:space="preserve"> </w:t>
      </w:r>
      <w:r>
        <w:rPr>
          <w:rFonts w:hint="default" w:ascii="Times New Roman" w:hAnsi="Times New Roman" w:eastAsia="楷体" w:cs="Times New Roman"/>
          <w:color w:val="auto"/>
          <w:spacing w:val="-3"/>
          <w:sz w:val="24"/>
          <w:szCs w:val="24"/>
          <w:highlight w:val="none"/>
        </w:rPr>
        <w:t>1-3</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3"/>
          <w:sz w:val="24"/>
          <w:szCs w:val="24"/>
          <w:highlight w:val="none"/>
        </w:rPr>
        <w:t>个工作日</w:t>
      </w:r>
      <w:r>
        <w:rPr>
          <w:rFonts w:hint="default" w:ascii="Times New Roman" w:hAnsi="Times New Roman" w:eastAsia="楷体" w:cs="Times New Roman"/>
          <w:color w:val="auto"/>
          <w:spacing w:val="-4"/>
          <w:sz w:val="24"/>
          <w:szCs w:val="24"/>
          <w:highlight w:val="none"/>
        </w:rPr>
        <w:t>内开具发票，开</w:t>
      </w:r>
      <w:r>
        <w:rPr>
          <w:rFonts w:hint="default" w:ascii="Times New Roman" w:hAnsi="Times New Roman" w:eastAsia="楷体" w:cs="Times New Roman"/>
          <w:color w:val="auto"/>
          <w:spacing w:val="-2"/>
          <w:sz w:val="24"/>
          <w:szCs w:val="24"/>
          <w:highlight w:val="none"/>
        </w:rPr>
        <w:t>具之后供应商可在【订单管理】中下载电子发票。</w:t>
      </w:r>
    </w:p>
    <w:p w14:paraId="008FDAC2">
      <w:pPr>
        <w:spacing w:before="178" w:line="223" w:lineRule="auto"/>
        <w:ind w:left="580"/>
        <w:outlineLvl w:val="1"/>
        <w:rPr>
          <w:rFonts w:hint="default" w:ascii="Times New Roman" w:hAnsi="Times New Roman" w:eastAsia="楷体" w:cs="Times New Roman"/>
          <w:color w:val="auto"/>
          <w:sz w:val="28"/>
          <w:szCs w:val="28"/>
          <w:highlight w:val="none"/>
        </w:rPr>
      </w:pPr>
      <w:bookmarkStart w:id="92" w:name="bookmark43"/>
      <w:bookmarkEnd w:id="92"/>
      <w:bookmarkStart w:id="93" w:name="bookmark44"/>
      <w:bookmarkEnd w:id="93"/>
      <w:r>
        <w:rPr>
          <w:rFonts w:hint="default" w:ascii="Times New Roman" w:hAnsi="Times New Roman" w:eastAsia="楷体" w:cs="Times New Roman"/>
          <w:color w:val="auto"/>
          <w:spacing w:val="-3"/>
          <w:sz w:val="28"/>
          <w:szCs w:val="28"/>
          <w:highlight w:val="none"/>
        </w:rPr>
        <w:t>14</w:t>
      </w:r>
      <w:r>
        <w:rPr>
          <w:rFonts w:hint="default" w:ascii="Times New Roman" w:hAnsi="Times New Roman" w:eastAsia="楷体" w:cs="Times New Roman"/>
          <w:color w:val="auto"/>
          <w:spacing w:val="-60"/>
          <w:sz w:val="28"/>
          <w:szCs w:val="28"/>
          <w:highlight w:val="none"/>
        </w:rPr>
        <w:t xml:space="preserve"> </w:t>
      </w:r>
      <w:r>
        <w:rPr>
          <w:rFonts w:hint="default" w:ascii="Times New Roman" w:hAnsi="Times New Roman" w:eastAsia="楷体" w:cs="Times New Roman"/>
          <w:color w:val="auto"/>
          <w:spacing w:val="-3"/>
          <w:sz w:val="28"/>
          <w:szCs w:val="28"/>
          <w:highlight w:val="none"/>
        </w:rPr>
        <w:t>采购文件的澄清和修改</w:t>
      </w:r>
    </w:p>
    <w:p w14:paraId="14F2CF65">
      <w:pPr>
        <w:spacing w:before="257" w:line="223" w:lineRule="auto"/>
        <w:ind w:left="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14.1</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3"/>
          <w:sz w:val="24"/>
          <w:szCs w:val="24"/>
          <w:highlight w:val="none"/>
        </w:rPr>
        <w:t>采购文件的澄清</w:t>
      </w:r>
    </w:p>
    <w:p w14:paraId="121F0C85">
      <w:pPr>
        <w:spacing w:before="150" w:line="299" w:lineRule="auto"/>
        <w:ind w:right="237" w:firstLine="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14.1.1</w:t>
      </w:r>
      <w:r>
        <w:rPr>
          <w:rFonts w:hint="default" w:ascii="Times New Roman" w:hAnsi="Times New Roman" w:eastAsia="楷体" w:cs="Times New Roman"/>
          <w:color w:val="auto"/>
          <w:spacing w:val="-58"/>
          <w:sz w:val="24"/>
          <w:szCs w:val="24"/>
          <w:highlight w:val="none"/>
        </w:rPr>
        <w:t xml:space="preserve"> </w:t>
      </w:r>
      <w:r>
        <w:rPr>
          <w:rFonts w:hint="default" w:ascii="Times New Roman" w:hAnsi="Times New Roman" w:eastAsia="楷体" w:cs="Times New Roman"/>
          <w:color w:val="auto"/>
          <w:spacing w:val="2"/>
          <w:sz w:val="24"/>
          <w:szCs w:val="24"/>
          <w:highlight w:val="none"/>
        </w:rPr>
        <w:t>供应商应仔细阅读和检查采购</w:t>
      </w:r>
      <w:r>
        <w:rPr>
          <w:rFonts w:hint="default" w:ascii="Times New Roman" w:hAnsi="Times New Roman" w:eastAsia="楷体" w:cs="Times New Roman"/>
          <w:color w:val="auto"/>
          <w:spacing w:val="1"/>
          <w:sz w:val="24"/>
          <w:szCs w:val="24"/>
          <w:highlight w:val="none"/>
        </w:rPr>
        <w:t>文件的全部内容。如发现缺页或附件不全，应及时</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5"/>
          <w:sz w:val="24"/>
          <w:szCs w:val="24"/>
          <w:highlight w:val="none"/>
        </w:rPr>
        <w:t>向采购人提出，以便补齐。如有疑问，</w:t>
      </w:r>
      <w:r>
        <w:rPr>
          <w:rFonts w:hint="default" w:ascii="Times New Roman" w:hAnsi="Times New Roman" w:eastAsia="楷体" w:cs="Times New Roman"/>
          <w:color w:val="auto"/>
          <w:spacing w:val="-15"/>
          <w:sz w:val="24"/>
          <w:szCs w:val="24"/>
          <w:highlight w:val="none"/>
        </w:rPr>
        <w:t xml:space="preserve"> </w:t>
      </w:r>
      <w:r>
        <w:rPr>
          <w:rFonts w:hint="default" w:ascii="Times New Roman" w:hAnsi="Times New Roman" w:eastAsia="楷体" w:cs="Times New Roman"/>
          <w:color w:val="auto"/>
          <w:spacing w:val="-5"/>
          <w:sz w:val="24"/>
          <w:szCs w:val="24"/>
          <w:highlight w:val="none"/>
        </w:rPr>
        <w:t>供应商应在供应商须知前附表规定的时间内通过平台向</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采购人提出，要求采购人对</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文件予以澄清。</w:t>
      </w:r>
    </w:p>
    <w:p w14:paraId="3900B3C1">
      <w:pPr>
        <w:spacing w:before="154" w:line="299" w:lineRule="auto"/>
        <w:ind w:left="11" w:right="237" w:firstLine="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14.1.2</w:t>
      </w:r>
      <w:r>
        <w:rPr>
          <w:rFonts w:hint="default" w:ascii="Times New Roman" w:hAnsi="Times New Roman" w:eastAsia="楷体" w:cs="Times New Roman"/>
          <w:color w:val="auto"/>
          <w:spacing w:val="-39"/>
          <w:sz w:val="24"/>
          <w:szCs w:val="24"/>
          <w:highlight w:val="none"/>
        </w:rPr>
        <w:t xml:space="preserve"> </w:t>
      </w:r>
      <w:r>
        <w:rPr>
          <w:rFonts w:hint="default" w:ascii="Times New Roman" w:hAnsi="Times New Roman" w:eastAsia="楷体" w:cs="Times New Roman"/>
          <w:color w:val="auto"/>
          <w:spacing w:val="1"/>
          <w:sz w:val="24"/>
          <w:szCs w:val="24"/>
          <w:highlight w:val="none"/>
        </w:rPr>
        <w:t>采购文件的澄清，在本平台通过数据电文形式（或书面形式）发给所有获取采购</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文件的供应商，但不指明澄清问题的来源。如果澄清发出的时间和内容明显影响响应文件编制</w:t>
      </w:r>
      <w:r>
        <w:rPr>
          <w:rFonts w:hint="default" w:ascii="Times New Roman" w:hAnsi="Times New Roman" w:eastAsia="楷体" w:cs="Times New Roman"/>
          <w:color w:val="auto"/>
          <w:spacing w:val="11"/>
          <w:sz w:val="24"/>
          <w:szCs w:val="24"/>
          <w:highlight w:val="none"/>
        </w:rPr>
        <w:t xml:space="preserve"> </w:t>
      </w:r>
      <w:r>
        <w:rPr>
          <w:rFonts w:hint="default" w:ascii="Times New Roman" w:hAnsi="Times New Roman" w:eastAsia="楷体" w:cs="Times New Roman"/>
          <w:color w:val="auto"/>
          <w:spacing w:val="-2"/>
          <w:sz w:val="24"/>
          <w:szCs w:val="24"/>
          <w:highlight w:val="none"/>
        </w:rPr>
        <w:t>的</w:t>
      </w:r>
      <w:r>
        <w:rPr>
          <w:rFonts w:hint="default" w:ascii="Times New Roman" w:hAnsi="Times New Roman" w:eastAsia="楷体" w:cs="Times New Roman"/>
          <w:color w:val="auto"/>
          <w:spacing w:val="-2"/>
          <w:sz w:val="24"/>
          <w:szCs w:val="24"/>
          <w:highlight w:val="none"/>
          <w:lang w:eastAsia="zh-CN"/>
        </w:rPr>
        <w:t>，</w:t>
      </w:r>
      <w:r>
        <w:rPr>
          <w:rFonts w:hint="default" w:ascii="Times New Roman" w:hAnsi="Times New Roman" w:eastAsia="楷体" w:cs="Times New Roman"/>
          <w:color w:val="auto"/>
          <w:spacing w:val="-2"/>
          <w:sz w:val="24"/>
          <w:szCs w:val="24"/>
          <w:highlight w:val="none"/>
        </w:rPr>
        <w:t>采购人应当相应延长递交响应文件截止</w:t>
      </w:r>
      <w:r>
        <w:rPr>
          <w:rFonts w:hint="default" w:ascii="Times New Roman" w:hAnsi="Times New Roman" w:eastAsia="楷体" w:cs="Times New Roman"/>
          <w:color w:val="auto"/>
          <w:spacing w:val="-3"/>
          <w:sz w:val="24"/>
          <w:szCs w:val="24"/>
          <w:highlight w:val="none"/>
        </w:rPr>
        <w:t>时间。</w:t>
      </w:r>
    </w:p>
    <w:p w14:paraId="4C93F1D3">
      <w:pPr>
        <w:spacing w:before="153" w:line="301" w:lineRule="auto"/>
        <w:ind w:left="10" w:right="238" w:firstLine="48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14.1.3</w:t>
      </w:r>
      <w:r>
        <w:rPr>
          <w:rFonts w:hint="default" w:ascii="Times New Roman" w:hAnsi="Times New Roman" w:eastAsia="楷体" w:cs="Times New Roman"/>
          <w:color w:val="auto"/>
          <w:spacing w:val="-58"/>
          <w:sz w:val="24"/>
          <w:szCs w:val="24"/>
          <w:highlight w:val="none"/>
        </w:rPr>
        <w:t xml:space="preserve"> </w:t>
      </w:r>
      <w:r>
        <w:rPr>
          <w:rFonts w:hint="default" w:ascii="Times New Roman" w:hAnsi="Times New Roman" w:eastAsia="楷体" w:cs="Times New Roman"/>
          <w:color w:val="auto"/>
          <w:spacing w:val="2"/>
          <w:sz w:val="24"/>
          <w:szCs w:val="24"/>
          <w:highlight w:val="none"/>
        </w:rPr>
        <w:t>供应商可以在【采购公告（邀</w:t>
      </w:r>
      <w:r>
        <w:rPr>
          <w:rFonts w:hint="default" w:ascii="Times New Roman" w:hAnsi="Times New Roman" w:eastAsia="楷体" w:cs="Times New Roman"/>
          <w:color w:val="auto"/>
          <w:spacing w:val="1"/>
          <w:sz w:val="24"/>
          <w:szCs w:val="24"/>
          <w:highlight w:val="none"/>
        </w:rPr>
        <w:t>请函）】进入项目，【采购文件】节点下载最新采</w:t>
      </w:r>
      <w:r>
        <w:rPr>
          <w:rFonts w:hint="default" w:ascii="Times New Roman" w:hAnsi="Times New Roman" w:eastAsia="楷体" w:cs="Times New Roman"/>
          <w:color w:val="auto"/>
          <w:sz w:val="24"/>
          <w:szCs w:val="24"/>
          <w:highlight w:val="none"/>
        </w:rPr>
        <w:t xml:space="preserve"> 购文件。供应商可登录供应商系统在【我的项目】页面找到参与的项目【采购文件】--下载/</w:t>
      </w:r>
      <w:r>
        <w:rPr>
          <w:rFonts w:hint="default" w:ascii="Times New Roman" w:hAnsi="Times New Roman" w:eastAsia="楷体" w:cs="Times New Roman"/>
          <w:color w:val="auto"/>
          <w:spacing w:val="9"/>
          <w:sz w:val="24"/>
          <w:szCs w:val="24"/>
          <w:highlight w:val="none"/>
        </w:rPr>
        <w:t xml:space="preserve"> </w:t>
      </w:r>
      <w:r>
        <w:rPr>
          <w:rFonts w:hint="default" w:ascii="Times New Roman" w:hAnsi="Times New Roman" w:eastAsia="楷体" w:cs="Times New Roman"/>
          <w:color w:val="auto"/>
          <w:spacing w:val="-3"/>
          <w:sz w:val="24"/>
          <w:szCs w:val="24"/>
          <w:highlight w:val="none"/>
        </w:rPr>
        <w:t>查看采购文件页面查看采购人发布的补遗内容。</w:t>
      </w:r>
    </w:p>
    <w:p w14:paraId="052A2C19">
      <w:pPr>
        <w:spacing w:before="176" w:line="227" w:lineRule="auto"/>
        <w:ind w:left="580"/>
        <w:outlineLvl w:val="1"/>
        <w:rPr>
          <w:rFonts w:hint="default" w:ascii="Times New Roman" w:hAnsi="Times New Roman" w:eastAsia="楷体" w:cs="Times New Roman"/>
          <w:color w:val="auto"/>
          <w:sz w:val="28"/>
          <w:szCs w:val="28"/>
          <w:highlight w:val="none"/>
        </w:rPr>
      </w:pPr>
      <w:bookmarkStart w:id="94" w:name="bookmark45"/>
      <w:bookmarkEnd w:id="94"/>
      <w:bookmarkStart w:id="95" w:name="bookmark46"/>
      <w:bookmarkEnd w:id="95"/>
      <w:r>
        <w:rPr>
          <w:rFonts w:hint="default" w:ascii="Times New Roman" w:hAnsi="Times New Roman" w:eastAsia="楷体" w:cs="Times New Roman"/>
          <w:color w:val="auto"/>
          <w:spacing w:val="-3"/>
          <w:sz w:val="28"/>
          <w:szCs w:val="28"/>
          <w:highlight w:val="none"/>
        </w:rPr>
        <w:t>15.采购文件的修改</w:t>
      </w:r>
    </w:p>
    <w:p w14:paraId="2EFA4699">
      <w:pPr>
        <w:spacing w:before="250" w:line="327" w:lineRule="auto"/>
        <w:ind w:left="10" w:right="237" w:firstLine="48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15.1</w:t>
      </w:r>
      <w:r>
        <w:rPr>
          <w:rFonts w:hint="default" w:ascii="Times New Roman" w:hAnsi="Times New Roman" w:eastAsia="楷体" w:cs="Times New Roman"/>
          <w:color w:val="auto"/>
          <w:spacing w:val="40"/>
          <w:sz w:val="24"/>
          <w:szCs w:val="24"/>
          <w:highlight w:val="none"/>
        </w:rPr>
        <w:t xml:space="preserve">  </w:t>
      </w:r>
      <w:r>
        <w:rPr>
          <w:rFonts w:hint="default" w:ascii="Times New Roman" w:hAnsi="Times New Roman" w:eastAsia="楷体" w:cs="Times New Roman"/>
          <w:color w:val="auto"/>
          <w:spacing w:val="1"/>
          <w:sz w:val="24"/>
          <w:szCs w:val="24"/>
          <w:highlight w:val="none"/>
        </w:rPr>
        <w:t xml:space="preserve">在响应文件递交截止时间前，采购人可通过本平台发布澄清文件修改采购文件， </w:t>
      </w:r>
      <w:r>
        <w:rPr>
          <w:rFonts w:hint="default" w:ascii="Times New Roman" w:hAnsi="Times New Roman" w:eastAsia="楷体" w:cs="Times New Roman"/>
          <w:color w:val="auto"/>
          <w:spacing w:val="-3"/>
          <w:sz w:val="24"/>
          <w:szCs w:val="24"/>
          <w:highlight w:val="none"/>
        </w:rPr>
        <w:t>并通知所有已获取采购文件的供应商，通知方式不限于数据电文或短信通知等形式。供应商可</w:t>
      </w:r>
      <w:r>
        <w:rPr>
          <w:rFonts w:hint="default" w:ascii="Times New Roman" w:hAnsi="Times New Roman" w:eastAsia="楷体" w:cs="Times New Roman"/>
          <w:color w:val="auto"/>
          <w:spacing w:val="12"/>
          <w:sz w:val="24"/>
          <w:szCs w:val="24"/>
          <w:highlight w:val="none"/>
        </w:rPr>
        <w:t xml:space="preserve"> </w:t>
      </w:r>
      <w:r>
        <w:rPr>
          <w:rFonts w:hint="default" w:ascii="Times New Roman" w:hAnsi="Times New Roman" w:eastAsia="楷体" w:cs="Times New Roman"/>
          <w:color w:val="auto"/>
          <w:spacing w:val="-4"/>
          <w:sz w:val="24"/>
          <w:szCs w:val="24"/>
          <w:highlight w:val="none"/>
        </w:rPr>
        <w:t>以在页面下载最新</w:t>
      </w:r>
      <w:r>
        <w:rPr>
          <w:rFonts w:hint="default" w:ascii="Times New Roman" w:hAnsi="Times New Roman" w:eastAsia="楷体" w:cs="Times New Roman"/>
          <w:color w:val="auto"/>
          <w:spacing w:val="-4"/>
          <w:sz w:val="24"/>
          <w:szCs w:val="24"/>
          <w:highlight w:val="none"/>
          <w:lang w:eastAsia="zh-CN"/>
        </w:rPr>
        <w:t>竞争性磋商</w:t>
      </w:r>
      <w:r>
        <w:rPr>
          <w:rFonts w:hint="default" w:ascii="Times New Roman" w:hAnsi="Times New Roman" w:eastAsia="楷体" w:cs="Times New Roman"/>
          <w:color w:val="auto"/>
          <w:spacing w:val="-4"/>
          <w:sz w:val="24"/>
          <w:szCs w:val="24"/>
          <w:highlight w:val="none"/>
        </w:rPr>
        <w:t>文件。</w:t>
      </w:r>
    </w:p>
    <w:p w14:paraId="50C942DE">
      <w:pPr>
        <w:spacing w:before="74" w:line="227" w:lineRule="auto"/>
        <w:ind w:left="580"/>
        <w:outlineLvl w:val="1"/>
        <w:rPr>
          <w:rFonts w:hint="default" w:ascii="Times New Roman" w:hAnsi="Times New Roman" w:eastAsia="楷体" w:cs="Times New Roman"/>
          <w:color w:val="auto"/>
          <w:sz w:val="28"/>
          <w:szCs w:val="28"/>
          <w:highlight w:val="none"/>
        </w:rPr>
      </w:pPr>
      <w:bookmarkStart w:id="96" w:name="bookmark48"/>
      <w:bookmarkEnd w:id="96"/>
      <w:bookmarkStart w:id="97" w:name="bookmark47"/>
      <w:bookmarkEnd w:id="97"/>
      <w:r>
        <w:rPr>
          <w:rFonts w:hint="default" w:ascii="Times New Roman" w:hAnsi="Times New Roman" w:eastAsia="楷体" w:cs="Times New Roman"/>
          <w:color w:val="auto"/>
          <w:spacing w:val="-3"/>
          <w:sz w:val="28"/>
          <w:szCs w:val="28"/>
          <w:highlight w:val="none"/>
        </w:rPr>
        <w:t>16.采购文件获取方式</w:t>
      </w:r>
    </w:p>
    <w:p w14:paraId="6762C768">
      <w:pPr>
        <w:spacing w:before="253" w:line="330" w:lineRule="auto"/>
        <w:ind w:left="2" w:right="169" w:firstLine="494"/>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16.1</w:t>
      </w:r>
      <w:r>
        <w:rPr>
          <w:rFonts w:hint="default" w:ascii="Times New Roman" w:hAnsi="Times New Roman" w:eastAsia="楷体" w:cs="Times New Roman"/>
          <w:color w:val="auto"/>
          <w:spacing w:val="-37"/>
          <w:sz w:val="24"/>
          <w:szCs w:val="24"/>
          <w:highlight w:val="none"/>
        </w:rPr>
        <w:t xml:space="preserve"> </w:t>
      </w:r>
      <w:r>
        <w:rPr>
          <w:rFonts w:hint="default" w:ascii="Times New Roman" w:hAnsi="Times New Roman" w:eastAsia="楷体" w:cs="Times New Roman"/>
          <w:color w:val="auto"/>
          <w:spacing w:val="1"/>
          <w:sz w:val="24"/>
          <w:szCs w:val="24"/>
          <w:highlight w:val="none"/>
        </w:rPr>
        <w:t>本平台是供应商获取采购文件的唯一合法渠道。供应商需要随时关注平台，确认所</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6"/>
          <w:sz w:val="24"/>
          <w:szCs w:val="24"/>
          <w:highlight w:val="none"/>
        </w:rPr>
        <w:t>参与的项目采购文件是否更新。如果有更新</w:t>
      </w:r>
      <w:r>
        <w:rPr>
          <w:rFonts w:hint="default" w:ascii="Times New Roman" w:hAnsi="Times New Roman" w:eastAsia="楷体" w:cs="Times New Roman"/>
          <w:color w:val="auto"/>
          <w:spacing w:val="-7"/>
          <w:sz w:val="24"/>
          <w:szCs w:val="24"/>
          <w:highlight w:val="none"/>
        </w:rPr>
        <w:t>，务必下载最新的采购文件用于制作电子响应文件，</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否则后果自负（若供应商提交的响应文件并非</w:t>
      </w:r>
      <w:r>
        <w:rPr>
          <w:rFonts w:hint="default" w:ascii="Times New Roman" w:hAnsi="Times New Roman" w:eastAsia="楷体" w:cs="Times New Roman"/>
          <w:color w:val="auto"/>
          <w:spacing w:val="-3"/>
          <w:sz w:val="24"/>
          <w:szCs w:val="24"/>
          <w:highlight w:val="none"/>
        </w:rPr>
        <w:t>对应采购人发布的最新电子采购文件制作的，可</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能出现响应被否决等后果）。</w:t>
      </w:r>
    </w:p>
    <w:p w14:paraId="3802EEB0">
      <w:pPr>
        <w:spacing w:line="330" w:lineRule="auto"/>
        <w:rPr>
          <w:rFonts w:hint="default" w:ascii="Times New Roman" w:hAnsi="Times New Roman" w:eastAsia="楷体" w:cs="Times New Roman"/>
          <w:color w:val="auto"/>
          <w:sz w:val="24"/>
          <w:szCs w:val="24"/>
          <w:highlight w:val="none"/>
        </w:rPr>
        <w:sectPr>
          <w:footerReference r:id="rId18" w:type="default"/>
          <w:pgSz w:w="11906" w:h="16839"/>
          <w:pgMar w:top="1431" w:right="842" w:bottom="1167" w:left="1084" w:header="0" w:footer="990" w:gutter="0"/>
          <w:pgBorders>
            <w:top w:val="none" w:sz="0" w:space="0"/>
            <w:left w:val="none" w:sz="0" w:space="0"/>
            <w:bottom w:val="none" w:sz="0" w:space="0"/>
            <w:right w:val="none" w:sz="0" w:space="0"/>
          </w:pgBorders>
          <w:cols w:space="720" w:num="1"/>
        </w:sectPr>
      </w:pPr>
    </w:p>
    <w:p w14:paraId="23F6FC1F">
      <w:pPr>
        <w:pStyle w:val="4"/>
        <w:spacing w:before="119" w:line="222" w:lineRule="auto"/>
        <w:ind w:left="2640"/>
        <w:outlineLvl w:val="0"/>
        <w:rPr>
          <w:rFonts w:hint="default" w:ascii="Times New Roman" w:hAnsi="Times New Roman" w:cs="Times New Roman"/>
          <w:color w:val="auto"/>
          <w:sz w:val="28"/>
          <w:szCs w:val="28"/>
          <w:highlight w:val="none"/>
        </w:rPr>
      </w:pPr>
      <w:bookmarkStart w:id="98" w:name="bookmark49"/>
      <w:bookmarkEnd w:id="98"/>
      <w:bookmarkStart w:id="99" w:name="bookmark52"/>
      <w:bookmarkEnd w:id="99"/>
      <w:bookmarkStart w:id="100" w:name="bookmark50"/>
      <w:bookmarkEnd w:id="100"/>
      <w:r>
        <w:rPr>
          <w:rFonts w:hint="default" w:ascii="Times New Roman" w:hAnsi="Times New Roman" w:cs="Times New Roman"/>
          <w:color w:val="auto"/>
          <w:spacing w:val="-1"/>
          <w:sz w:val="28"/>
          <w:szCs w:val="28"/>
          <w:highlight w:val="none"/>
        </w:rPr>
        <w:t>第七章开标、资格审查、评标、定标</w:t>
      </w:r>
    </w:p>
    <w:p w14:paraId="31B300E6">
      <w:pPr>
        <w:spacing w:before="227" w:line="232" w:lineRule="auto"/>
        <w:ind w:left="581"/>
        <w:outlineLvl w:val="1"/>
        <w:rPr>
          <w:rFonts w:hint="default" w:ascii="Times New Roman" w:hAnsi="Times New Roman" w:eastAsia="楷体" w:cs="Times New Roman"/>
          <w:color w:val="auto"/>
          <w:sz w:val="28"/>
          <w:szCs w:val="28"/>
          <w:highlight w:val="none"/>
        </w:rPr>
      </w:pPr>
      <w:bookmarkStart w:id="101" w:name="bookmark51"/>
      <w:bookmarkEnd w:id="101"/>
      <w:r>
        <w:rPr>
          <w:rFonts w:hint="default" w:ascii="Times New Roman" w:hAnsi="Times New Roman" w:eastAsia="楷体" w:cs="Times New Roman"/>
          <w:color w:val="auto"/>
          <w:spacing w:val="-7"/>
          <w:sz w:val="28"/>
          <w:szCs w:val="28"/>
          <w:highlight w:val="none"/>
        </w:rPr>
        <w:t>1.开标</w:t>
      </w:r>
    </w:p>
    <w:p w14:paraId="3655FD59">
      <w:pPr>
        <w:spacing w:before="113" w:line="282" w:lineRule="auto"/>
        <w:ind w:left="6" w:right="1" w:firstLine="49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1.1</w:t>
      </w:r>
      <w:r>
        <w:rPr>
          <w:rFonts w:hint="default" w:ascii="Times New Roman" w:hAnsi="Times New Roman" w:eastAsia="楷体" w:cs="Times New Roman"/>
          <w:color w:val="auto"/>
          <w:spacing w:val="-37"/>
          <w:sz w:val="24"/>
          <w:szCs w:val="24"/>
          <w:highlight w:val="none"/>
        </w:rPr>
        <w:t xml:space="preserve"> </w:t>
      </w:r>
      <w:r>
        <w:rPr>
          <w:rFonts w:hint="default" w:ascii="Times New Roman" w:hAnsi="Times New Roman" w:eastAsia="楷体" w:cs="Times New Roman"/>
          <w:color w:val="auto"/>
          <w:spacing w:val="-2"/>
          <w:sz w:val="24"/>
          <w:szCs w:val="24"/>
          <w:highlight w:val="none"/>
        </w:rPr>
        <w:t>开标应当在</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文件确定的提交响应文件截止时间的同一时间通过平台公开进行。所</w:t>
      </w:r>
      <w:r>
        <w:rPr>
          <w:rFonts w:hint="default" w:ascii="Times New Roman" w:hAnsi="Times New Roman" w:eastAsia="楷体" w:cs="Times New Roman"/>
          <w:color w:val="auto"/>
          <w:spacing w:val="-3"/>
          <w:sz w:val="24"/>
          <w:szCs w:val="24"/>
          <w:highlight w:val="none"/>
        </w:rPr>
        <w:t>有供应商应在开标前规定时间内签到。</w:t>
      </w:r>
    </w:p>
    <w:p w14:paraId="0C96F9C2">
      <w:pPr>
        <w:spacing w:before="148" w:line="299" w:lineRule="auto"/>
        <w:ind w:right="1" w:firstLine="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1.2</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1"/>
          <w:sz w:val="24"/>
          <w:szCs w:val="24"/>
          <w:highlight w:val="none"/>
        </w:rPr>
        <w:t>供应商代表对开标过程和开标记录有疑义，以</w:t>
      </w:r>
      <w:r>
        <w:rPr>
          <w:rFonts w:hint="default" w:ascii="Times New Roman" w:hAnsi="Times New Roman" w:eastAsia="楷体" w:cs="Times New Roman"/>
          <w:color w:val="auto"/>
          <w:spacing w:val="-2"/>
          <w:sz w:val="24"/>
          <w:szCs w:val="24"/>
          <w:highlight w:val="none"/>
        </w:rPr>
        <w:t>及认为采购人相关工作人员有需要回避</w:t>
      </w:r>
      <w:r>
        <w:rPr>
          <w:rFonts w:hint="default" w:ascii="Times New Roman" w:hAnsi="Times New Roman" w:eastAsia="楷体" w:cs="Times New Roman"/>
          <w:color w:val="auto"/>
          <w:sz w:val="24"/>
          <w:szCs w:val="24"/>
          <w:highlight w:val="none"/>
        </w:rPr>
        <w:t xml:space="preserve"> 的情形的，应当在解密完成后在“平台-开标系统</w:t>
      </w:r>
      <w:r>
        <w:rPr>
          <w:rFonts w:hint="default" w:ascii="Times New Roman" w:hAnsi="Times New Roman" w:eastAsia="楷体" w:cs="Times New Roman"/>
          <w:color w:val="auto"/>
          <w:spacing w:val="-88"/>
          <w:sz w:val="24"/>
          <w:szCs w:val="24"/>
          <w:highlight w:val="none"/>
        </w:rPr>
        <w:t xml:space="preserve"> </w:t>
      </w:r>
      <w:r>
        <w:rPr>
          <w:rFonts w:hint="default" w:ascii="Times New Roman" w:hAnsi="Times New Roman" w:eastAsia="楷体" w:cs="Times New Roman"/>
          <w:color w:val="auto"/>
          <w:sz w:val="24"/>
          <w:szCs w:val="24"/>
          <w:highlight w:val="none"/>
        </w:rPr>
        <w:t>”的【异议】菜</w:t>
      </w:r>
      <w:r>
        <w:rPr>
          <w:rFonts w:hint="default" w:ascii="Times New Roman" w:hAnsi="Times New Roman" w:eastAsia="楷体" w:cs="Times New Roman"/>
          <w:color w:val="auto"/>
          <w:spacing w:val="-1"/>
          <w:sz w:val="24"/>
          <w:szCs w:val="24"/>
          <w:highlight w:val="none"/>
        </w:rPr>
        <w:t>单中在线提出。采购人在线</w:t>
      </w:r>
      <w:r>
        <w:rPr>
          <w:rFonts w:hint="default" w:ascii="Times New Roman" w:hAnsi="Times New Roman" w:eastAsia="楷体" w:cs="Times New Roman"/>
          <w:color w:val="auto"/>
          <w:spacing w:val="-2"/>
          <w:sz w:val="24"/>
          <w:szCs w:val="24"/>
          <w:highlight w:val="none"/>
        </w:rPr>
        <w:t>作出公开答复，“交易平台-开标系统”自动记录。</w:t>
      </w:r>
    </w:p>
    <w:p w14:paraId="56CE688D">
      <w:pPr>
        <w:spacing w:before="154" w:line="220" w:lineRule="auto"/>
        <w:ind w:left="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rPr>
        <w:t>1.3</w:t>
      </w:r>
      <w:r>
        <w:rPr>
          <w:rFonts w:hint="default" w:ascii="Times New Roman" w:hAnsi="Times New Roman" w:eastAsia="楷体" w:cs="Times New Roman"/>
          <w:color w:val="auto"/>
          <w:spacing w:val="-46"/>
          <w:sz w:val="24"/>
          <w:szCs w:val="24"/>
          <w:highlight w:val="none"/>
        </w:rPr>
        <w:t xml:space="preserve"> </w:t>
      </w:r>
      <w:r>
        <w:rPr>
          <w:rFonts w:hint="default" w:ascii="Times New Roman" w:hAnsi="Times New Roman" w:eastAsia="楷体" w:cs="Times New Roman"/>
          <w:color w:val="auto"/>
          <w:spacing w:val="-6"/>
          <w:sz w:val="24"/>
          <w:szCs w:val="24"/>
          <w:highlight w:val="none"/>
        </w:rPr>
        <w:t>供应商不足</w:t>
      </w:r>
      <w:r>
        <w:rPr>
          <w:rFonts w:hint="default" w:ascii="Times New Roman" w:hAnsi="Times New Roman" w:eastAsia="楷体" w:cs="Times New Roman"/>
          <w:color w:val="auto"/>
          <w:spacing w:val="-51"/>
          <w:sz w:val="24"/>
          <w:szCs w:val="24"/>
          <w:highlight w:val="none"/>
        </w:rPr>
        <w:t xml:space="preserve"> </w:t>
      </w:r>
      <w:r>
        <w:rPr>
          <w:rFonts w:hint="default" w:ascii="Times New Roman" w:hAnsi="Times New Roman" w:eastAsia="楷体" w:cs="Times New Roman"/>
          <w:color w:val="auto"/>
          <w:spacing w:val="-6"/>
          <w:sz w:val="24"/>
          <w:szCs w:val="24"/>
          <w:highlight w:val="none"/>
        </w:rPr>
        <w:t>3</w:t>
      </w:r>
      <w:r>
        <w:rPr>
          <w:rFonts w:hint="default" w:ascii="Times New Roman" w:hAnsi="Times New Roman" w:eastAsia="楷体" w:cs="Times New Roman"/>
          <w:color w:val="auto"/>
          <w:spacing w:val="-27"/>
          <w:sz w:val="24"/>
          <w:szCs w:val="24"/>
          <w:highlight w:val="none"/>
        </w:rPr>
        <w:t xml:space="preserve"> </w:t>
      </w:r>
      <w:r>
        <w:rPr>
          <w:rFonts w:hint="default" w:ascii="Times New Roman" w:hAnsi="Times New Roman" w:eastAsia="楷体" w:cs="Times New Roman"/>
          <w:color w:val="auto"/>
          <w:spacing w:val="-6"/>
          <w:sz w:val="24"/>
          <w:szCs w:val="24"/>
          <w:highlight w:val="none"/>
        </w:rPr>
        <w:t>家的，不得开标。</w:t>
      </w:r>
    </w:p>
    <w:p w14:paraId="6EB520F7">
      <w:pPr>
        <w:spacing w:before="154" w:line="279" w:lineRule="auto"/>
        <w:ind w:left="25" w:firstLine="47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rPr>
        <w:t>1.4</w:t>
      </w:r>
      <w:r>
        <w:rPr>
          <w:rFonts w:hint="default" w:ascii="Times New Roman" w:hAnsi="Times New Roman" w:eastAsia="楷体" w:cs="Times New Roman"/>
          <w:color w:val="auto"/>
          <w:spacing w:val="-42"/>
          <w:sz w:val="24"/>
          <w:szCs w:val="24"/>
          <w:highlight w:val="none"/>
        </w:rPr>
        <w:t xml:space="preserve"> </w:t>
      </w:r>
      <w:r>
        <w:rPr>
          <w:rFonts w:hint="default" w:ascii="Times New Roman" w:hAnsi="Times New Roman" w:eastAsia="楷体" w:cs="Times New Roman"/>
          <w:color w:val="auto"/>
          <w:spacing w:val="-6"/>
          <w:sz w:val="24"/>
          <w:szCs w:val="24"/>
          <w:highlight w:val="none"/>
        </w:rPr>
        <w:t>在评审结束前，投标单位请保持在线登录电子交易平台状态。评标过程中</w:t>
      </w:r>
      <w:r>
        <w:rPr>
          <w:rFonts w:hint="default" w:ascii="Times New Roman" w:hAnsi="Times New Roman" w:eastAsia="楷体" w:cs="Times New Roman"/>
          <w:color w:val="auto"/>
          <w:spacing w:val="-6"/>
          <w:sz w:val="24"/>
          <w:szCs w:val="24"/>
          <w:highlight w:val="none"/>
          <w:lang w:eastAsia="zh-CN"/>
        </w:rPr>
        <w:t>，</w:t>
      </w:r>
      <w:r>
        <w:rPr>
          <w:rFonts w:hint="default" w:ascii="Times New Roman" w:hAnsi="Times New Roman" w:eastAsia="楷体" w:cs="Times New Roman"/>
          <w:color w:val="auto"/>
          <w:spacing w:val="-6"/>
          <w:sz w:val="24"/>
          <w:szCs w:val="24"/>
          <w:highlight w:val="none"/>
        </w:rPr>
        <w:t>如果评审</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4"/>
          <w:sz w:val="24"/>
          <w:szCs w:val="24"/>
          <w:highlight w:val="none"/>
        </w:rPr>
        <w:t>小组</w:t>
      </w:r>
      <w:r>
        <w:rPr>
          <w:rFonts w:hint="default" w:ascii="Times New Roman" w:hAnsi="Times New Roman" w:eastAsia="楷体" w:cs="Times New Roman"/>
          <w:color w:val="auto"/>
          <w:spacing w:val="-3"/>
          <w:sz w:val="24"/>
          <w:szCs w:val="24"/>
          <w:highlight w:val="none"/>
        </w:rPr>
        <w:t>要求供应商对响应文件进行澄清、说明或补正，投标单位需要通过平台功能，限时在线</w:t>
      </w:r>
      <w:r>
        <w:rPr>
          <w:rFonts w:hint="default" w:ascii="Times New Roman" w:hAnsi="Times New Roman" w:eastAsia="楷体" w:cs="Times New Roman"/>
          <w:color w:val="auto"/>
          <w:spacing w:val="-1"/>
          <w:sz w:val="24"/>
          <w:szCs w:val="24"/>
          <w:highlight w:val="none"/>
        </w:rPr>
        <w:t>提</w:t>
      </w:r>
    </w:p>
    <w:p w14:paraId="40B8E6B7">
      <w:pPr>
        <w:spacing w:before="154" w:line="220" w:lineRule="auto"/>
        <w:ind w:left="1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交有投标单位电子签章的澄清，系统不接受超时的澄清。</w:t>
      </w:r>
    </w:p>
    <w:p w14:paraId="21127B3E">
      <w:pPr>
        <w:spacing w:before="87" w:line="227" w:lineRule="auto"/>
        <w:ind w:left="564"/>
        <w:outlineLvl w:val="1"/>
        <w:rPr>
          <w:rFonts w:hint="default" w:ascii="Times New Roman" w:hAnsi="Times New Roman" w:eastAsia="楷体" w:cs="Times New Roman"/>
          <w:color w:val="auto"/>
          <w:sz w:val="28"/>
          <w:szCs w:val="28"/>
          <w:highlight w:val="none"/>
        </w:rPr>
      </w:pPr>
      <w:bookmarkStart w:id="102" w:name="bookmark53"/>
      <w:bookmarkEnd w:id="102"/>
      <w:bookmarkStart w:id="103" w:name="bookmark54"/>
      <w:bookmarkEnd w:id="103"/>
      <w:r>
        <w:rPr>
          <w:rFonts w:hint="default" w:ascii="Times New Roman" w:hAnsi="Times New Roman" w:eastAsia="楷体" w:cs="Times New Roman"/>
          <w:color w:val="auto"/>
          <w:spacing w:val="-1"/>
          <w:sz w:val="28"/>
          <w:szCs w:val="28"/>
          <w:highlight w:val="none"/>
        </w:rPr>
        <w:t>2.开标会议补救措施</w:t>
      </w:r>
    </w:p>
    <w:p w14:paraId="765D4A3D">
      <w:pPr>
        <w:spacing w:before="123" w:line="220"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2.1</w:t>
      </w:r>
      <w:r>
        <w:rPr>
          <w:rFonts w:hint="default" w:ascii="Times New Roman" w:hAnsi="Times New Roman" w:eastAsia="楷体" w:cs="Times New Roman"/>
          <w:color w:val="auto"/>
          <w:spacing w:val="38"/>
          <w:sz w:val="24"/>
          <w:szCs w:val="24"/>
          <w:highlight w:val="none"/>
        </w:rPr>
        <w:t xml:space="preserve"> </w:t>
      </w:r>
      <w:r>
        <w:rPr>
          <w:rFonts w:hint="default" w:ascii="Times New Roman" w:hAnsi="Times New Roman" w:eastAsia="楷体" w:cs="Times New Roman"/>
          <w:color w:val="auto"/>
          <w:spacing w:val="-3"/>
          <w:sz w:val="24"/>
          <w:szCs w:val="24"/>
          <w:highlight w:val="none"/>
        </w:rPr>
        <w:t>当出现以下情况时，按 2.2 项采取相应补救措</w:t>
      </w:r>
      <w:r>
        <w:rPr>
          <w:rFonts w:hint="default" w:ascii="Times New Roman" w:hAnsi="Times New Roman" w:eastAsia="楷体" w:cs="Times New Roman"/>
          <w:color w:val="auto"/>
          <w:spacing w:val="-4"/>
          <w:sz w:val="24"/>
          <w:szCs w:val="24"/>
          <w:highlight w:val="none"/>
        </w:rPr>
        <w:t>施：</w:t>
      </w:r>
    </w:p>
    <w:p w14:paraId="4C264197">
      <w:pPr>
        <w:spacing w:before="154" w:line="220" w:lineRule="auto"/>
        <w:ind w:left="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（1）系统服务器发生故障，无法访问或无法使用系统；</w:t>
      </w:r>
    </w:p>
    <w:p w14:paraId="555D290E">
      <w:pPr>
        <w:spacing w:before="154" w:line="220" w:lineRule="auto"/>
        <w:ind w:left="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（2）系统的软件或数据库出现错误，不能进行正常操作；</w:t>
      </w:r>
    </w:p>
    <w:p w14:paraId="29C74C10">
      <w:pPr>
        <w:spacing w:before="154" w:line="220" w:lineRule="auto"/>
        <w:ind w:left="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（3）系统发现有安全漏洞，有潜在的泄密危险；</w:t>
      </w:r>
    </w:p>
    <w:p w14:paraId="317682D7">
      <w:pPr>
        <w:spacing w:before="153" w:line="225" w:lineRule="auto"/>
        <w:ind w:left="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（4）出现断电事故且短时间内无法恢复供电；</w:t>
      </w:r>
    </w:p>
    <w:p w14:paraId="4A8E7F20">
      <w:pPr>
        <w:spacing w:before="148" w:line="225" w:lineRule="auto"/>
        <w:ind w:left="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（5）其他无法保证招投标过程正常进行的情形。</w:t>
      </w:r>
    </w:p>
    <w:p w14:paraId="613E99CF">
      <w:pPr>
        <w:spacing w:before="148" w:line="300" w:lineRule="auto"/>
        <w:ind w:right="1" w:firstLine="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2.2 在开标会议开始前出现本章第 2.1 项情况且预计在原定开标时间时无法解决的，采</w:t>
      </w:r>
      <w:r>
        <w:rPr>
          <w:rFonts w:hint="default" w:ascii="Times New Roman" w:hAnsi="Times New Roman" w:eastAsia="楷体" w:cs="Times New Roman"/>
          <w:color w:val="auto"/>
          <w:spacing w:val="-2"/>
          <w:sz w:val="24"/>
          <w:szCs w:val="24"/>
          <w:highlight w:val="none"/>
        </w:rPr>
        <w:t>购人视情况延期开标，通过平台向所有供应商发出延期</w:t>
      </w:r>
      <w:r>
        <w:rPr>
          <w:rFonts w:hint="default" w:ascii="Times New Roman" w:hAnsi="Times New Roman" w:eastAsia="楷体" w:cs="Times New Roman"/>
          <w:color w:val="auto"/>
          <w:spacing w:val="-3"/>
          <w:sz w:val="24"/>
          <w:szCs w:val="24"/>
          <w:highlight w:val="none"/>
        </w:rPr>
        <w:t>开标的通知，若平台无法正常使用，则</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待系统功能恢复后向所有供应商发出延期开标的通知。</w:t>
      </w:r>
    </w:p>
    <w:p w14:paraId="60623D61">
      <w:pPr>
        <w:spacing w:before="115" w:line="223" w:lineRule="auto"/>
        <w:ind w:left="567"/>
        <w:outlineLvl w:val="1"/>
        <w:rPr>
          <w:rFonts w:hint="default" w:ascii="Times New Roman" w:hAnsi="Times New Roman" w:eastAsia="楷体" w:cs="Times New Roman"/>
          <w:color w:val="auto"/>
          <w:sz w:val="28"/>
          <w:szCs w:val="28"/>
          <w:highlight w:val="none"/>
        </w:rPr>
      </w:pPr>
      <w:bookmarkStart w:id="104" w:name="bookmark55"/>
      <w:bookmarkEnd w:id="104"/>
      <w:bookmarkStart w:id="105" w:name="bookmark56"/>
      <w:bookmarkEnd w:id="105"/>
      <w:r>
        <w:rPr>
          <w:rFonts w:hint="default" w:ascii="Times New Roman" w:hAnsi="Times New Roman" w:eastAsia="楷体" w:cs="Times New Roman"/>
          <w:color w:val="auto"/>
          <w:spacing w:val="-2"/>
          <w:sz w:val="28"/>
          <w:szCs w:val="28"/>
          <w:highlight w:val="none"/>
        </w:rPr>
        <w:t>3.评审小组</w:t>
      </w:r>
    </w:p>
    <w:p w14:paraId="08DE3701">
      <w:pPr>
        <w:spacing w:before="137" w:line="223" w:lineRule="auto"/>
        <w:ind w:left="48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3.1</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2"/>
          <w:sz w:val="24"/>
          <w:szCs w:val="24"/>
          <w:highlight w:val="none"/>
        </w:rPr>
        <w:t>评审小组的组成</w:t>
      </w:r>
    </w:p>
    <w:p w14:paraId="0BC6A25A">
      <w:pPr>
        <w:spacing w:before="149" w:line="322" w:lineRule="auto"/>
        <w:ind w:left="2" w:firstLine="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评标由采购人</w:t>
      </w:r>
      <w:r>
        <w:rPr>
          <w:rFonts w:hint="default" w:ascii="Times New Roman" w:hAnsi="Times New Roman" w:eastAsia="楷体" w:cs="Times New Roman"/>
          <w:color w:val="auto"/>
          <w:spacing w:val="-4"/>
          <w:sz w:val="24"/>
          <w:szCs w:val="24"/>
          <w:highlight w:val="none"/>
        </w:rPr>
        <w:t>依法组建的评审小组负责。评审小组由</w:t>
      </w:r>
      <w:r>
        <w:rPr>
          <w:rFonts w:hint="default" w:ascii="Times New Roman" w:hAnsi="Times New Roman" w:eastAsia="楷体" w:cs="Times New Roman"/>
          <w:color w:val="auto"/>
          <w:spacing w:val="-5"/>
          <w:sz w:val="24"/>
          <w:szCs w:val="24"/>
          <w:highlight w:val="none"/>
        </w:rPr>
        <w:t>采购人代表和评标专家组成，</w:t>
      </w:r>
      <w:r>
        <w:rPr>
          <w:rFonts w:hint="default" w:ascii="Times New Roman" w:hAnsi="Times New Roman" w:eastAsia="楷体" w:cs="Times New Roman"/>
          <w:color w:val="auto"/>
          <w:spacing w:val="-53"/>
          <w:sz w:val="24"/>
          <w:szCs w:val="24"/>
          <w:highlight w:val="none"/>
        </w:rPr>
        <w:t xml:space="preserve"> </w:t>
      </w:r>
      <w:r>
        <w:rPr>
          <w:rFonts w:hint="default" w:ascii="Times New Roman" w:hAnsi="Times New Roman" w:eastAsia="楷体" w:cs="Times New Roman"/>
          <w:color w:val="auto"/>
          <w:spacing w:val="-5"/>
          <w:sz w:val="24"/>
          <w:szCs w:val="24"/>
          <w:highlight w:val="none"/>
        </w:rPr>
        <w:t>成员</w:t>
      </w:r>
      <w:r>
        <w:rPr>
          <w:rFonts w:hint="default" w:ascii="Times New Roman" w:hAnsi="Times New Roman" w:eastAsia="楷体" w:cs="Times New Roman"/>
          <w:color w:val="auto"/>
          <w:spacing w:val="1"/>
          <w:sz w:val="24"/>
          <w:szCs w:val="24"/>
          <w:highlight w:val="none"/>
        </w:rPr>
        <w:t>人</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1"/>
          <w:sz w:val="24"/>
          <w:szCs w:val="24"/>
          <w:highlight w:val="none"/>
        </w:rPr>
        <w:t>数为</w:t>
      </w:r>
      <w:r>
        <w:rPr>
          <w:rFonts w:hint="default" w:ascii="Times New Roman" w:hAnsi="Times New Roman" w:eastAsia="楷体" w:cs="Times New Roman"/>
          <w:color w:val="auto"/>
          <w:spacing w:val="-56"/>
          <w:sz w:val="24"/>
          <w:szCs w:val="24"/>
          <w:highlight w:val="none"/>
        </w:rPr>
        <w:t xml:space="preserve"> </w:t>
      </w:r>
      <w:r>
        <w:rPr>
          <w:rFonts w:hint="default" w:ascii="Times New Roman" w:hAnsi="Times New Roman" w:eastAsia="楷体" w:cs="Times New Roman"/>
          <w:color w:val="auto"/>
          <w:spacing w:val="-1"/>
          <w:sz w:val="24"/>
          <w:szCs w:val="24"/>
          <w:highlight w:val="none"/>
        </w:rPr>
        <w:t>5</w:t>
      </w:r>
      <w:r>
        <w:rPr>
          <w:rFonts w:hint="default" w:ascii="Times New Roman" w:hAnsi="Times New Roman" w:eastAsia="楷体" w:cs="Times New Roman"/>
          <w:color w:val="auto"/>
          <w:spacing w:val="-56"/>
          <w:sz w:val="24"/>
          <w:szCs w:val="24"/>
          <w:highlight w:val="none"/>
        </w:rPr>
        <w:t xml:space="preserve"> </w:t>
      </w:r>
      <w:r>
        <w:rPr>
          <w:rFonts w:hint="default" w:ascii="Times New Roman" w:hAnsi="Times New Roman" w:eastAsia="楷体" w:cs="Times New Roman"/>
          <w:color w:val="auto"/>
          <w:spacing w:val="-1"/>
          <w:sz w:val="24"/>
          <w:szCs w:val="24"/>
          <w:highlight w:val="none"/>
        </w:rPr>
        <w:t>人以上单数。评审小组成员人数以及专家的确定方式</w:t>
      </w:r>
      <w:r>
        <w:rPr>
          <w:rFonts w:hint="default" w:ascii="Times New Roman" w:hAnsi="Times New Roman" w:eastAsia="楷体" w:cs="Times New Roman"/>
          <w:color w:val="auto"/>
          <w:spacing w:val="-2"/>
          <w:sz w:val="24"/>
          <w:szCs w:val="24"/>
          <w:highlight w:val="none"/>
        </w:rPr>
        <w:t>见供应商须知前附表。</w:t>
      </w:r>
    </w:p>
    <w:p w14:paraId="4B481611">
      <w:pPr>
        <w:spacing w:before="43" w:line="223" w:lineRule="auto"/>
        <w:ind w:left="48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3.2</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2"/>
          <w:sz w:val="24"/>
          <w:szCs w:val="24"/>
          <w:highlight w:val="none"/>
        </w:rPr>
        <w:t>评审专家的抽取</w:t>
      </w:r>
    </w:p>
    <w:p w14:paraId="7D3CE2AA">
      <w:pPr>
        <w:spacing w:before="150" w:line="221" w:lineRule="auto"/>
        <w:ind w:left="48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3.2.1</w:t>
      </w:r>
      <w:r>
        <w:rPr>
          <w:rFonts w:hint="default" w:ascii="Times New Roman" w:hAnsi="Times New Roman" w:eastAsia="楷体" w:cs="Times New Roman"/>
          <w:color w:val="auto"/>
          <w:spacing w:val="-40"/>
          <w:sz w:val="24"/>
          <w:szCs w:val="24"/>
          <w:highlight w:val="none"/>
        </w:rPr>
        <w:t xml:space="preserve"> </w:t>
      </w:r>
      <w:r>
        <w:rPr>
          <w:rFonts w:hint="default" w:ascii="Times New Roman" w:hAnsi="Times New Roman" w:eastAsia="楷体" w:cs="Times New Roman"/>
          <w:color w:val="auto"/>
          <w:spacing w:val="-2"/>
          <w:sz w:val="24"/>
          <w:szCs w:val="24"/>
          <w:highlight w:val="none"/>
        </w:rPr>
        <w:t>本项目采用随机抽取方式从</w:t>
      </w:r>
      <w:r>
        <w:rPr>
          <w:rFonts w:hint="default" w:ascii="Times New Roman" w:hAnsi="Times New Roman" w:eastAsia="楷体" w:cs="Times New Roman"/>
          <w:color w:val="auto"/>
          <w:spacing w:val="-2"/>
          <w:sz w:val="24"/>
          <w:szCs w:val="24"/>
          <w:highlight w:val="none"/>
          <w:lang w:val="en-US" w:eastAsia="zh-CN"/>
        </w:rPr>
        <w:t>内部评审专家库</w:t>
      </w:r>
      <w:r>
        <w:rPr>
          <w:rFonts w:hint="default" w:ascii="Times New Roman" w:hAnsi="Times New Roman" w:eastAsia="楷体" w:cs="Times New Roman"/>
          <w:color w:val="auto"/>
          <w:spacing w:val="-2"/>
          <w:sz w:val="24"/>
          <w:szCs w:val="24"/>
          <w:highlight w:val="none"/>
        </w:rPr>
        <w:t>中抽取评审专家。</w:t>
      </w:r>
    </w:p>
    <w:p w14:paraId="55E07356">
      <w:pPr>
        <w:spacing w:before="153" w:line="281" w:lineRule="auto"/>
        <w:ind w:left="1" w:right="1" w:firstLine="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3.2.2</w:t>
      </w:r>
      <w:r>
        <w:rPr>
          <w:rFonts w:hint="default" w:ascii="Times New Roman" w:hAnsi="Times New Roman" w:eastAsia="楷体" w:cs="Times New Roman"/>
          <w:color w:val="auto"/>
          <w:spacing w:val="-53"/>
          <w:sz w:val="24"/>
          <w:szCs w:val="24"/>
          <w:highlight w:val="none"/>
        </w:rPr>
        <w:t xml:space="preserve"> </w:t>
      </w:r>
      <w:r>
        <w:rPr>
          <w:rFonts w:hint="default" w:ascii="Times New Roman" w:hAnsi="Times New Roman" w:eastAsia="楷体" w:cs="Times New Roman"/>
          <w:color w:val="auto"/>
          <w:spacing w:val="-1"/>
          <w:sz w:val="24"/>
          <w:szCs w:val="24"/>
          <w:highlight w:val="none"/>
        </w:rPr>
        <w:t>参加评审专家抽取的有关人员对被抽取的专家的姓名</w:t>
      </w:r>
      <w:r>
        <w:rPr>
          <w:rFonts w:hint="default" w:ascii="Times New Roman" w:hAnsi="Times New Roman" w:eastAsia="楷体" w:cs="Times New Roman"/>
          <w:color w:val="auto"/>
          <w:spacing w:val="-2"/>
          <w:sz w:val="24"/>
          <w:szCs w:val="24"/>
          <w:highlight w:val="none"/>
        </w:rPr>
        <w:t>和联系方式等内容负有</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1"/>
          <w:sz w:val="24"/>
          <w:szCs w:val="24"/>
          <w:highlight w:val="none"/>
        </w:rPr>
        <w:t>保密的义务。评审小组成员的名单在中标结果确定前</w:t>
      </w:r>
      <w:r>
        <w:rPr>
          <w:rFonts w:hint="default" w:ascii="Times New Roman" w:hAnsi="Times New Roman" w:eastAsia="楷体" w:cs="Times New Roman"/>
          <w:color w:val="auto"/>
          <w:spacing w:val="-2"/>
          <w:sz w:val="24"/>
          <w:szCs w:val="24"/>
          <w:highlight w:val="none"/>
        </w:rPr>
        <w:t>必须严格保密。</w:t>
      </w:r>
    </w:p>
    <w:p w14:paraId="71BB03EC">
      <w:pPr>
        <w:spacing w:before="150" w:line="279" w:lineRule="auto"/>
        <w:ind w:left="18" w:right="1" w:firstLine="46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3.3</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1"/>
          <w:sz w:val="24"/>
          <w:szCs w:val="24"/>
          <w:highlight w:val="none"/>
        </w:rPr>
        <w:t>评审专家不得参加与自身存在利害关系的采购项</w:t>
      </w:r>
      <w:r>
        <w:rPr>
          <w:rFonts w:hint="default" w:ascii="Times New Roman" w:hAnsi="Times New Roman" w:eastAsia="楷体" w:cs="Times New Roman"/>
          <w:color w:val="auto"/>
          <w:spacing w:val="-2"/>
          <w:sz w:val="24"/>
          <w:szCs w:val="24"/>
          <w:highlight w:val="none"/>
        </w:rPr>
        <w:t>目的评审及相关活动，与自己有利害</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关系的应当回避，已经进入的必须更换。</w:t>
      </w:r>
    </w:p>
    <w:p w14:paraId="07844B88">
      <w:pPr>
        <w:spacing w:line="279" w:lineRule="auto"/>
        <w:rPr>
          <w:rFonts w:hint="default" w:ascii="Times New Roman" w:hAnsi="Times New Roman" w:eastAsia="楷体" w:cs="Times New Roman"/>
          <w:color w:val="auto"/>
          <w:sz w:val="24"/>
          <w:szCs w:val="24"/>
          <w:highlight w:val="none"/>
        </w:rPr>
        <w:sectPr>
          <w:footerReference r:id="rId19" w:type="default"/>
          <w:pgSz w:w="11906" w:h="16839"/>
          <w:pgMar w:top="1431" w:right="1078" w:bottom="1167" w:left="1083" w:header="0" w:footer="990" w:gutter="0"/>
          <w:pgBorders>
            <w:top w:val="none" w:sz="0" w:space="0"/>
            <w:left w:val="none" w:sz="0" w:space="0"/>
            <w:bottom w:val="none" w:sz="0" w:space="0"/>
            <w:right w:val="none" w:sz="0" w:space="0"/>
          </w:pgBorders>
          <w:cols w:space="720" w:num="1"/>
        </w:sectPr>
      </w:pPr>
    </w:p>
    <w:p w14:paraId="02854959">
      <w:pPr>
        <w:spacing w:before="155" w:line="279" w:lineRule="auto"/>
        <w:ind w:firstLine="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7"/>
          <w:sz w:val="24"/>
          <w:szCs w:val="24"/>
          <w:highlight w:val="none"/>
        </w:rPr>
        <w:t>3.4</w:t>
      </w:r>
      <w:r>
        <w:rPr>
          <w:rFonts w:hint="default" w:ascii="Times New Roman" w:hAnsi="Times New Roman" w:eastAsia="楷体" w:cs="Times New Roman"/>
          <w:color w:val="auto"/>
          <w:spacing w:val="-40"/>
          <w:sz w:val="24"/>
          <w:szCs w:val="24"/>
          <w:highlight w:val="none"/>
        </w:rPr>
        <w:t xml:space="preserve"> </w:t>
      </w:r>
      <w:r>
        <w:rPr>
          <w:rFonts w:hint="default" w:ascii="Times New Roman" w:hAnsi="Times New Roman" w:eastAsia="楷体" w:cs="Times New Roman"/>
          <w:color w:val="auto"/>
          <w:spacing w:val="-7"/>
          <w:sz w:val="24"/>
          <w:szCs w:val="24"/>
          <w:highlight w:val="none"/>
        </w:rPr>
        <w:t>评审</w:t>
      </w:r>
      <w:r>
        <w:rPr>
          <w:rFonts w:hint="default" w:ascii="Times New Roman" w:hAnsi="Times New Roman" w:eastAsia="楷体" w:cs="Times New Roman"/>
          <w:color w:val="auto"/>
          <w:spacing w:val="-6"/>
          <w:sz w:val="24"/>
          <w:szCs w:val="24"/>
          <w:highlight w:val="none"/>
        </w:rPr>
        <w:t>小组负责对各响应文件进行评审、比较、评定，</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6"/>
          <w:sz w:val="24"/>
          <w:szCs w:val="24"/>
          <w:highlight w:val="none"/>
        </w:rPr>
        <w:t>并按本</w:t>
      </w:r>
      <w:r>
        <w:rPr>
          <w:rFonts w:hint="default" w:ascii="Times New Roman" w:hAnsi="Times New Roman" w:eastAsia="楷体" w:cs="Times New Roman"/>
          <w:color w:val="auto"/>
          <w:spacing w:val="-6"/>
          <w:sz w:val="24"/>
          <w:szCs w:val="24"/>
          <w:highlight w:val="none"/>
          <w:lang w:eastAsia="zh-CN"/>
        </w:rPr>
        <w:t>竞争性磋商</w:t>
      </w:r>
      <w:r>
        <w:rPr>
          <w:rFonts w:hint="default" w:ascii="Times New Roman" w:hAnsi="Times New Roman" w:eastAsia="楷体" w:cs="Times New Roman"/>
          <w:color w:val="auto"/>
          <w:spacing w:val="-6"/>
          <w:sz w:val="24"/>
          <w:szCs w:val="24"/>
          <w:highlight w:val="none"/>
        </w:rPr>
        <w:t>文件的规定确定成</w:t>
      </w:r>
      <w:r>
        <w:rPr>
          <w:rFonts w:hint="default" w:ascii="Times New Roman" w:hAnsi="Times New Roman" w:eastAsia="楷体" w:cs="Times New Roman"/>
          <w:color w:val="auto"/>
          <w:spacing w:val="-1"/>
          <w:sz w:val="24"/>
          <w:szCs w:val="24"/>
          <w:highlight w:val="none"/>
        </w:rPr>
        <w:t>交</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候选人名单，以及根据采购人委托直接确定成交供应商。</w:t>
      </w:r>
    </w:p>
    <w:p w14:paraId="5DB84461">
      <w:pPr>
        <w:spacing w:before="156" w:line="315" w:lineRule="auto"/>
        <w:ind w:left="13" w:firstLine="47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3.5</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1"/>
          <w:sz w:val="24"/>
          <w:szCs w:val="24"/>
          <w:highlight w:val="none"/>
        </w:rPr>
        <w:t>评审小组具有依据</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文件进行独立评标的权力</w:t>
      </w:r>
      <w:r>
        <w:rPr>
          <w:rFonts w:hint="default" w:ascii="Times New Roman" w:hAnsi="Times New Roman" w:eastAsia="楷体" w:cs="Times New Roman"/>
          <w:color w:val="auto"/>
          <w:spacing w:val="-2"/>
          <w:sz w:val="24"/>
          <w:szCs w:val="24"/>
          <w:highlight w:val="none"/>
        </w:rPr>
        <w:t>，且不受外界任何因素的干扰。评审</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6"/>
          <w:sz w:val="24"/>
          <w:szCs w:val="24"/>
          <w:highlight w:val="none"/>
        </w:rPr>
        <w:t>小组成员必须独立</w:t>
      </w:r>
      <w:r>
        <w:rPr>
          <w:rFonts w:hint="default" w:ascii="Times New Roman" w:hAnsi="Times New Roman" w:eastAsia="楷体" w:cs="Times New Roman"/>
          <w:color w:val="auto"/>
          <w:spacing w:val="-6"/>
          <w:sz w:val="24"/>
          <w:szCs w:val="24"/>
          <w:highlight w:val="none"/>
          <w:lang w:eastAsia="zh-CN"/>
        </w:rPr>
        <w:t>、</w:t>
      </w:r>
      <w:r>
        <w:rPr>
          <w:rFonts w:hint="default" w:ascii="Times New Roman" w:hAnsi="Times New Roman" w:eastAsia="楷体" w:cs="Times New Roman"/>
          <w:color w:val="auto"/>
          <w:spacing w:val="-6"/>
          <w:sz w:val="24"/>
          <w:szCs w:val="24"/>
          <w:highlight w:val="none"/>
        </w:rPr>
        <w:t>负责地提出评审意见， 并对自己的评审意见承担责任。对评标结果有不同</w:t>
      </w:r>
      <w:r>
        <w:rPr>
          <w:rFonts w:hint="default" w:ascii="Times New Roman" w:hAnsi="Times New Roman" w:eastAsia="楷体" w:cs="Times New Roman"/>
          <w:color w:val="auto"/>
          <w:spacing w:val="18"/>
          <w:sz w:val="24"/>
          <w:szCs w:val="24"/>
          <w:highlight w:val="none"/>
        </w:rPr>
        <w:t xml:space="preserve"> </w:t>
      </w:r>
      <w:r>
        <w:rPr>
          <w:rFonts w:hint="default" w:ascii="Times New Roman" w:hAnsi="Times New Roman" w:eastAsia="楷体" w:cs="Times New Roman"/>
          <w:color w:val="auto"/>
          <w:spacing w:val="-3"/>
          <w:sz w:val="24"/>
          <w:szCs w:val="24"/>
          <w:highlight w:val="none"/>
        </w:rPr>
        <w:t>意见的评审小组成员应当以书面形式说明其不同意见和理由，评标报告应当注明不同意见。评</w:t>
      </w:r>
      <w:r>
        <w:rPr>
          <w:rFonts w:hint="default" w:ascii="Times New Roman" w:hAnsi="Times New Roman" w:eastAsia="楷体" w:cs="Times New Roman"/>
          <w:color w:val="auto"/>
          <w:spacing w:val="9"/>
          <w:sz w:val="24"/>
          <w:szCs w:val="24"/>
          <w:highlight w:val="none"/>
        </w:rPr>
        <w:t xml:space="preserve"> </w:t>
      </w:r>
      <w:r>
        <w:rPr>
          <w:rFonts w:hint="default" w:ascii="Times New Roman" w:hAnsi="Times New Roman" w:eastAsia="楷体" w:cs="Times New Roman"/>
          <w:color w:val="auto"/>
          <w:spacing w:val="-3"/>
          <w:sz w:val="24"/>
          <w:szCs w:val="24"/>
          <w:highlight w:val="none"/>
        </w:rPr>
        <w:t>审委员会成员拒绝评审或者拒绝在评标报告上签字并且又不书面说明其不同意见和理由的，视</w:t>
      </w:r>
      <w:r>
        <w:rPr>
          <w:rFonts w:hint="default" w:ascii="Times New Roman" w:hAnsi="Times New Roman" w:eastAsia="楷体" w:cs="Times New Roman"/>
          <w:color w:val="auto"/>
          <w:spacing w:val="-6"/>
          <w:sz w:val="24"/>
          <w:szCs w:val="24"/>
          <w:highlight w:val="none"/>
        </w:rPr>
        <w:t>为同意评标结果。</w:t>
      </w:r>
    </w:p>
    <w:p w14:paraId="010A4089">
      <w:pPr>
        <w:spacing w:before="150" w:line="223"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rPr>
        <w:t>3.6</w:t>
      </w:r>
      <w:r>
        <w:rPr>
          <w:rFonts w:hint="default" w:ascii="Times New Roman" w:hAnsi="Times New Roman" w:eastAsia="楷体" w:cs="Times New Roman"/>
          <w:color w:val="auto"/>
          <w:spacing w:val="-42"/>
          <w:sz w:val="24"/>
          <w:szCs w:val="24"/>
          <w:highlight w:val="none"/>
        </w:rPr>
        <w:t xml:space="preserve"> </w:t>
      </w:r>
      <w:r>
        <w:rPr>
          <w:rFonts w:hint="default" w:ascii="Times New Roman" w:hAnsi="Times New Roman" w:eastAsia="楷体" w:cs="Times New Roman"/>
          <w:color w:val="auto"/>
          <w:spacing w:val="-6"/>
          <w:sz w:val="24"/>
          <w:szCs w:val="24"/>
          <w:highlight w:val="none"/>
        </w:rPr>
        <w:t>评审小组的职责：</w:t>
      </w:r>
    </w:p>
    <w:p w14:paraId="04F7DBF4">
      <w:pPr>
        <w:spacing w:before="150" w:line="223"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3.6.1</w:t>
      </w:r>
      <w:r>
        <w:rPr>
          <w:rFonts w:hint="default" w:ascii="Times New Roman" w:hAnsi="Times New Roman" w:eastAsia="楷体" w:cs="Times New Roman"/>
          <w:color w:val="auto"/>
          <w:spacing w:val="-32"/>
          <w:sz w:val="24"/>
          <w:szCs w:val="24"/>
          <w:highlight w:val="none"/>
        </w:rPr>
        <w:t xml:space="preserve"> </w:t>
      </w:r>
      <w:r>
        <w:rPr>
          <w:rFonts w:hint="default" w:ascii="Times New Roman" w:hAnsi="Times New Roman" w:eastAsia="楷体" w:cs="Times New Roman"/>
          <w:color w:val="auto"/>
          <w:spacing w:val="-2"/>
          <w:sz w:val="24"/>
          <w:szCs w:val="24"/>
          <w:highlight w:val="none"/>
        </w:rPr>
        <w:t>审查、评价响应文件是否符合</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文件的商务、</w:t>
      </w:r>
      <w:r>
        <w:rPr>
          <w:rFonts w:hint="default" w:ascii="Times New Roman" w:hAnsi="Times New Roman" w:eastAsia="楷体" w:cs="Times New Roman"/>
          <w:color w:val="auto"/>
          <w:spacing w:val="-3"/>
          <w:sz w:val="24"/>
          <w:szCs w:val="24"/>
          <w:highlight w:val="none"/>
        </w:rPr>
        <w:t>技术等实质性要求；</w:t>
      </w:r>
    </w:p>
    <w:p w14:paraId="0E7F0D9D">
      <w:pPr>
        <w:spacing w:before="150" w:line="223"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3.6.2</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2"/>
          <w:sz w:val="24"/>
          <w:szCs w:val="24"/>
          <w:highlight w:val="none"/>
        </w:rPr>
        <w:t>要求供应商对响应文件有关事项作出澄</w:t>
      </w:r>
      <w:r>
        <w:rPr>
          <w:rFonts w:hint="default" w:ascii="Times New Roman" w:hAnsi="Times New Roman" w:eastAsia="楷体" w:cs="Times New Roman"/>
          <w:color w:val="auto"/>
          <w:spacing w:val="-3"/>
          <w:sz w:val="24"/>
          <w:szCs w:val="24"/>
          <w:highlight w:val="none"/>
        </w:rPr>
        <w:t>清或者说明；</w:t>
      </w:r>
    </w:p>
    <w:p w14:paraId="2780F356">
      <w:pPr>
        <w:spacing w:before="150" w:line="223"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3.6.3</w:t>
      </w:r>
      <w:r>
        <w:rPr>
          <w:rFonts w:hint="default" w:ascii="Times New Roman" w:hAnsi="Times New Roman" w:eastAsia="楷体" w:cs="Times New Roman"/>
          <w:color w:val="auto"/>
          <w:spacing w:val="-37"/>
          <w:sz w:val="24"/>
          <w:szCs w:val="24"/>
          <w:highlight w:val="none"/>
        </w:rPr>
        <w:t xml:space="preserve"> </w:t>
      </w:r>
      <w:r>
        <w:rPr>
          <w:rFonts w:hint="default" w:ascii="Times New Roman" w:hAnsi="Times New Roman" w:eastAsia="楷体" w:cs="Times New Roman"/>
          <w:color w:val="auto"/>
          <w:spacing w:val="-4"/>
          <w:sz w:val="24"/>
          <w:szCs w:val="24"/>
          <w:highlight w:val="none"/>
        </w:rPr>
        <w:t>对响应文件进行比较和评价；</w:t>
      </w:r>
    </w:p>
    <w:p w14:paraId="0FA442EB">
      <w:pPr>
        <w:spacing w:before="150" w:line="220"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3.6.4</w:t>
      </w:r>
      <w:r>
        <w:rPr>
          <w:rFonts w:hint="default" w:ascii="Times New Roman" w:hAnsi="Times New Roman" w:eastAsia="楷体" w:cs="Times New Roman"/>
          <w:color w:val="auto"/>
          <w:spacing w:val="-44"/>
          <w:sz w:val="24"/>
          <w:szCs w:val="24"/>
          <w:highlight w:val="none"/>
        </w:rPr>
        <w:t xml:space="preserve"> </w:t>
      </w:r>
      <w:r>
        <w:rPr>
          <w:rFonts w:hint="default" w:ascii="Times New Roman" w:hAnsi="Times New Roman" w:eastAsia="楷体" w:cs="Times New Roman"/>
          <w:color w:val="auto"/>
          <w:spacing w:val="-2"/>
          <w:sz w:val="24"/>
          <w:szCs w:val="24"/>
          <w:highlight w:val="none"/>
        </w:rPr>
        <w:t>确定成交候选人名单，以及根据采购人委托直接确定成交供应商；</w:t>
      </w:r>
    </w:p>
    <w:p w14:paraId="540CE265">
      <w:pPr>
        <w:spacing w:before="153" w:line="223"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3.6.5</w:t>
      </w:r>
      <w:r>
        <w:rPr>
          <w:rFonts w:hint="default" w:ascii="Times New Roman" w:hAnsi="Times New Roman" w:eastAsia="楷体" w:cs="Times New Roman"/>
          <w:color w:val="auto"/>
          <w:spacing w:val="-15"/>
          <w:sz w:val="24"/>
          <w:szCs w:val="24"/>
          <w:highlight w:val="none"/>
        </w:rPr>
        <w:t xml:space="preserve"> </w:t>
      </w:r>
      <w:r>
        <w:rPr>
          <w:rFonts w:hint="default" w:ascii="Times New Roman" w:hAnsi="Times New Roman" w:eastAsia="楷体" w:cs="Times New Roman"/>
          <w:color w:val="auto"/>
          <w:spacing w:val="-3"/>
          <w:sz w:val="24"/>
          <w:szCs w:val="24"/>
          <w:highlight w:val="none"/>
        </w:rPr>
        <w:t>向采购人或者有关部门报告评标中发现的违法行为。</w:t>
      </w:r>
    </w:p>
    <w:p w14:paraId="7CD7631C">
      <w:pPr>
        <w:spacing w:before="150" w:line="223"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rPr>
        <w:t>3.7</w:t>
      </w:r>
      <w:r>
        <w:rPr>
          <w:rFonts w:hint="default" w:ascii="Times New Roman" w:hAnsi="Times New Roman" w:eastAsia="楷体" w:cs="Times New Roman"/>
          <w:color w:val="auto"/>
          <w:spacing w:val="-42"/>
          <w:sz w:val="24"/>
          <w:szCs w:val="24"/>
          <w:highlight w:val="none"/>
        </w:rPr>
        <w:t xml:space="preserve"> </w:t>
      </w:r>
      <w:r>
        <w:rPr>
          <w:rFonts w:hint="default" w:ascii="Times New Roman" w:hAnsi="Times New Roman" w:eastAsia="楷体" w:cs="Times New Roman"/>
          <w:color w:val="auto"/>
          <w:spacing w:val="-6"/>
          <w:sz w:val="24"/>
          <w:szCs w:val="24"/>
          <w:highlight w:val="none"/>
        </w:rPr>
        <w:t>评审小组的义务：</w:t>
      </w:r>
    </w:p>
    <w:p w14:paraId="26FB26F9">
      <w:pPr>
        <w:spacing w:before="150" w:line="220"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3.7.1</w:t>
      </w:r>
      <w:r>
        <w:rPr>
          <w:rFonts w:hint="default" w:ascii="Times New Roman" w:hAnsi="Times New Roman" w:eastAsia="楷体" w:cs="Times New Roman"/>
          <w:color w:val="auto"/>
          <w:spacing w:val="-38"/>
          <w:sz w:val="24"/>
          <w:szCs w:val="24"/>
          <w:highlight w:val="none"/>
        </w:rPr>
        <w:t xml:space="preserve"> </w:t>
      </w:r>
      <w:r>
        <w:rPr>
          <w:rFonts w:hint="default" w:ascii="Times New Roman" w:hAnsi="Times New Roman" w:eastAsia="楷体" w:cs="Times New Roman"/>
          <w:color w:val="auto"/>
          <w:spacing w:val="-3"/>
          <w:sz w:val="24"/>
          <w:szCs w:val="24"/>
          <w:highlight w:val="none"/>
        </w:rPr>
        <w:t>遵纪守法，客观、公正、廉洁地履行职责；</w:t>
      </w:r>
    </w:p>
    <w:p w14:paraId="7555EC51">
      <w:pPr>
        <w:spacing w:before="154" w:line="223"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3.7.2</w:t>
      </w:r>
      <w:r>
        <w:rPr>
          <w:rFonts w:hint="default" w:ascii="Times New Roman" w:hAnsi="Times New Roman" w:eastAsia="楷体" w:cs="Times New Roman"/>
          <w:color w:val="auto"/>
          <w:spacing w:val="-56"/>
          <w:sz w:val="24"/>
          <w:szCs w:val="24"/>
          <w:highlight w:val="none"/>
        </w:rPr>
        <w:t xml:space="preserve"> </w:t>
      </w:r>
      <w:r>
        <w:rPr>
          <w:rFonts w:hint="default" w:ascii="Times New Roman" w:hAnsi="Times New Roman" w:eastAsia="楷体" w:cs="Times New Roman"/>
          <w:color w:val="auto"/>
          <w:spacing w:val="-3"/>
          <w:sz w:val="24"/>
          <w:szCs w:val="24"/>
          <w:highlight w:val="none"/>
        </w:rPr>
        <w:t>提出真实、可靠的评审意见；</w:t>
      </w:r>
    </w:p>
    <w:p w14:paraId="2635A163">
      <w:pPr>
        <w:spacing w:before="150" w:line="220"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3.7.3</w:t>
      </w:r>
      <w:r>
        <w:rPr>
          <w:rFonts w:hint="default" w:ascii="Times New Roman" w:hAnsi="Times New Roman" w:eastAsia="楷体" w:cs="Times New Roman"/>
          <w:color w:val="auto"/>
          <w:spacing w:val="-57"/>
          <w:sz w:val="24"/>
          <w:szCs w:val="24"/>
          <w:highlight w:val="none"/>
        </w:rPr>
        <w:t xml:space="preserve"> </w:t>
      </w:r>
      <w:r>
        <w:rPr>
          <w:rFonts w:hint="default" w:ascii="Times New Roman" w:hAnsi="Times New Roman" w:eastAsia="楷体" w:cs="Times New Roman"/>
          <w:color w:val="auto"/>
          <w:spacing w:val="-2"/>
          <w:sz w:val="24"/>
          <w:szCs w:val="24"/>
          <w:highlight w:val="none"/>
        </w:rPr>
        <w:t>严格遵守评标纪律，不得向外界泄露评标情</w:t>
      </w:r>
      <w:r>
        <w:rPr>
          <w:rFonts w:hint="default" w:ascii="Times New Roman" w:hAnsi="Times New Roman" w:eastAsia="楷体" w:cs="Times New Roman"/>
          <w:color w:val="auto"/>
          <w:spacing w:val="-3"/>
          <w:sz w:val="24"/>
          <w:szCs w:val="24"/>
          <w:highlight w:val="none"/>
        </w:rPr>
        <w:t>况；</w:t>
      </w:r>
    </w:p>
    <w:p w14:paraId="047A0C99">
      <w:pPr>
        <w:spacing w:before="155" w:line="280" w:lineRule="auto"/>
        <w:ind w:left="4" w:firstLine="48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3.</w:t>
      </w:r>
      <w:r>
        <w:rPr>
          <w:rFonts w:hint="default" w:ascii="Times New Roman" w:hAnsi="Times New Roman" w:eastAsia="楷体" w:cs="Times New Roman"/>
          <w:color w:val="auto"/>
          <w:spacing w:val="-2"/>
          <w:sz w:val="24"/>
          <w:szCs w:val="24"/>
          <w:highlight w:val="none"/>
        </w:rPr>
        <w:t>7.4</w:t>
      </w:r>
      <w:r>
        <w:rPr>
          <w:rFonts w:hint="default" w:ascii="Times New Roman" w:hAnsi="Times New Roman" w:eastAsia="楷体" w:cs="Times New Roman"/>
          <w:color w:val="auto"/>
          <w:spacing w:val="-23"/>
          <w:sz w:val="24"/>
          <w:szCs w:val="24"/>
          <w:highlight w:val="none"/>
        </w:rPr>
        <w:t xml:space="preserve"> </w:t>
      </w:r>
      <w:r>
        <w:rPr>
          <w:rFonts w:hint="default" w:ascii="Times New Roman" w:hAnsi="Times New Roman" w:eastAsia="楷体" w:cs="Times New Roman"/>
          <w:color w:val="auto"/>
          <w:spacing w:val="-2"/>
          <w:sz w:val="24"/>
          <w:szCs w:val="24"/>
          <w:highlight w:val="none"/>
        </w:rPr>
        <w:t>发现供应商在招投标活动中有不正当竞争或者恶意串通等违规行为，应及时向监</w:t>
      </w:r>
      <w:r>
        <w:rPr>
          <w:rFonts w:hint="default" w:ascii="Times New Roman" w:hAnsi="Times New Roman" w:eastAsia="楷体" w:cs="Times New Roman"/>
          <w:color w:val="auto"/>
          <w:sz w:val="24"/>
          <w:szCs w:val="24"/>
          <w:highlight w:val="none"/>
        </w:rPr>
        <w:t xml:space="preserve">督 </w:t>
      </w:r>
      <w:r>
        <w:rPr>
          <w:rFonts w:hint="default" w:ascii="Times New Roman" w:hAnsi="Times New Roman" w:eastAsia="楷体" w:cs="Times New Roman"/>
          <w:color w:val="auto"/>
          <w:spacing w:val="-5"/>
          <w:sz w:val="24"/>
          <w:szCs w:val="24"/>
          <w:highlight w:val="none"/>
        </w:rPr>
        <w:t>部门报告并加以制止；</w:t>
      </w:r>
    </w:p>
    <w:p w14:paraId="06B2644A">
      <w:pPr>
        <w:spacing w:before="151" w:line="220"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3.7.5</w:t>
      </w:r>
      <w:r>
        <w:rPr>
          <w:rFonts w:hint="default" w:ascii="Times New Roman" w:hAnsi="Times New Roman" w:eastAsia="楷体" w:cs="Times New Roman"/>
          <w:color w:val="auto"/>
          <w:spacing w:val="-54"/>
          <w:sz w:val="24"/>
          <w:szCs w:val="24"/>
          <w:highlight w:val="none"/>
        </w:rPr>
        <w:t xml:space="preserve"> </w:t>
      </w:r>
      <w:r>
        <w:rPr>
          <w:rFonts w:hint="default" w:ascii="Times New Roman" w:hAnsi="Times New Roman" w:eastAsia="楷体" w:cs="Times New Roman"/>
          <w:color w:val="auto"/>
          <w:spacing w:val="-1"/>
          <w:sz w:val="24"/>
          <w:szCs w:val="24"/>
          <w:highlight w:val="none"/>
        </w:rPr>
        <w:t>按照</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文件规定的评标方法和评标标</w:t>
      </w:r>
      <w:r>
        <w:rPr>
          <w:rFonts w:hint="default" w:ascii="Times New Roman" w:hAnsi="Times New Roman" w:eastAsia="楷体" w:cs="Times New Roman"/>
          <w:color w:val="auto"/>
          <w:spacing w:val="-2"/>
          <w:sz w:val="24"/>
          <w:szCs w:val="24"/>
          <w:highlight w:val="none"/>
        </w:rPr>
        <w:t>准进行评标，对评标意见承担个人责任；</w:t>
      </w:r>
    </w:p>
    <w:p w14:paraId="74665E36">
      <w:pPr>
        <w:spacing w:before="154" w:line="223"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3.7.6</w:t>
      </w:r>
      <w:r>
        <w:rPr>
          <w:rFonts w:hint="default" w:ascii="Times New Roman" w:hAnsi="Times New Roman" w:eastAsia="楷体" w:cs="Times New Roman"/>
          <w:color w:val="auto"/>
          <w:spacing w:val="-45"/>
          <w:sz w:val="24"/>
          <w:szCs w:val="24"/>
          <w:highlight w:val="none"/>
        </w:rPr>
        <w:t xml:space="preserve"> </w:t>
      </w:r>
      <w:r>
        <w:rPr>
          <w:rFonts w:hint="default" w:ascii="Times New Roman" w:hAnsi="Times New Roman" w:eastAsia="楷体" w:cs="Times New Roman"/>
          <w:color w:val="auto"/>
          <w:spacing w:val="-5"/>
          <w:sz w:val="24"/>
          <w:szCs w:val="24"/>
          <w:highlight w:val="none"/>
        </w:rPr>
        <w:t>编写评标报告；</w:t>
      </w:r>
    </w:p>
    <w:p w14:paraId="37EA596D">
      <w:pPr>
        <w:spacing w:before="149" w:line="225"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3.7.7</w:t>
      </w:r>
      <w:r>
        <w:rPr>
          <w:rFonts w:hint="default" w:ascii="Times New Roman" w:hAnsi="Times New Roman" w:eastAsia="楷体" w:cs="Times New Roman"/>
          <w:color w:val="auto"/>
          <w:spacing w:val="-46"/>
          <w:sz w:val="24"/>
          <w:szCs w:val="24"/>
          <w:highlight w:val="none"/>
        </w:rPr>
        <w:t xml:space="preserve"> </w:t>
      </w:r>
      <w:r>
        <w:rPr>
          <w:rFonts w:hint="default" w:ascii="Times New Roman" w:hAnsi="Times New Roman" w:eastAsia="楷体" w:cs="Times New Roman"/>
          <w:color w:val="auto"/>
          <w:spacing w:val="-3"/>
          <w:sz w:val="24"/>
          <w:szCs w:val="24"/>
          <w:highlight w:val="none"/>
        </w:rPr>
        <w:t>配合采购人答复供应商提出的质疑；</w:t>
      </w:r>
    </w:p>
    <w:p w14:paraId="342D820F">
      <w:pPr>
        <w:spacing w:before="149" w:line="220"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3.7.8</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2"/>
          <w:sz w:val="24"/>
          <w:szCs w:val="24"/>
          <w:highlight w:val="none"/>
        </w:rPr>
        <w:t>对评标过程和结果，以及采购人、供应商的商业秘密保密；</w:t>
      </w:r>
    </w:p>
    <w:p w14:paraId="1C8F1D9F">
      <w:pPr>
        <w:spacing w:before="154" w:line="223"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3.7.9</w:t>
      </w:r>
      <w:r>
        <w:rPr>
          <w:rFonts w:hint="default" w:ascii="Times New Roman" w:hAnsi="Times New Roman" w:eastAsia="楷体" w:cs="Times New Roman"/>
          <w:color w:val="auto"/>
          <w:spacing w:val="-44"/>
          <w:sz w:val="24"/>
          <w:szCs w:val="24"/>
          <w:highlight w:val="none"/>
        </w:rPr>
        <w:t xml:space="preserve"> </w:t>
      </w:r>
      <w:r>
        <w:rPr>
          <w:rFonts w:hint="default" w:ascii="Times New Roman" w:hAnsi="Times New Roman" w:eastAsia="楷体" w:cs="Times New Roman"/>
          <w:color w:val="auto"/>
          <w:spacing w:val="-4"/>
          <w:sz w:val="24"/>
          <w:szCs w:val="24"/>
          <w:highlight w:val="none"/>
        </w:rPr>
        <w:t>配合监管部门处理投诉；</w:t>
      </w:r>
    </w:p>
    <w:p w14:paraId="4DD0E286">
      <w:pPr>
        <w:spacing w:before="150" w:line="220"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3.8</w:t>
      </w:r>
      <w:r>
        <w:rPr>
          <w:rFonts w:hint="default" w:ascii="Times New Roman" w:hAnsi="Times New Roman" w:eastAsia="楷体" w:cs="Times New Roman"/>
          <w:color w:val="auto"/>
          <w:spacing w:val="-40"/>
          <w:sz w:val="24"/>
          <w:szCs w:val="24"/>
          <w:highlight w:val="none"/>
        </w:rPr>
        <w:t xml:space="preserve"> </w:t>
      </w:r>
      <w:r>
        <w:rPr>
          <w:rFonts w:hint="default" w:ascii="Times New Roman" w:hAnsi="Times New Roman" w:eastAsia="楷体" w:cs="Times New Roman"/>
          <w:color w:val="auto"/>
          <w:spacing w:val="-3"/>
          <w:sz w:val="24"/>
          <w:szCs w:val="24"/>
          <w:highlight w:val="none"/>
        </w:rPr>
        <w:t>评审小组成员有下列情形之一的，应当回避：</w:t>
      </w:r>
    </w:p>
    <w:p w14:paraId="53A2164F">
      <w:pPr>
        <w:spacing w:before="153" w:line="225"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3.8.1</w:t>
      </w:r>
      <w:r>
        <w:rPr>
          <w:rFonts w:hint="default" w:ascii="Times New Roman" w:hAnsi="Times New Roman" w:eastAsia="楷体" w:cs="Times New Roman"/>
          <w:color w:val="auto"/>
          <w:spacing w:val="-42"/>
          <w:sz w:val="24"/>
          <w:szCs w:val="24"/>
          <w:highlight w:val="none"/>
        </w:rPr>
        <w:t xml:space="preserve"> </w:t>
      </w:r>
      <w:r>
        <w:rPr>
          <w:rFonts w:hint="default" w:ascii="Times New Roman" w:hAnsi="Times New Roman" w:eastAsia="楷体" w:cs="Times New Roman"/>
          <w:color w:val="auto"/>
          <w:spacing w:val="-3"/>
          <w:sz w:val="24"/>
          <w:szCs w:val="24"/>
          <w:highlight w:val="none"/>
        </w:rPr>
        <w:t>供应商或者供应商主要负责人的近亲属；</w:t>
      </w:r>
    </w:p>
    <w:p w14:paraId="4B814DE0">
      <w:pPr>
        <w:spacing w:before="148" w:line="225"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3.8.3</w:t>
      </w:r>
      <w:r>
        <w:rPr>
          <w:rFonts w:hint="default" w:ascii="Times New Roman" w:hAnsi="Times New Roman" w:eastAsia="楷体" w:cs="Times New Roman"/>
          <w:color w:val="auto"/>
          <w:spacing w:val="-50"/>
          <w:sz w:val="24"/>
          <w:szCs w:val="24"/>
          <w:highlight w:val="none"/>
        </w:rPr>
        <w:t xml:space="preserve"> </w:t>
      </w:r>
      <w:r>
        <w:rPr>
          <w:rFonts w:hint="default" w:ascii="Times New Roman" w:hAnsi="Times New Roman" w:eastAsia="楷体" w:cs="Times New Roman"/>
          <w:color w:val="auto"/>
          <w:spacing w:val="-3"/>
          <w:sz w:val="24"/>
          <w:szCs w:val="24"/>
          <w:highlight w:val="none"/>
        </w:rPr>
        <w:t>参加过采购项目前期咨询论证的；</w:t>
      </w:r>
    </w:p>
    <w:p w14:paraId="69B2374F">
      <w:pPr>
        <w:spacing w:before="148" w:line="223"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3.8.4 自身与采购项目存在利害关系的；</w:t>
      </w:r>
    </w:p>
    <w:p w14:paraId="35262CF9">
      <w:pPr>
        <w:spacing w:before="84" w:line="223" w:lineRule="auto"/>
        <w:ind w:left="558"/>
        <w:outlineLvl w:val="1"/>
        <w:rPr>
          <w:rFonts w:hint="default" w:ascii="Times New Roman" w:hAnsi="Times New Roman" w:eastAsia="楷体" w:cs="Times New Roman"/>
          <w:color w:val="auto"/>
          <w:sz w:val="28"/>
          <w:szCs w:val="28"/>
          <w:highlight w:val="none"/>
        </w:rPr>
      </w:pPr>
      <w:bookmarkStart w:id="106" w:name="bookmark57"/>
      <w:bookmarkEnd w:id="106"/>
      <w:bookmarkStart w:id="107" w:name="bookmark58"/>
      <w:bookmarkEnd w:id="107"/>
      <w:r>
        <w:rPr>
          <w:rFonts w:hint="default" w:ascii="Times New Roman" w:hAnsi="Times New Roman" w:eastAsia="楷体" w:cs="Times New Roman"/>
          <w:color w:val="auto"/>
          <w:spacing w:val="-1"/>
          <w:sz w:val="28"/>
          <w:szCs w:val="28"/>
          <w:highlight w:val="none"/>
        </w:rPr>
        <w:t>4.评标程序</w:t>
      </w:r>
    </w:p>
    <w:p w14:paraId="32477222">
      <w:pPr>
        <w:spacing w:before="96" w:line="223" w:lineRule="auto"/>
        <w:ind w:left="47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7"/>
          <w:sz w:val="24"/>
          <w:szCs w:val="24"/>
          <w:highlight w:val="none"/>
        </w:rPr>
        <w:t>4.1</w:t>
      </w:r>
      <w:r>
        <w:rPr>
          <w:rFonts w:hint="default" w:ascii="Times New Roman" w:hAnsi="Times New Roman" w:eastAsia="楷体" w:cs="Times New Roman"/>
          <w:color w:val="auto"/>
          <w:spacing w:val="34"/>
          <w:sz w:val="24"/>
          <w:szCs w:val="24"/>
          <w:highlight w:val="none"/>
        </w:rPr>
        <w:t xml:space="preserve"> </w:t>
      </w:r>
      <w:r>
        <w:rPr>
          <w:rFonts w:hint="default" w:ascii="Times New Roman" w:hAnsi="Times New Roman" w:eastAsia="楷体" w:cs="Times New Roman"/>
          <w:color w:val="auto"/>
          <w:spacing w:val="-7"/>
          <w:sz w:val="24"/>
          <w:szCs w:val="24"/>
          <w:highlight w:val="none"/>
        </w:rPr>
        <w:t>宣布评标纪律；</w:t>
      </w:r>
    </w:p>
    <w:p w14:paraId="45801069">
      <w:pPr>
        <w:spacing w:before="110" w:line="220" w:lineRule="auto"/>
        <w:ind w:left="47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4.2 公布供应商名单，告知评审专家应当回避的情形；</w:t>
      </w:r>
    </w:p>
    <w:p w14:paraId="3355DF5C">
      <w:pPr>
        <w:spacing w:before="114" w:line="223" w:lineRule="auto"/>
        <w:ind w:left="47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4.3 组织评审小组推选评标组长；</w:t>
      </w:r>
    </w:p>
    <w:p w14:paraId="2E680B90">
      <w:pPr>
        <w:spacing w:line="223" w:lineRule="auto"/>
        <w:rPr>
          <w:rFonts w:hint="default" w:ascii="Times New Roman" w:hAnsi="Times New Roman" w:eastAsia="楷体" w:cs="Times New Roman"/>
          <w:color w:val="auto"/>
          <w:sz w:val="24"/>
          <w:szCs w:val="24"/>
          <w:highlight w:val="none"/>
        </w:rPr>
        <w:sectPr>
          <w:footerReference r:id="rId20" w:type="default"/>
          <w:pgSz w:w="11906" w:h="16839"/>
          <w:pgMar w:top="1431" w:right="1080" w:bottom="1167" w:left="1084" w:header="0" w:footer="990" w:gutter="0"/>
          <w:pgBorders>
            <w:top w:val="none" w:sz="0" w:space="0"/>
            <w:left w:val="none" w:sz="0" w:space="0"/>
            <w:bottom w:val="none" w:sz="0" w:space="0"/>
            <w:right w:val="none" w:sz="0" w:space="0"/>
          </w:pgBorders>
          <w:cols w:space="720" w:num="1"/>
        </w:sectPr>
      </w:pPr>
    </w:p>
    <w:p w14:paraId="4A932CEF">
      <w:pPr>
        <w:spacing w:before="122" w:line="223"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7"/>
          <w:sz w:val="24"/>
          <w:szCs w:val="24"/>
          <w:highlight w:val="none"/>
        </w:rPr>
        <w:t>4.4</w:t>
      </w:r>
      <w:r>
        <w:rPr>
          <w:rFonts w:hint="default" w:ascii="Times New Roman" w:hAnsi="Times New Roman" w:eastAsia="楷体" w:cs="Times New Roman"/>
          <w:color w:val="auto"/>
          <w:spacing w:val="22"/>
          <w:sz w:val="24"/>
          <w:szCs w:val="24"/>
          <w:highlight w:val="none"/>
        </w:rPr>
        <w:t xml:space="preserve"> </w:t>
      </w:r>
      <w:r>
        <w:rPr>
          <w:rFonts w:hint="default" w:ascii="Times New Roman" w:hAnsi="Times New Roman" w:eastAsia="楷体" w:cs="Times New Roman"/>
          <w:color w:val="auto"/>
          <w:spacing w:val="-7"/>
          <w:sz w:val="24"/>
          <w:szCs w:val="24"/>
          <w:highlight w:val="none"/>
        </w:rPr>
        <w:t>资格审查；</w:t>
      </w:r>
    </w:p>
    <w:p w14:paraId="5574A7A8">
      <w:pPr>
        <w:spacing w:before="110" w:line="223"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4.5 符合性审查；</w:t>
      </w:r>
    </w:p>
    <w:p w14:paraId="65027A7D">
      <w:pPr>
        <w:spacing w:before="110" w:line="223"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4.6 技术和商务评审；</w:t>
      </w:r>
    </w:p>
    <w:p w14:paraId="0D177123">
      <w:pPr>
        <w:spacing w:before="110" w:line="223"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4.7 澄清有关问题（若有</w:t>
      </w:r>
      <w:r>
        <w:rPr>
          <w:rFonts w:hint="default" w:ascii="Times New Roman" w:hAnsi="Times New Roman" w:eastAsia="楷体" w:cs="Times New Roman"/>
          <w:color w:val="auto"/>
          <w:spacing w:val="-1"/>
          <w:sz w:val="24"/>
          <w:szCs w:val="24"/>
          <w:highlight w:val="none"/>
        </w:rPr>
        <w:t>）；</w:t>
      </w:r>
    </w:p>
    <w:p w14:paraId="5130A32D">
      <w:pPr>
        <w:spacing w:before="109" w:line="227" w:lineRule="auto"/>
        <w:ind w:left="482"/>
        <w:rPr>
          <w:rFonts w:hint="default" w:ascii="Times New Roman" w:hAnsi="Times New Roman" w:eastAsia="楷体" w:cs="Times New Roman"/>
          <w:color w:val="auto"/>
          <w:spacing w:val="-4"/>
          <w:sz w:val="24"/>
          <w:szCs w:val="24"/>
          <w:highlight w:val="none"/>
          <w:lang w:val="en-US" w:eastAsia="zh-CN"/>
        </w:rPr>
      </w:pPr>
      <w:r>
        <w:rPr>
          <w:rFonts w:hint="default" w:ascii="Times New Roman" w:hAnsi="Times New Roman" w:eastAsia="楷体" w:cs="Times New Roman"/>
          <w:color w:val="auto"/>
          <w:spacing w:val="-4"/>
          <w:sz w:val="24"/>
          <w:szCs w:val="24"/>
          <w:highlight w:val="none"/>
        </w:rPr>
        <w:t xml:space="preserve">4.8 </w:t>
      </w:r>
      <w:r>
        <w:rPr>
          <w:rFonts w:hint="default" w:ascii="Times New Roman" w:hAnsi="Times New Roman" w:eastAsia="楷体" w:cs="Times New Roman"/>
          <w:color w:val="auto"/>
          <w:spacing w:val="-4"/>
          <w:sz w:val="24"/>
          <w:szCs w:val="24"/>
          <w:highlight w:val="none"/>
          <w:lang w:val="en-US" w:eastAsia="zh-CN"/>
        </w:rPr>
        <w:t>二轮报价；</w:t>
      </w:r>
    </w:p>
    <w:p w14:paraId="21B096C1">
      <w:pPr>
        <w:spacing w:before="109" w:line="227"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lang w:val="en-US" w:eastAsia="zh-CN"/>
        </w:rPr>
        <w:t>4.9</w:t>
      </w:r>
      <w:r>
        <w:rPr>
          <w:rFonts w:hint="default" w:ascii="Times New Roman" w:hAnsi="Times New Roman" w:eastAsia="楷体" w:cs="Times New Roman"/>
          <w:color w:val="auto"/>
          <w:spacing w:val="-4"/>
          <w:sz w:val="24"/>
          <w:szCs w:val="24"/>
          <w:highlight w:val="none"/>
        </w:rPr>
        <w:t>确定成交候选人；</w:t>
      </w:r>
    </w:p>
    <w:p w14:paraId="2AB71C70">
      <w:pPr>
        <w:spacing w:before="105" w:line="223"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8"/>
          <w:sz w:val="24"/>
          <w:szCs w:val="24"/>
          <w:highlight w:val="none"/>
        </w:rPr>
        <w:t>4.</w:t>
      </w:r>
      <w:r>
        <w:rPr>
          <w:rFonts w:hint="default" w:ascii="Times New Roman" w:hAnsi="Times New Roman" w:eastAsia="楷体" w:cs="Times New Roman"/>
          <w:color w:val="auto"/>
          <w:spacing w:val="-8"/>
          <w:sz w:val="24"/>
          <w:szCs w:val="24"/>
          <w:highlight w:val="none"/>
          <w:lang w:val="en-US" w:eastAsia="zh-CN"/>
        </w:rPr>
        <w:t>10</w:t>
      </w:r>
      <w:r>
        <w:rPr>
          <w:rFonts w:hint="default" w:ascii="Times New Roman" w:hAnsi="Times New Roman" w:eastAsia="楷体" w:cs="Times New Roman"/>
          <w:color w:val="auto"/>
          <w:spacing w:val="-8"/>
          <w:sz w:val="24"/>
          <w:szCs w:val="24"/>
          <w:highlight w:val="none"/>
        </w:rPr>
        <w:t>出具评标报告；</w:t>
      </w:r>
    </w:p>
    <w:p w14:paraId="6536B138">
      <w:pPr>
        <w:spacing w:before="110" w:line="223"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4.1</w:t>
      </w:r>
      <w:r>
        <w:rPr>
          <w:rFonts w:hint="default" w:ascii="Times New Roman" w:hAnsi="Times New Roman" w:eastAsia="楷体" w:cs="Times New Roman"/>
          <w:color w:val="auto"/>
          <w:spacing w:val="-3"/>
          <w:sz w:val="24"/>
          <w:szCs w:val="24"/>
          <w:highlight w:val="none"/>
          <w:lang w:val="en-US" w:eastAsia="zh-CN"/>
        </w:rPr>
        <w:t>1</w:t>
      </w:r>
      <w:r>
        <w:rPr>
          <w:rFonts w:hint="default" w:ascii="Times New Roman" w:hAnsi="Times New Roman" w:eastAsia="楷体" w:cs="Times New Roman"/>
          <w:color w:val="auto"/>
          <w:spacing w:val="-3"/>
          <w:sz w:val="24"/>
          <w:szCs w:val="24"/>
          <w:highlight w:val="none"/>
        </w:rPr>
        <w:t>提交评标报告。</w:t>
      </w:r>
    </w:p>
    <w:p w14:paraId="1B62874B">
      <w:pPr>
        <w:spacing w:before="107" w:line="223" w:lineRule="auto"/>
        <w:ind w:left="564"/>
        <w:outlineLvl w:val="1"/>
        <w:rPr>
          <w:rFonts w:hint="default" w:ascii="Times New Roman" w:hAnsi="Times New Roman" w:eastAsia="楷体" w:cs="Times New Roman"/>
          <w:color w:val="auto"/>
          <w:sz w:val="28"/>
          <w:szCs w:val="28"/>
          <w:highlight w:val="none"/>
        </w:rPr>
      </w:pPr>
      <w:bookmarkStart w:id="108" w:name="bookmark60"/>
      <w:bookmarkEnd w:id="108"/>
      <w:bookmarkStart w:id="109" w:name="bookmark59"/>
      <w:bookmarkEnd w:id="109"/>
      <w:r>
        <w:rPr>
          <w:rFonts w:hint="default" w:ascii="Times New Roman" w:hAnsi="Times New Roman" w:eastAsia="楷体" w:cs="Times New Roman"/>
          <w:color w:val="auto"/>
          <w:spacing w:val="-2"/>
          <w:sz w:val="28"/>
          <w:szCs w:val="28"/>
          <w:highlight w:val="none"/>
        </w:rPr>
        <w:t>5.评标</w:t>
      </w:r>
    </w:p>
    <w:p w14:paraId="44218D6C">
      <w:pPr>
        <w:spacing w:before="137" w:line="220"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5.1</w:t>
      </w:r>
      <w:r>
        <w:rPr>
          <w:rFonts w:hint="default" w:ascii="Times New Roman" w:hAnsi="Times New Roman" w:eastAsia="楷体" w:cs="Times New Roman"/>
          <w:color w:val="auto"/>
          <w:spacing w:val="-38"/>
          <w:sz w:val="24"/>
          <w:szCs w:val="24"/>
          <w:highlight w:val="none"/>
        </w:rPr>
        <w:t xml:space="preserve"> </w:t>
      </w:r>
      <w:r>
        <w:rPr>
          <w:rFonts w:hint="default" w:ascii="Times New Roman" w:hAnsi="Times New Roman" w:eastAsia="楷体" w:cs="Times New Roman"/>
          <w:color w:val="auto"/>
          <w:spacing w:val="-3"/>
          <w:sz w:val="24"/>
          <w:szCs w:val="24"/>
          <w:highlight w:val="none"/>
        </w:rPr>
        <w:t>采购人负责组织评标工作，并履行下列职责：</w:t>
      </w:r>
    </w:p>
    <w:p w14:paraId="204C1A05">
      <w:pPr>
        <w:spacing w:before="154" w:line="223"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rPr>
        <w:t>5.1.1</w:t>
      </w:r>
      <w:r>
        <w:rPr>
          <w:rFonts w:hint="default" w:ascii="Times New Roman" w:hAnsi="Times New Roman" w:eastAsia="楷体" w:cs="Times New Roman"/>
          <w:color w:val="auto"/>
          <w:spacing w:val="-25"/>
          <w:sz w:val="24"/>
          <w:szCs w:val="24"/>
          <w:highlight w:val="none"/>
        </w:rPr>
        <w:t xml:space="preserve"> </w:t>
      </w:r>
      <w:r>
        <w:rPr>
          <w:rFonts w:hint="default" w:ascii="Times New Roman" w:hAnsi="Times New Roman" w:eastAsia="楷体" w:cs="Times New Roman"/>
          <w:color w:val="auto"/>
          <w:spacing w:val="-6"/>
          <w:sz w:val="24"/>
          <w:szCs w:val="24"/>
          <w:highlight w:val="none"/>
        </w:rPr>
        <w:t>宣布评标纪律；</w:t>
      </w:r>
    </w:p>
    <w:p w14:paraId="1E4815F1">
      <w:pPr>
        <w:spacing w:before="150" w:line="220"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5.1.2</w:t>
      </w:r>
      <w:r>
        <w:rPr>
          <w:rFonts w:hint="default" w:ascii="Times New Roman" w:hAnsi="Times New Roman" w:eastAsia="楷体" w:cs="Times New Roman"/>
          <w:color w:val="auto"/>
          <w:spacing w:val="-52"/>
          <w:sz w:val="24"/>
          <w:szCs w:val="24"/>
          <w:highlight w:val="none"/>
        </w:rPr>
        <w:t xml:space="preserve"> </w:t>
      </w:r>
      <w:r>
        <w:rPr>
          <w:rFonts w:hint="default" w:ascii="Times New Roman" w:hAnsi="Times New Roman" w:eastAsia="楷体" w:cs="Times New Roman"/>
          <w:color w:val="auto"/>
          <w:spacing w:val="-2"/>
          <w:sz w:val="24"/>
          <w:szCs w:val="24"/>
          <w:highlight w:val="none"/>
        </w:rPr>
        <w:t>公布供应商名单，告知评审专家应当回避的情形；</w:t>
      </w:r>
    </w:p>
    <w:p w14:paraId="53D77242">
      <w:pPr>
        <w:spacing w:before="154" w:line="220"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5.1.3</w:t>
      </w:r>
      <w:r>
        <w:rPr>
          <w:rFonts w:hint="default" w:ascii="Times New Roman" w:hAnsi="Times New Roman" w:eastAsia="楷体" w:cs="Times New Roman"/>
          <w:color w:val="auto"/>
          <w:spacing w:val="-42"/>
          <w:sz w:val="24"/>
          <w:szCs w:val="24"/>
          <w:highlight w:val="none"/>
        </w:rPr>
        <w:t xml:space="preserve"> </w:t>
      </w:r>
      <w:r>
        <w:rPr>
          <w:rFonts w:hint="default" w:ascii="Times New Roman" w:hAnsi="Times New Roman" w:eastAsia="楷体" w:cs="Times New Roman"/>
          <w:color w:val="auto"/>
          <w:spacing w:val="-2"/>
          <w:sz w:val="24"/>
          <w:szCs w:val="24"/>
          <w:highlight w:val="none"/>
        </w:rPr>
        <w:t>组织评审小组推选评标组长，采购人代表不得担任</w:t>
      </w:r>
      <w:r>
        <w:rPr>
          <w:rFonts w:hint="default" w:ascii="Times New Roman" w:hAnsi="Times New Roman" w:eastAsia="楷体" w:cs="Times New Roman"/>
          <w:color w:val="auto"/>
          <w:spacing w:val="-3"/>
          <w:sz w:val="24"/>
          <w:szCs w:val="24"/>
          <w:highlight w:val="none"/>
        </w:rPr>
        <w:t>组长；</w:t>
      </w:r>
    </w:p>
    <w:p w14:paraId="1D9D38F6">
      <w:pPr>
        <w:spacing w:before="154" w:line="220"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5.1.4</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1"/>
          <w:sz w:val="24"/>
          <w:szCs w:val="24"/>
          <w:highlight w:val="none"/>
        </w:rPr>
        <w:t>在评标期间采取必要的通讯管理</w:t>
      </w:r>
      <w:r>
        <w:rPr>
          <w:rFonts w:hint="default" w:ascii="Times New Roman" w:hAnsi="Times New Roman" w:eastAsia="楷体" w:cs="Times New Roman"/>
          <w:color w:val="auto"/>
          <w:spacing w:val="-2"/>
          <w:sz w:val="24"/>
          <w:szCs w:val="24"/>
          <w:highlight w:val="none"/>
        </w:rPr>
        <w:t>措施，保证评标活动不受外界干扰；</w:t>
      </w:r>
    </w:p>
    <w:p w14:paraId="77AE79D1">
      <w:pPr>
        <w:spacing w:before="154" w:line="279" w:lineRule="auto"/>
        <w:ind w:left="11" w:right="188" w:firstLine="47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5.1.5</w:t>
      </w:r>
      <w:r>
        <w:rPr>
          <w:rFonts w:hint="default" w:ascii="Times New Roman" w:hAnsi="Times New Roman" w:eastAsia="楷体" w:cs="Times New Roman"/>
          <w:color w:val="auto"/>
          <w:spacing w:val="-44"/>
          <w:sz w:val="24"/>
          <w:szCs w:val="24"/>
          <w:highlight w:val="none"/>
        </w:rPr>
        <w:t xml:space="preserve"> </w:t>
      </w:r>
      <w:r>
        <w:rPr>
          <w:rFonts w:hint="default" w:ascii="Times New Roman" w:hAnsi="Times New Roman" w:eastAsia="楷体" w:cs="Times New Roman"/>
          <w:color w:val="auto"/>
          <w:spacing w:val="-1"/>
          <w:sz w:val="24"/>
          <w:szCs w:val="24"/>
          <w:highlight w:val="none"/>
        </w:rPr>
        <w:t>维护评标秩序，监督评审小组依照</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文件规定的</w:t>
      </w:r>
      <w:r>
        <w:rPr>
          <w:rFonts w:hint="default" w:ascii="Times New Roman" w:hAnsi="Times New Roman" w:eastAsia="楷体" w:cs="Times New Roman"/>
          <w:color w:val="auto"/>
          <w:spacing w:val="-2"/>
          <w:sz w:val="24"/>
          <w:szCs w:val="24"/>
          <w:highlight w:val="none"/>
        </w:rPr>
        <w:t>评标程序、方法和标准进行独立</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评审，及时制止和纠正采购人代表、评审专家的倾向性言论或者违法违规行为；</w:t>
      </w:r>
    </w:p>
    <w:p w14:paraId="4A1DD941">
      <w:pPr>
        <w:spacing w:before="155" w:line="279" w:lineRule="auto"/>
        <w:ind w:left="15" w:right="188" w:firstLine="46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5.1.6</w:t>
      </w:r>
      <w:r>
        <w:rPr>
          <w:rFonts w:hint="default" w:ascii="Times New Roman" w:hAnsi="Times New Roman" w:eastAsia="楷体" w:cs="Times New Roman"/>
          <w:color w:val="auto"/>
          <w:spacing w:val="-58"/>
          <w:sz w:val="24"/>
          <w:szCs w:val="24"/>
          <w:highlight w:val="none"/>
        </w:rPr>
        <w:t xml:space="preserve"> </w:t>
      </w:r>
      <w:r>
        <w:rPr>
          <w:rFonts w:hint="default" w:ascii="Times New Roman" w:hAnsi="Times New Roman" w:eastAsia="楷体" w:cs="Times New Roman"/>
          <w:color w:val="auto"/>
          <w:spacing w:val="-1"/>
          <w:sz w:val="24"/>
          <w:szCs w:val="24"/>
          <w:highlight w:val="none"/>
        </w:rPr>
        <w:t>核对评标结果，有以下情形的，要求评审小组复核或者书面说明理由，评审小组拒</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7"/>
          <w:sz w:val="24"/>
          <w:szCs w:val="24"/>
          <w:highlight w:val="none"/>
        </w:rPr>
        <w:t>绝的，应予记录：</w:t>
      </w:r>
    </w:p>
    <w:p w14:paraId="4C805A09">
      <w:pPr>
        <w:spacing w:before="154" w:line="228" w:lineRule="auto"/>
        <w:ind w:left="483"/>
        <w:rPr>
          <w:rFonts w:hint="default" w:ascii="Times New Roman" w:hAnsi="Times New Roman" w:eastAsia="楷体"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"5.1.6.1"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4"/>
          <w:sz w:val="24"/>
          <w:szCs w:val="24"/>
          <w:highlight w:val="none"/>
        </w:rPr>
        <w:t>5.1.6.1</w:t>
      </w:r>
      <w:r>
        <w:rPr>
          <w:rFonts w:hint="default" w:ascii="Times New Roman" w:hAnsi="Times New Roman" w:eastAsia="楷体" w:cs="Times New Roman"/>
          <w:color w:val="auto"/>
          <w:spacing w:val="-4"/>
          <w:sz w:val="24"/>
          <w:szCs w:val="24"/>
          <w:highlight w:val="none"/>
        </w:rPr>
        <w:fldChar w:fldCharType="end"/>
      </w:r>
      <w:r>
        <w:rPr>
          <w:rFonts w:hint="default" w:ascii="Times New Roman" w:hAnsi="Times New Roman" w:eastAsia="楷体" w:cs="Times New Roman"/>
          <w:color w:val="auto"/>
          <w:spacing w:val="-34"/>
          <w:sz w:val="24"/>
          <w:szCs w:val="24"/>
          <w:highlight w:val="none"/>
        </w:rPr>
        <w:t xml:space="preserve"> </w:t>
      </w:r>
      <w:r>
        <w:rPr>
          <w:rFonts w:hint="default" w:ascii="Times New Roman" w:hAnsi="Times New Roman" w:eastAsia="楷体" w:cs="Times New Roman"/>
          <w:color w:val="auto"/>
          <w:spacing w:val="-4"/>
          <w:sz w:val="24"/>
          <w:szCs w:val="24"/>
          <w:highlight w:val="none"/>
        </w:rPr>
        <w:t>分值汇总计算错误的；</w:t>
      </w:r>
    </w:p>
    <w:p w14:paraId="053446EF">
      <w:pPr>
        <w:spacing w:before="143" w:line="223" w:lineRule="auto"/>
        <w:ind w:left="483"/>
        <w:rPr>
          <w:rFonts w:hint="default" w:ascii="Times New Roman" w:hAnsi="Times New Roman" w:eastAsia="楷体"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"5.1.6.2"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3"/>
          <w:sz w:val="24"/>
          <w:szCs w:val="24"/>
          <w:highlight w:val="none"/>
        </w:rPr>
        <w:t>5.1.6.2</w:t>
      </w:r>
      <w:r>
        <w:rPr>
          <w:rFonts w:hint="default" w:ascii="Times New Roman" w:hAnsi="Times New Roman" w:eastAsia="楷体" w:cs="Times New Roman"/>
          <w:color w:val="auto"/>
          <w:spacing w:val="-3"/>
          <w:sz w:val="24"/>
          <w:szCs w:val="24"/>
          <w:highlight w:val="none"/>
        </w:rPr>
        <w:fldChar w:fldCharType="end"/>
      </w:r>
      <w:r>
        <w:rPr>
          <w:rFonts w:hint="default" w:ascii="Times New Roman" w:hAnsi="Times New Roman" w:eastAsia="楷体" w:cs="Times New Roman"/>
          <w:color w:val="auto"/>
          <w:spacing w:val="-41"/>
          <w:sz w:val="24"/>
          <w:szCs w:val="24"/>
          <w:highlight w:val="none"/>
        </w:rPr>
        <w:t xml:space="preserve"> </w:t>
      </w:r>
      <w:r>
        <w:rPr>
          <w:rFonts w:hint="default" w:ascii="Times New Roman" w:hAnsi="Times New Roman" w:eastAsia="楷体" w:cs="Times New Roman"/>
          <w:color w:val="auto"/>
          <w:spacing w:val="-3"/>
          <w:sz w:val="24"/>
          <w:szCs w:val="24"/>
          <w:highlight w:val="none"/>
        </w:rPr>
        <w:t>分项评分超出评分标准范围的；</w:t>
      </w:r>
    </w:p>
    <w:p w14:paraId="2672E399">
      <w:pPr>
        <w:spacing w:before="151" w:line="223" w:lineRule="auto"/>
        <w:ind w:left="483"/>
        <w:rPr>
          <w:rFonts w:hint="default" w:ascii="Times New Roman" w:hAnsi="Times New Roman" w:eastAsia="楷体"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"5.1.6.3"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4"/>
          <w:szCs w:val="24"/>
          <w:highlight w:val="none"/>
        </w:rPr>
        <w:t>5.1.6.3</w:t>
      </w:r>
      <w:r>
        <w:rPr>
          <w:rFonts w:hint="default" w:ascii="Times New Roman" w:hAnsi="Times New Roman" w:eastAsia="楷体" w:cs="Times New Roman"/>
          <w:color w:val="auto"/>
          <w:spacing w:val="-2"/>
          <w:sz w:val="24"/>
          <w:szCs w:val="24"/>
          <w:highlight w:val="none"/>
        </w:rPr>
        <w:fldChar w:fldCharType="end"/>
      </w:r>
      <w:r>
        <w:rPr>
          <w:rFonts w:hint="default" w:ascii="Times New Roman" w:hAnsi="Times New Roman" w:eastAsia="楷体" w:cs="Times New Roman"/>
          <w:color w:val="auto"/>
          <w:spacing w:val="-39"/>
          <w:sz w:val="24"/>
          <w:szCs w:val="24"/>
          <w:highlight w:val="none"/>
        </w:rPr>
        <w:t xml:space="preserve"> </w:t>
      </w:r>
      <w:r>
        <w:rPr>
          <w:rFonts w:hint="default" w:ascii="Times New Roman" w:hAnsi="Times New Roman" w:eastAsia="楷体" w:cs="Times New Roman"/>
          <w:color w:val="auto"/>
          <w:spacing w:val="-2"/>
          <w:sz w:val="24"/>
          <w:szCs w:val="24"/>
          <w:highlight w:val="none"/>
        </w:rPr>
        <w:t>评审小组成员对客观评审因素评分不一致的；</w:t>
      </w:r>
    </w:p>
    <w:p w14:paraId="54BF678F">
      <w:pPr>
        <w:spacing w:before="150" w:line="223" w:lineRule="auto"/>
        <w:ind w:left="483"/>
        <w:rPr>
          <w:rFonts w:hint="default" w:ascii="Times New Roman" w:hAnsi="Times New Roman" w:eastAsia="楷体"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"5.1.6.4" </w:instrText>
      </w:r>
      <w:r>
        <w:rPr>
          <w:rFonts w:hint="default" w:ascii="Times New Roman" w:hAnsi="Times New Roman" w:cs="Times New Roman"/>
          <w:color w:val="auto"/>
          <w:highlight w:val="none"/>
        </w:rPr>
        <w:fldChar w:fldCharType="separate"/>
      </w:r>
      <w:r>
        <w:rPr>
          <w:rFonts w:hint="default" w:ascii="Times New Roman" w:hAnsi="Times New Roman" w:eastAsia="楷体" w:cs="Times New Roman"/>
          <w:color w:val="auto"/>
          <w:spacing w:val="-2"/>
          <w:sz w:val="24"/>
          <w:szCs w:val="24"/>
          <w:highlight w:val="none"/>
        </w:rPr>
        <w:t>5.1.6.4</w:t>
      </w:r>
      <w:r>
        <w:rPr>
          <w:rFonts w:hint="default" w:ascii="Times New Roman" w:hAnsi="Times New Roman" w:eastAsia="楷体" w:cs="Times New Roman"/>
          <w:color w:val="auto"/>
          <w:spacing w:val="-2"/>
          <w:sz w:val="24"/>
          <w:szCs w:val="24"/>
          <w:highlight w:val="none"/>
        </w:rPr>
        <w:fldChar w:fldCharType="end"/>
      </w:r>
      <w:r>
        <w:rPr>
          <w:rFonts w:hint="default" w:ascii="Times New Roman" w:hAnsi="Times New Roman" w:eastAsia="楷体" w:cs="Times New Roman"/>
          <w:color w:val="auto"/>
          <w:spacing w:val="-44"/>
          <w:sz w:val="24"/>
          <w:szCs w:val="24"/>
          <w:highlight w:val="none"/>
        </w:rPr>
        <w:t xml:space="preserve"> </w:t>
      </w:r>
      <w:r>
        <w:rPr>
          <w:rFonts w:hint="default" w:ascii="Times New Roman" w:hAnsi="Times New Roman" w:eastAsia="楷体" w:cs="Times New Roman"/>
          <w:color w:val="auto"/>
          <w:spacing w:val="-2"/>
          <w:sz w:val="24"/>
          <w:szCs w:val="24"/>
          <w:highlight w:val="none"/>
        </w:rPr>
        <w:t>经评审小组认定评分畸高、畸</w:t>
      </w:r>
      <w:r>
        <w:rPr>
          <w:rFonts w:hint="default" w:ascii="Times New Roman" w:hAnsi="Times New Roman" w:eastAsia="楷体" w:cs="Times New Roman"/>
          <w:color w:val="auto"/>
          <w:spacing w:val="-3"/>
          <w:sz w:val="24"/>
          <w:szCs w:val="24"/>
          <w:highlight w:val="none"/>
        </w:rPr>
        <w:t>低的。</w:t>
      </w:r>
    </w:p>
    <w:p w14:paraId="63104A00">
      <w:pPr>
        <w:spacing w:before="150" w:line="223"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5.1.8</w:t>
      </w:r>
      <w:r>
        <w:rPr>
          <w:rFonts w:hint="default" w:ascii="Times New Roman" w:hAnsi="Times New Roman" w:eastAsia="楷体" w:cs="Times New Roman"/>
          <w:color w:val="auto"/>
          <w:spacing w:val="-39"/>
          <w:sz w:val="24"/>
          <w:szCs w:val="24"/>
          <w:highlight w:val="none"/>
        </w:rPr>
        <w:t xml:space="preserve"> </w:t>
      </w:r>
      <w:r>
        <w:rPr>
          <w:rFonts w:hint="default" w:ascii="Times New Roman" w:hAnsi="Times New Roman" w:eastAsia="楷体" w:cs="Times New Roman"/>
          <w:color w:val="auto"/>
          <w:spacing w:val="-3"/>
          <w:sz w:val="24"/>
          <w:szCs w:val="24"/>
          <w:highlight w:val="none"/>
        </w:rPr>
        <w:t>处理与评标有关的其他事项。</w:t>
      </w:r>
    </w:p>
    <w:p w14:paraId="1DF65072">
      <w:pPr>
        <w:spacing w:before="151" w:line="320" w:lineRule="auto"/>
        <w:ind w:left="12" w:firstLine="47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采购人可以在评标前说明项目背景和采购需求，说明内容不得含有歧视性、倾向性意见，</w:t>
      </w:r>
      <w:r>
        <w:rPr>
          <w:rFonts w:hint="default" w:ascii="Times New Roman" w:hAnsi="Times New Roman" w:eastAsia="楷体" w:cs="Times New Roman"/>
          <w:color w:val="auto"/>
          <w:spacing w:val="10"/>
          <w:sz w:val="24"/>
          <w:szCs w:val="24"/>
          <w:highlight w:val="none"/>
        </w:rPr>
        <w:t xml:space="preserve"> </w:t>
      </w:r>
      <w:r>
        <w:rPr>
          <w:rFonts w:hint="default" w:ascii="Times New Roman" w:hAnsi="Times New Roman" w:eastAsia="楷体" w:cs="Times New Roman"/>
          <w:color w:val="auto"/>
          <w:spacing w:val="-1"/>
          <w:sz w:val="24"/>
          <w:szCs w:val="24"/>
          <w:highlight w:val="none"/>
        </w:rPr>
        <w:t>不得超出</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文件所述范围。说明应当提交书面材料，并随</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文件一并存</w:t>
      </w:r>
      <w:r>
        <w:rPr>
          <w:rFonts w:hint="default" w:ascii="Times New Roman" w:hAnsi="Times New Roman" w:eastAsia="楷体" w:cs="Times New Roman"/>
          <w:color w:val="auto"/>
          <w:spacing w:val="-2"/>
          <w:sz w:val="24"/>
          <w:szCs w:val="24"/>
          <w:highlight w:val="none"/>
        </w:rPr>
        <w:t>档。</w:t>
      </w:r>
    </w:p>
    <w:p w14:paraId="6BCAB191">
      <w:pPr>
        <w:spacing w:before="15" w:line="223"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5.2</w:t>
      </w:r>
      <w:r>
        <w:rPr>
          <w:rFonts w:hint="default" w:ascii="Times New Roman" w:hAnsi="Times New Roman" w:eastAsia="楷体" w:cs="Times New Roman"/>
          <w:color w:val="auto"/>
          <w:spacing w:val="-39"/>
          <w:sz w:val="24"/>
          <w:szCs w:val="24"/>
          <w:highlight w:val="none"/>
        </w:rPr>
        <w:t xml:space="preserve"> </w:t>
      </w:r>
      <w:r>
        <w:rPr>
          <w:rFonts w:hint="default" w:ascii="Times New Roman" w:hAnsi="Times New Roman" w:eastAsia="楷体" w:cs="Times New Roman"/>
          <w:color w:val="auto"/>
          <w:spacing w:val="-3"/>
          <w:sz w:val="24"/>
          <w:szCs w:val="24"/>
          <w:highlight w:val="none"/>
        </w:rPr>
        <w:t>资格审查</w:t>
      </w:r>
    </w:p>
    <w:p w14:paraId="4E924EBA">
      <w:pPr>
        <w:spacing w:before="110" w:line="223"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5.2.1</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1"/>
          <w:sz w:val="24"/>
          <w:szCs w:val="24"/>
          <w:highlight w:val="none"/>
        </w:rPr>
        <w:t>开标后由评审小组按照</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文件规定的标准和方法对供应商的</w:t>
      </w:r>
      <w:r>
        <w:rPr>
          <w:rFonts w:hint="default" w:ascii="Times New Roman" w:hAnsi="Times New Roman" w:eastAsia="楷体" w:cs="Times New Roman"/>
          <w:color w:val="auto"/>
          <w:spacing w:val="-2"/>
          <w:sz w:val="24"/>
          <w:szCs w:val="24"/>
          <w:highlight w:val="none"/>
        </w:rPr>
        <w:t>资格进行审查。</w:t>
      </w:r>
    </w:p>
    <w:p w14:paraId="53B49755">
      <w:pPr>
        <w:spacing w:before="110" w:line="223"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5.2.2</w:t>
      </w:r>
      <w:r>
        <w:rPr>
          <w:rFonts w:hint="default" w:ascii="Times New Roman" w:hAnsi="Times New Roman" w:eastAsia="楷体" w:cs="Times New Roman"/>
          <w:color w:val="auto"/>
          <w:spacing w:val="29"/>
          <w:sz w:val="24"/>
          <w:szCs w:val="24"/>
          <w:highlight w:val="none"/>
        </w:rPr>
        <w:t xml:space="preserve"> </w:t>
      </w:r>
      <w:r>
        <w:rPr>
          <w:rFonts w:hint="default" w:ascii="Times New Roman" w:hAnsi="Times New Roman" w:eastAsia="楷体" w:cs="Times New Roman"/>
          <w:color w:val="auto"/>
          <w:spacing w:val="-3"/>
          <w:sz w:val="24"/>
          <w:szCs w:val="24"/>
          <w:highlight w:val="none"/>
        </w:rPr>
        <w:t>审查标准</w:t>
      </w:r>
    </w:p>
    <w:p w14:paraId="194199FB">
      <w:pPr>
        <w:spacing w:before="109" w:line="296" w:lineRule="auto"/>
        <w:ind w:right="188" w:firstLine="491"/>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评审小组依据招标公告供应商资格要求及第三章“供应商应当提交的资格证明文件</w:t>
      </w:r>
      <w:r>
        <w:rPr>
          <w:rFonts w:hint="default" w:ascii="Times New Roman" w:hAnsi="Times New Roman" w:eastAsia="楷体" w:cs="Times New Roman"/>
          <w:color w:val="auto"/>
          <w:spacing w:val="-71"/>
          <w:sz w:val="24"/>
          <w:szCs w:val="24"/>
          <w:highlight w:val="none"/>
        </w:rPr>
        <w:t xml:space="preserve"> </w:t>
      </w:r>
      <w:r>
        <w:rPr>
          <w:rFonts w:hint="default" w:ascii="Times New Roman" w:hAnsi="Times New Roman" w:eastAsia="楷体" w:cs="Times New Roman"/>
          <w:color w:val="auto"/>
          <w:spacing w:val="-4"/>
          <w:sz w:val="24"/>
          <w:szCs w:val="24"/>
          <w:highlight w:val="none"/>
        </w:rPr>
        <w:t>”规定</w:t>
      </w:r>
      <w:r>
        <w:rPr>
          <w:rFonts w:hint="default" w:ascii="Times New Roman" w:hAnsi="Times New Roman" w:eastAsia="楷体" w:cs="Times New Roman"/>
          <w:color w:val="auto"/>
          <w:spacing w:val="-5"/>
          <w:sz w:val="24"/>
          <w:szCs w:val="24"/>
          <w:highlight w:val="none"/>
        </w:rPr>
        <w:t>的标准，对供应商进行资格审查。未按</w:t>
      </w:r>
      <w:r>
        <w:rPr>
          <w:rFonts w:hint="default" w:ascii="Times New Roman" w:hAnsi="Times New Roman" w:eastAsia="楷体" w:cs="Times New Roman"/>
          <w:color w:val="auto"/>
          <w:spacing w:val="-5"/>
          <w:sz w:val="24"/>
          <w:szCs w:val="24"/>
          <w:highlight w:val="none"/>
          <w:lang w:eastAsia="zh-CN"/>
        </w:rPr>
        <w:t>竞争性磋商</w:t>
      </w:r>
      <w:r>
        <w:rPr>
          <w:rFonts w:hint="default" w:ascii="Times New Roman" w:hAnsi="Times New Roman" w:eastAsia="楷体" w:cs="Times New Roman"/>
          <w:color w:val="auto"/>
          <w:spacing w:val="-5"/>
          <w:sz w:val="24"/>
          <w:szCs w:val="24"/>
          <w:highlight w:val="none"/>
        </w:rPr>
        <w:t>文件第三章要求提供资格证明文件的，</w:t>
      </w:r>
      <w:r>
        <w:rPr>
          <w:rFonts w:hint="default" w:ascii="Times New Roman" w:hAnsi="Times New Roman" w:eastAsia="楷体" w:cs="Times New Roman"/>
          <w:color w:val="auto"/>
          <w:spacing w:val="-11"/>
          <w:sz w:val="24"/>
          <w:szCs w:val="24"/>
          <w:highlight w:val="none"/>
        </w:rPr>
        <w:t xml:space="preserve"> </w:t>
      </w:r>
      <w:r>
        <w:rPr>
          <w:rFonts w:hint="default" w:ascii="Times New Roman" w:hAnsi="Times New Roman" w:eastAsia="楷体" w:cs="Times New Roman"/>
          <w:color w:val="auto"/>
          <w:spacing w:val="-5"/>
          <w:sz w:val="24"/>
          <w:szCs w:val="24"/>
          <w:highlight w:val="none"/>
        </w:rPr>
        <w:t>属于不合格</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供应商，不能通过资格审查。</w:t>
      </w:r>
    </w:p>
    <w:p w14:paraId="66080048">
      <w:pPr>
        <w:spacing w:line="296" w:lineRule="auto"/>
        <w:rPr>
          <w:rFonts w:hint="default" w:ascii="Times New Roman" w:hAnsi="Times New Roman" w:eastAsia="楷体" w:cs="Times New Roman"/>
          <w:color w:val="auto"/>
          <w:sz w:val="24"/>
          <w:szCs w:val="24"/>
          <w:highlight w:val="none"/>
        </w:rPr>
        <w:sectPr>
          <w:footerReference r:id="rId21" w:type="default"/>
          <w:pgSz w:w="11906" w:h="16839"/>
          <w:pgMar w:top="1431" w:right="891" w:bottom="1167" w:left="1080" w:header="0" w:footer="990" w:gutter="0"/>
          <w:pgBorders>
            <w:top w:val="none" w:sz="0" w:space="0"/>
            <w:left w:val="none" w:sz="0" w:space="0"/>
            <w:bottom w:val="none" w:sz="0" w:space="0"/>
            <w:right w:val="none" w:sz="0" w:space="0"/>
          </w:pgBorders>
          <w:cols w:space="720" w:num="1"/>
        </w:sectPr>
      </w:pPr>
    </w:p>
    <w:p w14:paraId="0BC4BC03">
      <w:pPr>
        <w:spacing w:before="122" w:line="223" w:lineRule="auto"/>
        <w:ind w:left="48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5.2.3 通过资格审查的供应商不得存在</w:t>
      </w:r>
      <w:r>
        <w:rPr>
          <w:rFonts w:hint="default" w:ascii="Times New Roman" w:hAnsi="Times New Roman" w:eastAsia="楷体" w:cs="Times New Roman"/>
          <w:color w:val="auto"/>
          <w:spacing w:val="-2"/>
          <w:sz w:val="24"/>
          <w:szCs w:val="24"/>
          <w:highlight w:val="none"/>
        </w:rPr>
        <w:t>下列任何一种情形：</w:t>
      </w:r>
    </w:p>
    <w:p w14:paraId="67881A6A">
      <w:pPr>
        <w:spacing w:before="110" w:line="223" w:lineRule="auto"/>
        <w:ind w:left="50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（1）不按评审小组要求澄清或说明的；</w:t>
      </w:r>
    </w:p>
    <w:p w14:paraId="502F50FD">
      <w:pPr>
        <w:spacing w:before="110" w:line="223" w:lineRule="auto"/>
        <w:ind w:left="50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（2）在资格审查过程中弄虚作假、行贿或有其他违法违规行为的。</w:t>
      </w:r>
    </w:p>
    <w:p w14:paraId="39185DA1">
      <w:pPr>
        <w:spacing w:before="110" w:line="223" w:lineRule="auto"/>
        <w:ind w:left="48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5.2.4 通过资格审查的供应商全部参加评标。</w:t>
      </w:r>
    </w:p>
    <w:p w14:paraId="6F1F0018">
      <w:pPr>
        <w:spacing w:before="111" w:line="287" w:lineRule="auto"/>
        <w:ind w:right="207" w:firstLine="48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5.2.5 在资格审查时，对属于不合格供应商，评审小组提</w:t>
      </w:r>
      <w:r>
        <w:rPr>
          <w:rFonts w:hint="default" w:ascii="Times New Roman" w:hAnsi="Times New Roman" w:eastAsia="楷体" w:cs="Times New Roman"/>
          <w:color w:val="auto"/>
          <w:spacing w:val="-3"/>
          <w:sz w:val="24"/>
          <w:szCs w:val="24"/>
          <w:highlight w:val="none"/>
        </w:rPr>
        <w:t>出不合格的事实依据并出具不合</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格说明，由供应商签字确认。供应商拒绝签字确认的不影</w:t>
      </w:r>
      <w:r>
        <w:rPr>
          <w:rFonts w:hint="default" w:ascii="Times New Roman" w:hAnsi="Times New Roman" w:eastAsia="楷体" w:cs="Times New Roman"/>
          <w:color w:val="auto"/>
          <w:spacing w:val="-3"/>
          <w:sz w:val="24"/>
          <w:szCs w:val="24"/>
          <w:highlight w:val="none"/>
        </w:rPr>
        <w:t>响采购人做出的不合格判定。合格供</w:t>
      </w:r>
      <w:r>
        <w:rPr>
          <w:rFonts w:hint="default" w:ascii="Times New Roman" w:hAnsi="Times New Roman" w:eastAsia="楷体" w:cs="Times New Roman"/>
          <w:color w:val="auto"/>
          <w:sz w:val="24"/>
          <w:szCs w:val="24"/>
          <w:highlight w:val="none"/>
        </w:rPr>
        <w:t xml:space="preserve"> 应商不足 3</w:t>
      </w:r>
      <w:r>
        <w:rPr>
          <w:rFonts w:hint="default" w:ascii="Times New Roman" w:hAnsi="Times New Roman" w:eastAsia="楷体" w:cs="Times New Roman"/>
          <w:color w:val="auto"/>
          <w:spacing w:val="33"/>
          <w:sz w:val="24"/>
          <w:szCs w:val="24"/>
          <w:highlight w:val="none"/>
        </w:rPr>
        <w:t xml:space="preserve"> </w:t>
      </w:r>
      <w:r>
        <w:rPr>
          <w:rFonts w:hint="default" w:ascii="Times New Roman" w:hAnsi="Times New Roman" w:eastAsia="楷体" w:cs="Times New Roman"/>
          <w:color w:val="auto"/>
          <w:sz w:val="24"/>
          <w:szCs w:val="24"/>
          <w:highlight w:val="none"/>
        </w:rPr>
        <w:t>家的，不得评标。采购人依法对供应商的资格进行审</w:t>
      </w:r>
      <w:r>
        <w:rPr>
          <w:rFonts w:hint="default" w:ascii="Times New Roman" w:hAnsi="Times New Roman" w:eastAsia="楷体" w:cs="Times New Roman"/>
          <w:color w:val="auto"/>
          <w:spacing w:val="-1"/>
          <w:sz w:val="24"/>
          <w:szCs w:val="24"/>
          <w:highlight w:val="none"/>
        </w:rPr>
        <w:t>查，以确定其是否符合</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4"/>
          <w:sz w:val="24"/>
          <w:szCs w:val="24"/>
          <w:highlight w:val="none"/>
        </w:rPr>
        <w:t>文件的资格要求。</w:t>
      </w:r>
    </w:p>
    <w:p w14:paraId="2F5AC9CA">
      <w:pPr>
        <w:spacing w:before="106" w:line="223" w:lineRule="auto"/>
        <w:ind w:left="48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5.3</w:t>
      </w:r>
      <w:r>
        <w:rPr>
          <w:rFonts w:hint="default" w:ascii="Times New Roman" w:hAnsi="Times New Roman" w:eastAsia="楷体" w:cs="Times New Roman"/>
          <w:color w:val="auto"/>
          <w:spacing w:val="-48"/>
          <w:sz w:val="24"/>
          <w:szCs w:val="24"/>
          <w:highlight w:val="none"/>
        </w:rPr>
        <w:t xml:space="preserve"> </w:t>
      </w:r>
      <w:r>
        <w:rPr>
          <w:rFonts w:hint="default" w:ascii="Times New Roman" w:hAnsi="Times New Roman" w:eastAsia="楷体" w:cs="Times New Roman"/>
          <w:color w:val="auto"/>
          <w:spacing w:val="-2"/>
          <w:sz w:val="24"/>
          <w:szCs w:val="24"/>
          <w:highlight w:val="none"/>
        </w:rPr>
        <w:t>符合性审查</w:t>
      </w:r>
    </w:p>
    <w:p w14:paraId="51C07FE8">
      <w:pPr>
        <w:spacing w:before="111" w:line="296" w:lineRule="auto"/>
        <w:ind w:left="5" w:firstLine="482"/>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评审小组应当对符合资格的供应商的响应文件进行符合性审查，符合性审查内容包括响应</w:t>
      </w:r>
      <w:r>
        <w:rPr>
          <w:rFonts w:hint="default" w:ascii="Times New Roman" w:hAnsi="Times New Roman" w:eastAsia="楷体" w:cs="Times New Roman"/>
          <w:color w:val="auto"/>
          <w:spacing w:val="5"/>
          <w:sz w:val="24"/>
          <w:szCs w:val="24"/>
          <w:highlight w:val="none"/>
        </w:rPr>
        <w:t xml:space="preserve">  </w:t>
      </w:r>
      <w:r>
        <w:rPr>
          <w:rFonts w:hint="default" w:ascii="Times New Roman" w:hAnsi="Times New Roman" w:eastAsia="楷体" w:cs="Times New Roman"/>
          <w:color w:val="auto"/>
          <w:spacing w:val="3"/>
          <w:sz w:val="24"/>
          <w:szCs w:val="24"/>
          <w:highlight w:val="none"/>
        </w:rPr>
        <w:t>文件的有效性、完整性和对</w:t>
      </w:r>
      <w:r>
        <w:rPr>
          <w:rFonts w:hint="default" w:ascii="Times New Roman" w:hAnsi="Times New Roman" w:eastAsia="楷体" w:cs="Times New Roman"/>
          <w:color w:val="auto"/>
          <w:spacing w:val="3"/>
          <w:sz w:val="24"/>
          <w:szCs w:val="24"/>
          <w:highlight w:val="none"/>
          <w:lang w:eastAsia="zh-CN"/>
        </w:rPr>
        <w:t>竞争性磋商</w:t>
      </w:r>
      <w:r>
        <w:rPr>
          <w:rFonts w:hint="default" w:ascii="Times New Roman" w:hAnsi="Times New Roman" w:eastAsia="楷体" w:cs="Times New Roman"/>
          <w:color w:val="auto"/>
          <w:spacing w:val="3"/>
          <w:sz w:val="24"/>
          <w:szCs w:val="24"/>
          <w:highlight w:val="none"/>
        </w:rPr>
        <w:t>文件的响应程度，以</w:t>
      </w:r>
      <w:r>
        <w:rPr>
          <w:rFonts w:hint="default" w:ascii="Times New Roman" w:hAnsi="Times New Roman" w:eastAsia="楷体" w:cs="Times New Roman"/>
          <w:color w:val="auto"/>
          <w:spacing w:val="2"/>
          <w:sz w:val="24"/>
          <w:szCs w:val="24"/>
          <w:highlight w:val="none"/>
        </w:rPr>
        <w:t>确定其是否满足</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文件的实质性要求。</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b/>
          <w:bCs/>
          <w:color w:val="auto"/>
          <w:spacing w:val="-3"/>
          <w:sz w:val="24"/>
          <w:szCs w:val="24"/>
          <w:highlight w:val="none"/>
        </w:rPr>
        <w:t>符合性审查内容详见附录</w:t>
      </w:r>
      <w:r>
        <w:rPr>
          <w:rFonts w:hint="default" w:ascii="Times New Roman" w:hAnsi="Times New Roman" w:eastAsia="楷体" w:cs="Times New Roman"/>
          <w:color w:val="auto"/>
          <w:spacing w:val="-51"/>
          <w:sz w:val="24"/>
          <w:szCs w:val="24"/>
          <w:highlight w:val="none"/>
        </w:rPr>
        <w:t xml:space="preserve"> </w:t>
      </w:r>
      <w:r>
        <w:rPr>
          <w:rFonts w:hint="default" w:ascii="Times New Roman" w:hAnsi="Times New Roman" w:eastAsia="楷体" w:cs="Times New Roman"/>
          <w:b/>
          <w:bCs/>
          <w:color w:val="auto"/>
          <w:spacing w:val="-3"/>
          <w:sz w:val="24"/>
          <w:szCs w:val="24"/>
          <w:highlight w:val="none"/>
        </w:rPr>
        <w:t>2</w:t>
      </w:r>
      <w:r>
        <w:rPr>
          <w:rFonts w:hint="default" w:ascii="Times New Roman" w:hAnsi="Times New Roman" w:eastAsia="楷体" w:cs="Times New Roman"/>
          <w:color w:val="auto"/>
          <w:spacing w:val="-3"/>
          <w:sz w:val="24"/>
          <w:szCs w:val="24"/>
          <w:highlight w:val="none"/>
        </w:rPr>
        <w:t>。</w:t>
      </w:r>
    </w:p>
    <w:p w14:paraId="70659EB3">
      <w:pPr>
        <w:spacing w:before="43" w:line="295" w:lineRule="auto"/>
        <w:ind w:left="36" w:right="208" w:firstLine="44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在符合性审查时，对属于投标无效的供应商，评审小组必须提出投标无效的事实依据，并</w:t>
      </w:r>
      <w:r>
        <w:rPr>
          <w:rFonts w:hint="default" w:ascii="Times New Roman" w:hAnsi="Times New Roman" w:eastAsia="楷体" w:cs="Times New Roman"/>
          <w:color w:val="auto"/>
          <w:spacing w:val="17"/>
          <w:sz w:val="24"/>
          <w:szCs w:val="24"/>
          <w:highlight w:val="none"/>
        </w:rPr>
        <w:t xml:space="preserve"> </w:t>
      </w:r>
      <w:r>
        <w:rPr>
          <w:rFonts w:hint="default" w:ascii="Times New Roman" w:hAnsi="Times New Roman" w:eastAsia="楷体" w:cs="Times New Roman"/>
          <w:color w:val="auto"/>
          <w:spacing w:val="-7"/>
          <w:sz w:val="24"/>
          <w:szCs w:val="24"/>
          <w:highlight w:val="none"/>
        </w:rPr>
        <w:t>出具投标无效说明。</w:t>
      </w:r>
    </w:p>
    <w:p w14:paraId="675F68F1">
      <w:pPr>
        <w:spacing w:before="34" w:line="223" w:lineRule="auto"/>
        <w:ind w:left="48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5.4</w:t>
      </w:r>
      <w:r>
        <w:rPr>
          <w:rFonts w:hint="default" w:ascii="Times New Roman" w:hAnsi="Times New Roman" w:eastAsia="楷体" w:cs="Times New Roman"/>
          <w:color w:val="auto"/>
          <w:spacing w:val="-44"/>
          <w:sz w:val="24"/>
          <w:szCs w:val="24"/>
          <w:highlight w:val="none"/>
        </w:rPr>
        <w:t xml:space="preserve"> </w:t>
      </w:r>
      <w:r>
        <w:rPr>
          <w:rFonts w:hint="default" w:ascii="Times New Roman" w:hAnsi="Times New Roman" w:eastAsia="楷体" w:cs="Times New Roman"/>
          <w:color w:val="auto"/>
          <w:spacing w:val="-2"/>
          <w:sz w:val="24"/>
          <w:szCs w:val="24"/>
          <w:highlight w:val="none"/>
        </w:rPr>
        <w:t>技术和商务评审</w:t>
      </w:r>
    </w:p>
    <w:p w14:paraId="0F1A1C59">
      <w:pPr>
        <w:spacing w:before="143" w:line="279" w:lineRule="auto"/>
        <w:ind w:left="11" w:right="207" w:firstLine="469"/>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5.3.1</w:t>
      </w:r>
      <w:r>
        <w:rPr>
          <w:rFonts w:hint="default" w:ascii="Times New Roman" w:hAnsi="Times New Roman" w:eastAsia="楷体" w:cs="Times New Roman"/>
          <w:color w:val="auto"/>
          <w:spacing w:val="-48"/>
          <w:sz w:val="24"/>
          <w:szCs w:val="24"/>
          <w:highlight w:val="none"/>
        </w:rPr>
        <w:t xml:space="preserve"> </w:t>
      </w:r>
      <w:r>
        <w:rPr>
          <w:rFonts w:hint="default" w:ascii="Times New Roman" w:hAnsi="Times New Roman" w:eastAsia="楷体" w:cs="Times New Roman"/>
          <w:color w:val="auto"/>
          <w:spacing w:val="-1"/>
          <w:sz w:val="24"/>
          <w:szCs w:val="24"/>
          <w:highlight w:val="none"/>
        </w:rPr>
        <w:t>评审小组按照</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文件中规定的评标方法和标准，对符合性审</w:t>
      </w:r>
      <w:r>
        <w:rPr>
          <w:rFonts w:hint="default" w:ascii="Times New Roman" w:hAnsi="Times New Roman" w:eastAsia="楷体" w:cs="Times New Roman"/>
          <w:color w:val="auto"/>
          <w:spacing w:val="-2"/>
          <w:sz w:val="24"/>
          <w:szCs w:val="24"/>
          <w:highlight w:val="none"/>
        </w:rPr>
        <w:t>查合格的响应文件进</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行商务和技术评估，综合比较与评价。</w:t>
      </w:r>
    </w:p>
    <w:p w14:paraId="4942AC6E">
      <w:pPr>
        <w:spacing w:before="155" w:line="280" w:lineRule="auto"/>
        <w:ind w:left="12" w:right="20" w:firstLine="46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5.3.2</w:t>
      </w:r>
      <w:r>
        <w:rPr>
          <w:rFonts w:hint="default" w:ascii="Times New Roman" w:hAnsi="Times New Roman" w:eastAsia="楷体" w:cs="Times New Roman"/>
          <w:color w:val="auto"/>
          <w:spacing w:val="-34"/>
          <w:sz w:val="24"/>
          <w:szCs w:val="24"/>
          <w:highlight w:val="none"/>
        </w:rPr>
        <w:t xml:space="preserve"> </w:t>
      </w:r>
      <w:r>
        <w:rPr>
          <w:rFonts w:hint="default" w:ascii="Times New Roman" w:hAnsi="Times New Roman" w:eastAsia="楷体" w:cs="Times New Roman"/>
          <w:color w:val="auto"/>
          <w:spacing w:val="3"/>
          <w:sz w:val="24"/>
          <w:szCs w:val="24"/>
          <w:highlight w:val="none"/>
        </w:rPr>
        <w:t>采用综合评分法的，评审小组各成员应当独立对每个供应商的响应文件进行评价，</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4"/>
          <w:sz w:val="24"/>
          <w:szCs w:val="24"/>
          <w:highlight w:val="none"/>
        </w:rPr>
        <w:t>并汇总每个供应商的得分。</w:t>
      </w:r>
    </w:p>
    <w:p w14:paraId="54187130">
      <w:pPr>
        <w:spacing w:before="151" w:line="299" w:lineRule="auto"/>
        <w:ind w:left="2" w:right="208" w:firstLine="47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5.3.3</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5"/>
          <w:sz w:val="24"/>
          <w:szCs w:val="24"/>
          <w:highlight w:val="none"/>
        </w:rPr>
        <w:t>评审小组发现</w:t>
      </w:r>
      <w:r>
        <w:rPr>
          <w:rFonts w:hint="default" w:ascii="Times New Roman" w:hAnsi="Times New Roman" w:eastAsia="楷体" w:cs="Times New Roman"/>
          <w:color w:val="auto"/>
          <w:spacing w:val="-5"/>
          <w:sz w:val="24"/>
          <w:szCs w:val="24"/>
          <w:highlight w:val="none"/>
          <w:lang w:eastAsia="zh-CN"/>
        </w:rPr>
        <w:t>竞争性磋商</w:t>
      </w:r>
      <w:r>
        <w:rPr>
          <w:rFonts w:hint="default" w:ascii="Times New Roman" w:hAnsi="Times New Roman" w:eastAsia="楷体" w:cs="Times New Roman"/>
          <w:color w:val="auto"/>
          <w:spacing w:val="-5"/>
          <w:sz w:val="24"/>
          <w:szCs w:val="24"/>
          <w:highlight w:val="none"/>
        </w:rPr>
        <w:t>文件存在歧义、重大缺陷</w:t>
      </w:r>
      <w:r>
        <w:rPr>
          <w:rFonts w:hint="default" w:ascii="Times New Roman" w:hAnsi="Times New Roman" w:eastAsia="楷体" w:cs="Times New Roman"/>
          <w:color w:val="auto"/>
          <w:spacing w:val="-6"/>
          <w:sz w:val="24"/>
          <w:szCs w:val="24"/>
          <w:highlight w:val="none"/>
        </w:rPr>
        <w:t>导致评标工作无法进行，</w:t>
      </w:r>
      <w:r>
        <w:rPr>
          <w:rFonts w:hint="default" w:ascii="Times New Roman" w:hAnsi="Times New Roman" w:eastAsia="楷体" w:cs="Times New Roman"/>
          <w:color w:val="auto"/>
          <w:spacing w:val="52"/>
          <w:sz w:val="24"/>
          <w:szCs w:val="24"/>
          <w:highlight w:val="none"/>
        </w:rPr>
        <w:t xml:space="preserve"> </w:t>
      </w:r>
      <w:r>
        <w:rPr>
          <w:rFonts w:hint="default" w:ascii="Times New Roman" w:hAnsi="Times New Roman" w:eastAsia="楷体" w:cs="Times New Roman"/>
          <w:color w:val="auto"/>
          <w:spacing w:val="-6"/>
          <w:sz w:val="24"/>
          <w:szCs w:val="24"/>
          <w:highlight w:val="none"/>
        </w:rPr>
        <w:t>或者</w:t>
      </w:r>
      <w:r>
        <w:rPr>
          <w:rFonts w:hint="default" w:ascii="Times New Roman" w:hAnsi="Times New Roman" w:eastAsia="楷体" w:cs="Times New Roman"/>
          <w:color w:val="auto"/>
          <w:spacing w:val="-6"/>
          <w:sz w:val="24"/>
          <w:szCs w:val="24"/>
          <w:highlight w:val="none"/>
          <w:lang w:eastAsia="zh-CN"/>
        </w:rPr>
        <w:t>竞争性磋商</w:t>
      </w:r>
      <w:r>
        <w:rPr>
          <w:rFonts w:hint="default" w:ascii="Times New Roman" w:hAnsi="Times New Roman" w:eastAsia="楷体" w:cs="Times New Roman"/>
          <w:color w:val="auto"/>
          <w:spacing w:val="-6"/>
          <w:sz w:val="24"/>
          <w:szCs w:val="24"/>
          <w:highlight w:val="none"/>
        </w:rPr>
        <w:t>文件</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内容违反国家有关强制性规定的，应当停止评标工</w:t>
      </w:r>
      <w:r>
        <w:rPr>
          <w:rFonts w:hint="default" w:ascii="Times New Roman" w:hAnsi="Times New Roman" w:eastAsia="楷体" w:cs="Times New Roman"/>
          <w:color w:val="auto"/>
          <w:spacing w:val="-3"/>
          <w:sz w:val="24"/>
          <w:szCs w:val="24"/>
          <w:highlight w:val="none"/>
        </w:rPr>
        <w:t>作，与采购人沟通并作书面记录。采购人确</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认后，应当修改</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文件，重新组织采购活动。</w:t>
      </w:r>
    </w:p>
    <w:p w14:paraId="4F9A38FC">
      <w:pPr>
        <w:spacing w:before="153" w:line="309" w:lineRule="auto"/>
        <w:ind w:left="12" w:right="208" w:firstLine="46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5.3.4</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1"/>
          <w:sz w:val="24"/>
          <w:szCs w:val="24"/>
          <w:highlight w:val="none"/>
        </w:rPr>
        <w:t>采用最低评标价法的采购项目，提供相同品牌产品（非单一产品采购项目，</w:t>
      </w:r>
      <w:r>
        <w:rPr>
          <w:rFonts w:hint="default" w:ascii="Times New Roman" w:hAnsi="Times New Roman" w:eastAsia="楷体" w:cs="Times New Roman"/>
          <w:color w:val="auto"/>
          <w:spacing w:val="-2"/>
          <w:sz w:val="24"/>
          <w:szCs w:val="24"/>
          <w:highlight w:val="none"/>
        </w:rPr>
        <w:t>系指采</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购人确定的核心产品）的不同供应商参加同一合同项下投标的，以其中通过资格审查、符合性</w:t>
      </w:r>
      <w:r>
        <w:rPr>
          <w:rFonts w:hint="default" w:ascii="Times New Roman" w:hAnsi="Times New Roman" w:eastAsia="楷体" w:cs="Times New Roman"/>
          <w:color w:val="auto"/>
          <w:spacing w:val="12"/>
          <w:sz w:val="24"/>
          <w:szCs w:val="24"/>
          <w:highlight w:val="none"/>
        </w:rPr>
        <w:t xml:space="preserve"> </w:t>
      </w:r>
      <w:r>
        <w:rPr>
          <w:rFonts w:hint="default" w:ascii="Times New Roman" w:hAnsi="Times New Roman" w:eastAsia="楷体" w:cs="Times New Roman"/>
          <w:color w:val="auto"/>
          <w:spacing w:val="-3"/>
          <w:sz w:val="24"/>
          <w:szCs w:val="24"/>
          <w:highlight w:val="none"/>
        </w:rPr>
        <w:t>审查且报价最低的参加评标；报价相同的，由采购人或者采购人委托评审小组采取随机抽取的</w:t>
      </w:r>
      <w:r>
        <w:rPr>
          <w:rFonts w:hint="default" w:ascii="Times New Roman" w:hAnsi="Times New Roman" w:eastAsia="楷体" w:cs="Times New Roman"/>
          <w:color w:val="auto"/>
          <w:spacing w:val="12"/>
          <w:sz w:val="24"/>
          <w:szCs w:val="24"/>
          <w:highlight w:val="none"/>
        </w:rPr>
        <w:t xml:space="preserve"> </w:t>
      </w:r>
      <w:r>
        <w:rPr>
          <w:rFonts w:hint="default" w:ascii="Times New Roman" w:hAnsi="Times New Roman" w:eastAsia="楷体" w:cs="Times New Roman"/>
          <w:color w:val="auto"/>
          <w:spacing w:val="-2"/>
          <w:sz w:val="24"/>
          <w:szCs w:val="24"/>
          <w:highlight w:val="none"/>
        </w:rPr>
        <w:t>方式确定一个参加评标的供应商，其他投标无</w:t>
      </w:r>
      <w:r>
        <w:rPr>
          <w:rFonts w:hint="default" w:ascii="Times New Roman" w:hAnsi="Times New Roman" w:eastAsia="楷体" w:cs="Times New Roman"/>
          <w:color w:val="auto"/>
          <w:spacing w:val="-3"/>
          <w:sz w:val="24"/>
          <w:szCs w:val="24"/>
          <w:highlight w:val="none"/>
        </w:rPr>
        <w:t>效。</w:t>
      </w:r>
    </w:p>
    <w:p w14:paraId="599FE306">
      <w:pPr>
        <w:spacing w:before="152" w:line="315" w:lineRule="auto"/>
        <w:ind w:right="140" w:firstLine="48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5.3.5</w:t>
      </w:r>
      <w:r>
        <w:rPr>
          <w:rFonts w:hint="default" w:ascii="Times New Roman" w:hAnsi="Times New Roman" w:eastAsia="楷体" w:cs="Times New Roman"/>
          <w:color w:val="auto"/>
          <w:spacing w:val="-56"/>
          <w:sz w:val="24"/>
          <w:szCs w:val="24"/>
          <w:highlight w:val="none"/>
        </w:rPr>
        <w:t xml:space="preserve"> </w:t>
      </w:r>
      <w:r>
        <w:rPr>
          <w:rFonts w:hint="default" w:ascii="Times New Roman" w:hAnsi="Times New Roman" w:eastAsia="楷体" w:cs="Times New Roman"/>
          <w:color w:val="auto"/>
          <w:spacing w:val="-1"/>
          <w:sz w:val="24"/>
          <w:szCs w:val="24"/>
          <w:highlight w:val="none"/>
        </w:rPr>
        <w:t>使用综合评分法的采购项目，提供相同品牌产品（非单一产品采购项目，系指</w:t>
      </w:r>
      <w:r>
        <w:rPr>
          <w:rFonts w:hint="default" w:ascii="Times New Roman" w:hAnsi="Times New Roman" w:eastAsia="楷体" w:cs="Times New Roman"/>
          <w:color w:val="auto"/>
          <w:spacing w:val="-2"/>
          <w:sz w:val="24"/>
          <w:szCs w:val="24"/>
          <w:highlight w:val="none"/>
        </w:rPr>
        <w:t>采购</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人确定的核心产品）且通过资格审查、符合性审查的不</w:t>
      </w:r>
      <w:r>
        <w:rPr>
          <w:rFonts w:hint="default" w:ascii="Times New Roman" w:hAnsi="Times New Roman" w:eastAsia="楷体" w:cs="Times New Roman"/>
          <w:color w:val="auto"/>
          <w:spacing w:val="-3"/>
          <w:sz w:val="24"/>
          <w:szCs w:val="24"/>
          <w:highlight w:val="none"/>
        </w:rPr>
        <w:t>同供应商参加同一合同项下投标的，按</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6"/>
          <w:sz w:val="24"/>
          <w:szCs w:val="24"/>
          <w:highlight w:val="none"/>
        </w:rPr>
        <w:t>一家供应商计算，评审后得分最高的同品牌供应商获</w:t>
      </w:r>
      <w:r>
        <w:rPr>
          <w:rFonts w:hint="default" w:ascii="Times New Roman" w:hAnsi="Times New Roman" w:eastAsia="楷体" w:cs="Times New Roman"/>
          <w:color w:val="auto"/>
          <w:spacing w:val="-7"/>
          <w:sz w:val="24"/>
          <w:szCs w:val="24"/>
          <w:highlight w:val="none"/>
        </w:rPr>
        <w:t>得成交供应商推荐资格；评审得分相同的，</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4"/>
          <w:sz w:val="24"/>
          <w:szCs w:val="24"/>
          <w:highlight w:val="none"/>
        </w:rPr>
        <w:t>由采购人或者采购人委托评审小组采取随机抽取</w:t>
      </w:r>
      <w:r>
        <w:rPr>
          <w:rFonts w:hint="default" w:ascii="Times New Roman" w:hAnsi="Times New Roman" w:eastAsia="楷体" w:cs="Times New Roman"/>
          <w:color w:val="auto"/>
          <w:spacing w:val="3"/>
          <w:sz w:val="24"/>
          <w:szCs w:val="24"/>
          <w:highlight w:val="none"/>
        </w:rPr>
        <w:t>的方式确定一个供应商获得成交供应商推荐</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资格，其他同品牌供应商不作为成交候选人。</w:t>
      </w:r>
    </w:p>
    <w:p w14:paraId="7D7F9E68">
      <w:pPr>
        <w:spacing w:before="120" w:line="223" w:lineRule="auto"/>
        <w:ind w:left="566"/>
        <w:outlineLvl w:val="1"/>
        <w:rPr>
          <w:rFonts w:hint="default" w:ascii="Times New Roman" w:hAnsi="Times New Roman" w:eastAsia="楷体" w:cs="Times New Roman"/>
          <w:color w:val="auto"/>
          <w:sz w:val="28"/>
          <w:szCs w:val="28"/>
          <w:highlight w:val="none"/>
        </w:rPr>
      </w:pPr>
      <w:bookmarkStart w:id="110" w:name="bookmark62"/>
      <w:bookmarkEnd w:id="110"/>
      <w:r>
        <w:rPr>
          <w:rFonts w:hint="default" w:ascii="Times New Roman" w:hAnsi="Times New Roman" w:eastAsia="楷体" w:cs="Times New Roman"/>
          <w:color w:val="auto"/>
          <w:spacing w:val="-1"/>
          <w:sz w:val="28"/>
          <w:szCs w:val="28"/>
          <w:highlight w:val="none"/>
        </w:rPr>
        <w:t>6.澄清有关问题</w:t>
      </w:r>
    </w:p>
    <w:p w14:paraId="0134442C">
      <w:pPr>
        <w:spacing w:before="104" w:line="223" w:lineRule="auto"/>
        <w:ind w:left="48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6.1</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1"/>
          <w:sz w:val="24"/>
          <w:szCs w:val="24"/>
          <w:highlight w:val="none"/>
        </w:rPr>
        <w:t>如果评审小组要求供应商对响应文件中含义不明确、同类问题表</w:t>
      </w:r>
      <w:r>
        <w:rPr>
          <w:rFonts w:hint="default" w:ascii="Times New Roman" w:hAnsi="Times New Roman" w:eastAsia="楷体" w:cs="Times New Roman"/>
          <w:color w:val="auto"/>
          <w:spacing w:val="-2"/>
          <w:sz w:val="24"/>
          <w:szCs w:val="24"/>
          <w:highlight w:val="none"/>
        </w:rPr>
        <w:t>述不一致或者有明显</w:t>
      </w:r>
    </w:p>
    <w:p w14:paraId="5BC4A29C">
      <w:pPr>
        <w:spacing w:line="223" w:lineRule="auto"/>
        <w:rPr>
          <w:rFonts w:hint="default" w:ascii="Times New Roman" w:hAnsi="Times New Roman" w:eastAsia="楷体" w:cs="Times New Roman"/>
          <w:color w:val="auto"/>
          <w:sz w:val="24"/>
          <w:szCs w:val="24"/>
          <w:highlight w:val="none"/>
        </w:rPr>
        <w:sectPr>
          <w:footerReference r:id="rId22" w:type="default"/>
          <w:pgSz w:w="11906" w:h="16839"/>
          <w:pgMar w:top="1431" w:right="871" w:bottom="1167" w:left="1082" w:header="0" w:footer="990" w:gutter="0"/>
          <w:pgBorders>
            <w:top w:val="none" w:sz="0" w:space="0"/>
            <w:left w:val="none" w:sz="0" w:space="0"/>
            <w:bottom w:val="none" w:sz="0" w:space="0"/>
            <w:right w:val="none" w:sz="0" w:space="0"/>
          </w:pgBorders>
          <w:cols w:space="720" w:num="1"/>
        </w:sectPr>
      </w:pPr>
    </w:p>
    <w:p w14:paraId="31920AA8">
      <w:pPr>
        <w:spacing w:before="121" w:line="300" w:lineRule="auto"/>
        <w:ind w:left="10" w:right="197" w:firstLine="1"/>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文字和计算错误的内容进行澄清、说明或者补正</w:t>
      </w:r>
      <w:r>
        <w:rPr>
          <w:rFonts w:hint="default" w:ascii="Times New Roman" w:hAnsi="Times New Roman" w:eastAsia="楷体" w:cs="Times New Roman"/>
          <w:color w:val="auto"/>
          <w:spacing w:val="-5"/>
          <w:sz w:val="24"/>
          <w:szCs w:val="24"/>
          <w:highlight w:val="none"/>
        </w:rPr>
        <w:t>时，</w:t>
      </w:r>
      <w:r>
        <w:rPr>
          <w:rFonts w:hint="default" w:ascii="Times New Roman" w:hAnsi="Times New Roman" w:eastAsia="楷体" w:cs="Times New Roman"/>
          <w:color w:val="auto"/>
          <w:spacing w:val="-48"/>
          <w:sz w:val="24"/>
          <w:szCs w:val="24"/>
          <w:highlight w:val="none"/>
        </w:rPr>
        <w:t xml:space="preserve"> </w:t>
      </w:r>
      <w:r>
        <w:rPr>
          <w:rFonts w:hint="default" w:ascii="Times New Roman" w:hAnsi="Times New Roman" w:eastAsia="楷体" w:cs="Times New Roman"/>
          <w:color w:val="auto"/>
          <w:spacing w:val="-5"/>
          <w:sz w:val="24"/>
          <w:szCs w:val="24"/>
          <w:highlight w:val="none"/>
        </w:rPr>
        <w:t>评审小组需通过平台要求供应商在规定的</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时间内做出必要的澄清、说明或者补正。供应商需通过平台限时在线提交有投标单位签章的澄</w:t>
      </w:r>
      <w:r>
        <w:rPr>
          <w:rFonts w:hint="default" w:ascii="Times New Roman" w:hAnsi="Times New Roman" w:eastAsia="楷体" w:cs="Times New Roman"/>
          <w:color w:val="auto"/>
          <w:spacing w:val="12"/>
          <w:sz w:val="24"/>
          <w:szCs w:val="24"/>
          <w:highlight w:val="none"/>
        </w:rPr>
        <w:t xml:space="preserve"> </w:t>
      </w:r>
      <w:r>
        <w:rPr>
          <w:rFonts w:hint="default" w:ascii="Times New Roman" w:hAnsi="Times New Roman" w:eastAsia="楷体" w:cs="Times New Roman"/>
          <w:color w:val="auto"/>
          <w:spacing w:val="-3"/>
          <w:sz w:val="24"/>
          <w:szCs w:val="24"/>
          <w:highlight w:val="none"/>
        </w:rPr>
        <w:t>清；系统不接受超时的澄清。供应商的澄清、说明或者补正不得超出响应文件的范围或者改变</w:t>
      </w:r>
      <w:r>
        <w:rPr>
          <w:rFonts w:hint="default" w:ascii="Times New Roman" w:hAnsi="Times New Roman" w:eastAsia="楷体" w:cs="Times New Roman"/>
          <w:color w:val="auto"/>
          <w:spacing w:val="12"/>
          <w:sz w:val="24"/>
          <w:szCs w:val="24"/>
          <w:highlight w:val="none"/>
        </w:rPr>
        <w:t xml:space="preserve"> </w:t>
      </w:r>
      <w:r>
        <w:rPr>
          <w:rFonts w:hint="default" w:ascii="Times New Roman" w:hAnsi="Times New Roman" w:eastAsia="楷体" w:cs="Times New Roman"/>
          <w:color w:val="auto"/>
          <w:spacing w:val="-4"/>
          <w:sz w:val="24"/>
          <w:szCs w:val="24"/>
          <w:highlight w:val="none"/>
        </w:rPr>
        <w:t>响应文件的实质性内容。</w:t>
      </w:r>
    </w:p>
    <w:p w14:paraId="1EFF48C5">
      <w:pPr>
        <w:spacing w:before="40" w:line="281" w:lineRule="auto"/>
        <w:ind w:left="6" w:right="197" w:firstLine="47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6.2</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1"/>
          <w:sz w:val="24"/>
          <w:szCs w:val="24"/>
          <w:highlight w:val="none"/>
        </w:rPr>
        <w:t>评审小组判断响应文件的响应性仅基于响应文件本</w:t>
      </w:r>
      <w:r>
        <w:rPr>
          <w:rFonts w:hint="default" w:ascii="Times New Roman" w:hAnsi="Times New Roman" w:eastAsia="楷体" w:cs="Times New Roman"/>
          <w:color w:val="auto"/>
          <w:spacing w:val="-2"/>
          <w:sz w:val="24"/>
          <w:szCs w:val="24"/>
          <w:highlight w:val="none"/>
        </w:rPr>
        <w:t>身而不靠外部因素。未响应实质性</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条款的，评审小组有权确定其投标无效，供应商不能通过修正、撤销或者澄清不符之处而使其</w:t>
      </w:r>
      <w:r>
        <w:rPr>
          <w:rFonts w:hint="default" w:ascii="Times New Roman" w:hAnsi="Times New Roman" w:eastAsia="楷体" w:cs="Times New Roman"/>
          <w:color w:val="auto"/>
          <w:spacing w:val="16"/>
          <w:sz w:val="24"/>
          <w:szCs w:val="24"/>
          <w:highlight w:val="none"/>
        </w:rPr>
        <w:t xml:space="preserve"> </w:t>
      </w:r>
      <w:r>
        <w:rPr>
          <w:rFonts w:hint="default" w:ascii="Times New Roman" w:hAnsi="Times New Roman" w:eastAsia="楷体" w:cs="Times New Roman"/>
          <w:color w:val="auto"/>
          <w:spacing w:val="-3"/>
          <w:sz w:val="24"/>
          <w:szCs w:val="24"/>
          <w:highlight w:val="none"/>
        </w:rPr>
        <w:t>投标成为实质性响应的投标。</w:t>
      </w:r>
    </w:p>
    <w:p w14:paraId="134B3242">
      <w:pPr>
        <w:spacing w:before="101" w:line="287" w:lineRule="auto"/>
        <w:ind w:right="129" w:firstLine="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6.3</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1"/>
          <w:sz w:val="24"/>
          <w:szCs w:val="24"/>
          <w:highlight w:val="none"/>
        </w:rPr>
        <w:t>评审小组认为供应商的报价明显低于其他通过符合</w:t>
      </w:r>
      <w:r>
        <w:rPr>
          <w:rFonts w:hint="default" w:ascii="Times New Roman" w:hAnsi="Times New Roman" w:eastAsia="楷体" w:cs="Times New Roman"/>
          <w:color w:val="auto"/>
          <w:spacing w:val="-2"/>
          <w:sz w:val="24"/>
          <w:szCs w:val="24"/>
          <w:highlight w:val="none"/>
        </w:rPr>
        <w:t>性审查供应商的报价，有可能影响</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产品质量或者不能诚信履约的，应当通过平台要求其</w:t>
      </w:r>
      <w:r>
        <w:rPr>
          <w:rFonts w:hint="default" w:ascii="Times New Roman" w:hAnsi="Times New Roman" w:eastAsia="楷体" w:cs="Times New Roman"/>
          <w:color w:val="auto"/>
          <w:spacing w:val="-3"/>
          <w:sz w:val="24"/>
          <w:szCs w:val="24"/>
          <w:highlight w:val="none"/>
        </w:rPr>
        <w:t>在合理的时间内提交书面说明，必要时提</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6"/>
          <w:sz w:val="24"/>
          <w:szCs w:val="24"/>
          <w:highlight w:val="none"/>
        </w:rPr>
        <w:t>交相关证明材料，供应商需通过平台证明其报价</w:t>
      </w:r>
      <w:r>
        <w:rPr>
          <w:rFonts w:hint="default" w:ascii="Times New Roman" w:hAnsi="Times New Roman" w:eastAsia="楷体" w:cs="Times New Roman"/>
          <w:color w:val="auto"/>
          <w:spacing w:val="-7"/>
          <w:sz w:val="24"/>
          <w:szCs w:val="24"/>
          <w:highlight w:val="none"/>
        </w:rPr>
        <w:t>合理性；对于供应商不能证明其报价合理性的，</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评审小组应当将其作为无效投标处理。</w:t>
      </w:r>
    </w:p>
    <w:p w14:paraId="3966BBAA">
      <w:pPr>
        <w:spacing w:before="107" w:line="233" w:lineRule="auto"/>
        <w:ind w:left="567"/>
        <w:outlineLvl w:val="1"/>
        <w:rPr>
          <w:rFonts w:hint="default" w:ascii="Times New Roman" w:hAnsi="Times New Roman" w:eastAsia="楷体" w:cs="Times New Roman"/>
          <w:color w:val="auto"/>
          <w:sz w:val="28"/>
          <w:szCs w:val="28"/>
          <w:highlight w:val="none"/>
        </w:rPr>
      </w:pPr>
      <w:bookmarkStart w:id="111" w:name="bookmark63"/>
      <w:bookmarkEnd w:id="111"/>
      <w:bookmarkStart w:id="112" w:name="bookmark64"/>
      <w:bookmarkEnd w:id="112"/>
      <w:r>
        <w:rPr>
          <w:rFonts w:hint="default" w:ascii="Times New Roman" w:hAnsi="Times New Roman" w:eastAsia="楷体" w:cs="Times New Roman"/>
          <w:color w:val="auto"/>
          <w:sz w:val="28"/>
          <w:szCs w:val="28"/>
          <w:highlight w:val="none"/>
        </w:rPr>
        <w:t>7.定标</w:t>
      </w:r>
    </w:p>
    <w:p w14:paraId="07875E88">
      <w:pPr>
        <w:spacing w:before="122" w:line="223" w:lineRule="auto"/>
        <w:ind w:left="48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7.1</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1"/>
          <w:sz w:val="24"/>
          <w:szCs w:val="24"/>
          <w:highlight w:val="none"/>
        </w:rPr>
        <w:t>评审小组根据供应商须知前附表的规定确定成</w:t>
      </w:r>
      <w:r>
        <w:rPr>
          <w:rFonts w:hint="default" w:ascii="Times New Roman" w:hAnsi="Times New Roman" w:eastAsia="楷体" w:cs="Times New Roman"/>
          <w:color w:val="auto"/>
          <w:spacing w:val="-2"/>
          <w:sz w:val="24"/>
          <w:szCs w:val="24"/>
          <w:highlight w:val="none"/>
        </w:rPr>
        <w:t>交候选人或直接确定成交供应商。</w:t>
      </w:r>
    </w:p>
    <w:p w14:paraId="70B44578">
      <w:pPr>
        <w:spacing w:before="151" w:line="329" w:lineRule="auto"/>
        <w:ind w:firstLine="48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评审小组确定成交候选人的，成交候选人数见供应商须知前附表。采购人应当自收到评标</w:t>
      </w:r>
      <w:r>
        <w:rPr>
          <w:rFonts w:hint="default" w:ascii="Times New Roman" w:hAnsi="Times New Roman" w:eastAsia="楷体" w:cs="Times New Roman"/>
          <w:color w:val="auto"/>
          <w:spacing w:val="5"/>
          <w:sz w:val="24"/>
          <w:szCs w:val="24"/>
          <w:highlight w:val="none"/>
        </w:rPr>
        <w:t xml:space="preserve">  </w:t>
      </w:r>
      <w:r>
        <w:rPr>
          <w:rFonts w:hint="default" w:ascii="Times New Roman" w:hAnsi="Times New Roman" w:eastAsia="楷体" w:cs="Times New Roman"/>
          <w:color w:val="auto"/>
          <w:spacing w:val="-1"/>
          <w:sz w:val="24"/>
          <w:szCs w:val="24"/>
          <w:highlight w:val="none"/>
        </w:rPr>
        <w:t>报告之日起5个工作日内，</w:t>
      </w:r>
      <w:r>
        <w:rPr>
          <w:rFonts w:hint="default" w:ascii="Times New Roman" w:hAnsi="Times New Roman" w:eastAsia="楷体" w:cs="Times New Roman"/>
          <w:color w:val="auto"/>
          <w:spacing w:val="-47"/>
          <w:sz w:val="24"/>
          <w:szCs w:val="24"/>
          <w:highlight w:val="none"/>
        </w:rPr>
        <w:t xml:space="preserve"> </w:t>
      </w:r>
      <w:r>
        <w:rPr>
          <w:rFonts w:hint="default" w:ascii="Times New Roman" w:hAnsi="Times New Roman" w:eastAsia="楷体" w:cs="Times New Roman"/>
          <w:color w:val="auto"/>
          <w:spacing w:val="-1"/>
          <w:sz w:val="24"/>
          <w:szCs w:val="24"/>
          <w:highlight w:val="none"/>
        </w:rPr>
        <w:t>在评标报告确定的成交候选人名单中按</w:t>
      </w:r>
      <w:r>
        <w:rPr>
          <w:rFonts w:hint="default" w:ascii="Times New Roman" w:hAnsi="Times New Roman" w:eastAsia="楷体" w:cs="Times New Roman"/>
          <w:color w:val="auto"/>
          <w:spacing w:val="-2"/>
          <w:sz w:val="24"/>
          <w:szCs w:val="24"/>
          <w:highlight w:val="none"/>
        </w:rPr>
        <w:t>顺序确定成交供应商。成交</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候选人并列的，由采购人或者采购人委托评审小组按照</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文件规定的方式确定成交供应商；</w:t>
      </w:r>
      <w:r>
        <w:rPr>
          <w:rFonts w:hint="default" w:ascii="Times New Roman" w:hAnsi="Times New Roman" w:eastAsia="楷体" w:cs="Times New Roman"/>
          <w:color w:val="auto"/>
          <w:spacing w:val="15"/>
          <w:sz w:val="24"/>
          <w:szCs w:val="24"/>
          <w:highlight w:val="none"/>
        </w:rPr>
        <w:t xml:space="preserve"> </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文件未规定的，采取随机抽取的方式确定。</w:t>
      </w:r>
    </w:p>
    <w:p w14:paraId="6A4D6C0C">
      <w:pPr>
        <w:spacing w:before="48" w:line="223" w:lineRule="auto"/>
        <w:ind w:left="48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7.2</w:t>
      </w:r>
      <w:r>
        <w:rPr>
          <w:rFonts w:hint="default" w:ascii="Times New Roman" w:hAnsi="Times New Roman" w:eastAsia="楷体" w:cs="Times New Roman"/>
          <w:color w:val="auto"/>
          <w:spacing w:val="-34"/>
          <w:sz w:val="24"/>
          <w:szCs w:val="24"/>
          <w:highlight w:val="none"/>
        </w:rPr>
        <w:t xml:space="preserve"> </w:t>
      </w:r>
      <w:r>
        <w:rPr>
          <w:rFonts w:hint="default" w:ascii="Times New Roman" w:hAnsi="Times New Roman" w:eastAsia="楷体" w:cs="Times New Roman"/>
          <w:color w:val="auto"/>
          <w:spacing w:val="-3"/>
          <w:sz w:val="24"/>
          <w:szCs w:val="24"/>
          <w:highlight w:val="none"/>
        </w:rPr>
        <w:t>本次招标评标办法：见供应商须知前附表。</w:t>
      </w:r>
    </w:p>
    <w:p w14:paraId="47C0CBC8">
      <w:pPr>
        <w:spacing w:before="148" w:line="300" w:lineRule="auto"/>
        <w:ind w:right="129" w:firstLine="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7.3</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5"/>
          <w:sz w:val="24"/>
          <w:szCs w:val="24"/>
          <w:highlight w:val="none"/>
        </w:rPr>
        <w:t>采用综合评分法的，评标结果按评审后得分由</w:t>
      </w:r>
      <w:r>
        <w:rPr>
          <w:rFonts w:hint="default" w:ascii="Times New Roman" w:hAnsi="Times New Roman" w:eastAsia="楷体" w:cs="Times New Roman"/>
          <w:color w:val="auto"/>
          <w:spacing w:val="-6"/>
          <w:sz w:val="24"/>
          <w:szCs w:val="24"/>
          <w:highlight w:val="none"/>
        </w:rPr>
        <w:t>高到低顺序排列。得分相同的，</w:t>
      </w:r>
      <w:r>
        <w:rPr>
          <w:rFonts w:hint="default" w:ascii="Times New Roman" w:hAnsi="Times New Roman" w:eastAsia="楷体" w:cs="Times New Roman"/>
          <w:color w:val="auto"/>
          <w:spacing w:val="46"/>
          <w:sz w:val="24"/>
          <w:szCs w:val="24"/>
          <w:highlight w:val="none"/>
        </w:rPr>
        <w:t xml:space="preserve"> </w:t>
      </w:r>
      <w:r>
        <w:rPr>
          <w:rFonts w:hint="default" w:ascii="Times New Roman" w:hAnsi="Times New Roman" w:eastAsia="楷体" w:cs="Times New Roman"/>
          <w:color w:val="auto"/>
          <w:spacing w:val="-6"/>
          <w:sz w:val="24"/>
          <w:szCs w:val="24"/>
          <w:highlight w:val="none"/>
        </w:rPr>
        <w:t>按投标</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6"/>
          <w:sz w:val="24"/>
          <w:szCs w:val="24"/>
          <w:highlight w:val="none"/>
        </w:rPr>
        <w:t>报价由低到高顺序排列。得分且投标报价相同的</w:t>
      </w:r>
      <w:r>
        <w:rPr>
          <w:rFonts w:hint="default" w:ascii="Times New Roman" w:hAnsi="Times New Roman" w:eastAsia="楷体" w:cs="Times New Roman"/>
          <w:color w:val="auto"/>
          <w:spacing w:val="-7"/>
          <w:sz w:val="24"/>
          <w:szCs w:val="24"/>
          <w:highlight w:val="none"/>
        </w:rPr>
        <w:t>并列。响应文件满足</w:t>
      </w:r>
      <w:r>
        <w:rPr>
          <w:rFonts w:hint="default" w:ascii="Times New Roman" w:hAnsi="Times New Roman" w:eastAsia="楷体" w:cs="Times New Roman"/>
          <w:color w:val="auto"/>
          <w:spacing w:val="-7"/>
          <w:sz w:val="24"/>
          <w:szCs w:val="24"/>
          <w:highlight w:val="none"/>
          <w:lang w:eastAsia="zh-CN"/>
        </w:rPr>
        <w:t>竞争性磋商</w:t>
      </w:r>
      <w:r>
        <w:rPr>
          <w:rFonts w:hint="default" w:ascii="Times New Roman" w:hAnsi="Times New Roman" w:eastAsia="楷体" w:cs="Times New Roman"/>
          <w:color w:val="auto"/>
          <w:spacing w:val="-7"/>
          <w:sz w:val="24"/>
          <w:szCs w:val="24"/>
          <w:highlight w:val="none"/>
        </w:rPr>
        <w:t>文件全部实质性要求，</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1"/>
          <w:sz w:val="24"/>
          <w:szCs w:val="24"/>
          <w:highlight w:val="none"/>
        </w:rPr>
        <w:t>且按照评审因素的量化指标评审得分最高的供应商为排名第一的成交候选人。</w:t>
      </w:r>
    </w:p>
    <w:p w14:paraId="08127321">
      <w:pPr>
        <w:spacing w:before="152" w:line="280" w:lineRule="auto"/>
        <w:ind w:left="10" w:right="108" w:firstLine="47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7.4</w:t>
      </w:r>
      <w:r>
        <w:rPr>
          <w:rFonts w:hint="default" w:ascii="Times New Roman" w:hAnsi="Times New Roman" w:eastAsia="楷体" w:cs="Times New Roman"/>
          <w:color w:val="auto"/>
          <w:spacing w:val="-52"/>
          <w:sz w:val="24"/>
          <w:szCs w:val="24"/>
          <w:highlight w:val="none"/>
        </w:rPr>
        <w:t xml:space="preserve"> </w:t>
      </w:r>
      <w:r>
        <w:rPr>
          <w:rFonts w:hint="default" w:ascii="Times New Roman" w:hAnsi="Times New Roman" w:eastAsia="楷体" w:cs="Times New Roman"/>
          <w:color w:val="auto"/>
          <w:spacing w:val="-5"/>
          <w:sz w:val="24"/>
          <w:szCs w:val="24"/>
          <w:highlight w:val="none"/>
        </w:rPr>
        <w:t>采用最低评标价法的，评标结果按投标报价由低到高顺序排列，投标报价相同的并列。</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1"/>
          <w:sz w:val="24"/>
          <w:szCs w:val="24"/>
          <w:highlight w:val="none"/>
        </w:rPr>
        <w:t>响应文件满足</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文件全部实质性要求且投标报价最低的供应商为排名第一的成交候</w:t>
      </w:r>
      <w:r>
        <w:rPr>
          <w:rFonts w:hint="default" w:ascii="Times New Roman" w:hAnsi="Times New Roman" w:eastAsia="楷体" w:cs="Times New Roman"/>
          <w:color w:val="auto"/>
          <w:spacing w:val="-2"/>
          <w:sz w:val="24"/>
          <w:szCs w:val="24"/>
          <w:highlight w:val="none"/>
        </w:rPr>
        <w:t>选人。</w:t>
      </w:r>
    </w:p>
    <w:p w14:paraId="189F6924">
      <w:pPr>
        <w:spacing w:before="153" w:line="302" w:lineRule="auto"/>
        <w:ind w:right="197" w:firstLine="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7.5</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1"/>
          <w:sz w:val="24"/>
          <w:szCs w:val="24"/>
          <w:highlight w:val="none"/>
        </w:rPr>
        <w:t>评审小组成员对需要共同认定的事项存在争议</w:t>
      </w:r>
      <w:r>
        <w:rPr>
          <w:rFonts w:hint="default" w:ascii="Times New Roman" w:hAnsi="Times New Roman" w:eastAsia="楷体" w:cs="Times New Roman"/>
          <w:color w:val="auto"/>
          <w:spacing w:val="-2"/>
          <w:sz w:val="24"/>
          <w:szCs w:val="24"/>
          <w:highlight w:val="none"/>
        </w:rPr>
        <w:t>的，应当按照少数服从多数的原则作出</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4"/>
          <w:sz w:val="24"/>
          <w:szCs w:val="24"/>
          <w:highlight w:val="none"/>
        </w:rPr>
        <w:t>结论。持不同意见的评审小组成员应当在评标报告上签署不同意见及理由，</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4"/>
          <w:sz w:val="24"/>
          <w:szCs w:val="24"/>
          <w:highlight w:val="none"/>
        </w:rPr>
        <w:t>否则视为同意</w:t>
      </w:r>
      <w:r>
        <w:rPr>
          <w:rFonts w:hint="default" w:ascii="Times New Roman" w:hAnsi="Times New Roman" w:eastAsia="楷体" w:cs="Times New Roman"/>
          <w:color w:val="auto"/>
          <w:spacing w:val="-5"/>
          <w:sz w:val="24"/>
          <w:szCs w:val="24"/>
          <w:highlight w:val="none"/>
        </w:rPr>
        <w:t>评标</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9"/>
          <w:sz w:val="24"/>
          <w:szCs w:val="24"/>
          <w:highlight w:val="none"/>
        </w:rPr>
        <w:t>报告。</w:t>
      </w:r>
    </w:p>
    <w:p w14:paraId="0CF64703">
      <w:pPr>
        <w:spacing w:before="141" w:line="220" w:lineRule="auto"/>
        <w:ind w:left="48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7.6</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2"/>
          <w:sz w:val="24"/>
          <w:szCs w:val="24"/>
          <w:highlight w:val="none"/>
        </w:rPr>
        <w:t>评标结果汇总完成后，除下列情形外，任何人不得修改评标结果：</w:t>
      </w:r>
    </w:p>
    <w:p w14:paraId="663B4377">
      <w:pPr>
        <w:spacing w:before="154" w:line="228"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（一）分值汇总计算错误的；</w:t>
      </w:r>
    </w:p>
    <w:p w14:paraId="1D3B02E7">
      <w:pPr>
        <w:spacing w:before="144" w:line="223"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（二）分项评分超出评分标准范围的；</w:t>
      </w:r>
    </w:p>
    <w:p w14:paraId="0508F6D9">
      <w:pPr>
        <w:spacing w:before="150" w:line="223"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（三）评审小组成员对客观评审因素评分不一致的；</w:t>
      </w:r>
    </w:p>
    <w:p w14:paraId="088178E8">
      <w:pPr>
        <w:spacing w:before="150" w:line="223"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（四）经评审小组认定评分畸高、畸低的。</w:t>
      </w:r>
    </w:p>
    <w:p w14:paraId="4DF923FC">
      <w:pPr>
        <w:spacing w:before="150" w:line="220" w:lineRule="auto"/>
        <w:ind w:left="48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评标报告签署前，经复核发现存在以上情形之一的，评审</w:t>
      </w:r>
      <w:r>
        <w:rPr>
          <w:rFonts w:hint="default" w:ascii="Times New Roman" w:hAnsi="Times New Roman" w:eastAsia="楷体" w:cs="Times New Roman"/>
          <w:color w:val="auto"/>
          <w:spacing w:val="-3"/>
          <w:sz w:val="24"/>
          <w:szCs w:val="24"/>
          <w:highlight w:val="none"/>
        </w:rPr>
        <w:t>小组应当当场修改评标结果，并</w:t>
      </w:r>
    </w:p>
    <w:p w14:paraId="319F1E20">
      <w:pPr>
        <w:spacing w:line="220" w:lineRule="auto"/>
        <w:rPr>
          <w:rFonts w:hint="default" w:ascii="Times New Roman" w:hAnsi="Times New Roman" w:eastAsia="楷体" w:cs="Times New Roman"/>
          <w:color w:val="auto"/>
          <w:sz w:val="24"/>
          <w:szCs w:val="24"/>
          <w:highlight w:val="none"/>
        </w:rPr>
        <w:sectPr>
          <w:footerReference r:id="rId23" w:type="default"/>
          <w:pgSz w:w="11906" w:h="16839"/>
          <w:pgMar w:top="1431" w:right="882" w:bottom="1167" w:left="1084" w:header="0" w:footer="990" w:gutter="0"/>
          <w:pgBorders>
            <w:top w:val="none" w:sz="0" w:space="0"/>
            <w:left w:val="none" w:sz="0" w:space="0"/>
            <w:bottom w:val="none" w:sz="0" w:space="0"/>
            <w:right w:val="none" w:sz="0" w:space="0"/>
          </w:pgBorders>
          <w:cols w:space="720" w:num="1"/>
        </w:sectPr>
      </w:pPr>
    </w:p>
    <w:p w14:paraId="1393565D">
      <w:pPr>
        <w:spacing w:before="153" w:line="322" w:lineRule="auto"/>
        <w:ind w:left="5" w:hanging="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在评标报告中记载；评标报告签署后，采购人发现存</w:t>
      </w:r>
      <w:r>
        <w:rPr>
          <w:rFonts w:hint="default" w:ascii="Times New Roman" w:hAnsi="Times New Roman" w:eastAsia="楷体" w:cs="Times New Roman"/>
          <w:color w:val="auto"/>
          <w:spacing w:val="-3"/>
          <w:sz w:val="24"/>
          <w:szCs w:val="24"/>
          <w:highlight w:val="none"/>
        </w:rPr>
        <w:t>在以上情形之一的，应当组织原评审小组</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5"/>
          <w:sz w:val="24"/>
          <w:szCs w:val="24"/>
          <w:highlight w:val="none"/>
        </w:rPr>
        <w:t>进行重新评审。</w:t>
      </w:r>
    </w:p>
    <w:p w14:paraId="1D4E4EE3">
      <w:pPr>
        <w:spacing w:before="9" w:line="225" w:lineRule="auto"/>
        <w:ind w:left="567"/>
        <w:outlineLvl w:val="1"/>
        <w:rPr>
          <w:rFonts w:hint="default" w:ascii="Times New Roman" w:hAnsi="Times New Roman" w:eastAsia="楷体" w:cs="Times New Roman"/>
          <w:color w:val="auto"/>
          <w:sz w:val="28"/>
          <w:szCs w:val="28"/>
          <w:highlight w:val="none"/>
        </w:rPr>
      </w:pPr>
      <w:bookmarkStart w:id="113" w:name="bookmark66"/>
      <w:bookmarkEnd w:id="113"/>
      <w:bookmarkStart w:id="114" w:name="bookmark65"/>
      <w:bookmarkEnd w:id="114"/>
      <w:r>
        <w:rPr>
          <w:rFonts w:hint="default" w:ascii="Times New Roman" w:hAnsi="Times New Roman" w:eastAsia="楷体" w:cs="Times New Roman"/>
          <w:color w:val="auto"/>
          <w:spacing w:val="-1"/>
          <w:sz w:val="28"/>
          <w:szCs w:val="28"/>
          <w:highlight w:val="none"/>
        </w:rPr>
        <w:t>8.中标公告以及中标通知书</w:t>
      </w:r>
    </w:p>
    <w:p w14:paraId="31911299">
      <w:pPr>
        <w:spacing w:before="132" w:line="220" w:lineRule="auto"/>
        <w:ind w:left="48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8.1 采购人应当自成交供应商确定之日起 3日内，在平台公告中标结</w:t>
      </w:r>
      <w:r>
        <w:rPr>
          <w:rFonts w:hint="default" w:ascii="Times New Roman" w:hAnsi="Times New Roman" w:eastAsia="楷体" w:cs="Times New Roman"/>
          <w:color w:val="auto"/>
          <w:spacing w:val="-4"/>
          <w:sz w:val="24"/>
          <w:szCs w:val="24"/>
          <w:highlight w:val="none"/>
        </w:rPr>
        <w:t>果。</w:t>
      </w:r>
    </w:p>
    <w:p w14:paraId="496E2FDB">
      <w:pPr>
        <w:spacing w:before="154" w:line="220" w:lineRule="auto"/>
        <w:ind w:left="48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8.2 在公告中标结果的同时，采购人向成交供应商发出</w:t>
      </w:r>
      <w:r>
        <w:rPr>
          <w:rFonts w:hint="default" w:ascii="Times New Roman" w:hAnsi="Times New Roman" w:eastAsia="楷体" w:cs="Times New Roman"/>
          <w:color w:val="auto"/>
          <w:spacing w:val="-2"/>
          <w:sz w:val="24"/>
          <w:szCs w:val="24"/>
          <w:highlight w:val="none"/>
        </w:rPr>
        <w:t>中标通知书。</w:t>
      </w:r>
    </w:p>
    <w:p w14:paraId="4F99DB9E">
      <w:pPr>
        <w:spacing w:before="155" w:line="279" w:lineRule="auto"/>
        <w:ind w:left="37" w:firstLine="449"/>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8.3</w:t>
      </w:r>
      <w:r>
        <w:rPr>
          <w:rFonts w:hint="default" w:ascii="Times New Roman" w:hAnsi="Times New Roman" w:eastAsia="楷体" w:cs="Times New Roman"/>
          <w:color w:val="auto"/>
          <w:spacing w:val="-17"/>
          <w:sz w:val="24"/>
          <w:szCs w:val="24"/>
          <w:highlight w:val="none"/>
        </w:rPr>
        <w:t xml:space="preserve"> </w:t>
      </w:r>
      <w:r>
        <w:rPr>
          <w:rFonts w:hint="default" w:ascii="Times New Roman" w:hAnsi="Times New Roman" w:eastAsia="楷体" w:cs="Times New Roman"/>
          <w:color w:val="auto"/>
          <w:spacing w:val="-5"/>
          <w:sz w:val="24"/>
          <w:szCs w:val="24"/>
          <w:highlight w:val="none"/>
        </w:rPr>
        <w:t>中标通知书对采购人和成交供应商都具有法律效力。中标通知书发出后， 采购人改变</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中标结果的，或者成交供应商放弃中标，应</w:t>
      </w:r>
      <w:r>
        <w:rPr>
          <w:rFonts w:hint="default" w:ascii="Times New Roman" w:hAnsi="Times New Roman" w:eastAsia="楷体" w:cs="Times New Roman"/>
          <w:color w:val="auto"/>
          <w:spacing w:val="-3"/>
          <w:sz w:val="24"/>
          <w:szCs w:val="24"/>
          <w:highlight w:val="none"/>
        </w:rPr>
        <w:t>当依法承担法律责任。</w:t>
      </w:r>
    </w:p>
    <w:p w14:paraId="7825E0A7">
      <w:pPr>
        <w:spacing w:before="118" w:line="225" w:lineRule="auto"/>
        <w:ind w:left="563"/>
        <w:outlineLvl w:val="1"/>
        <w:rPr>
          <w:rFonts w:hint="default" w:ascii="Times New Roman" w:hAnsi="Times New Roman" w:eastAsia="楷体" w:cs="Times New Roman"/>
          <w:color w:val="auto"/>
          <w:sz w:val="28"/>
          <w:szCs w:val="28"/>
          <w:highlight w:val="none"/>
        </w:rPr>
      </w:pPr>
      <w:bookmarkStart w:id="115" w:name="bookmark68"/>
      <w:bookmarkEnd w:id="115"/>
      <w:bookmarkStart w:id="116" w:name="bookmark67"/>
      <w:bookmarkEnd w:id="116"/>
      <w:r>
        <w:rPr>
          <w:rFonts w:hint="default" w:ascii="Times New Roman" w:hAnsi="Times New Roman" w:eastAsia="楷体" w:cs="Times New Roman"/>
          <w:color w:val="auto"/>
          <w:spacing w:val="-1"/>
          <w:sz w:val="28"/>
          <w:szCs w:val="28"/>
          <w:highlight w:val="none"/>
        </w:rPr>
        <w:t>9.不合格供应商或投标无效</w:t>
      </w:r>
    </w:p>
    <w:p w14:paraId="4665A637">
      <w:pPr>
        <w:spacing w:before="134" w:line="220" w:lineRule="auto"/>
        <w:ind w:left="519"/>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出现下列情形之一的，为不合格供应商或投标无效：</w:t>
      </w:r>
    </w:p>
    <w:p w14:paraId="6534F4DA">
      <w:pPr>
        <w:spacing w:before="154" w:line="222"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9.1</w:t>
      </w:r>
      <w:r>
        <w:rPr>
          <w:rFonts w:hint="default" w:ascii="Times New Roman" w:hAnsi="Times New Roman" w:eastAsia="楷体" w:cs="Times New Roman"/>
          <w:color w:val="auto"/>
          <w:spacing w:val="-51"/>
          <w:sz w:val="24"/>
          <w:szCs w:val="24"/>
          <w:highlight w:val="none"/>
        </w:rPr>
        <w:t xml:space="preserve"> </w:t>
      </w:r>
      <w:r>
        <w:rPr>
          <w:rFonts w:hint="default" w:ascii="Times New Roman" w:hAnsi="Times New Roman" w:eastAsia="楷体" w:cs="Times New Roman"/>
          <w:color w:val="auto"/>
          <w:spacing w:val="-2"/>
          <w:sz w:val="24"/>
          <w:szCs w:val="24"/>
          <w:highlight w:val="none"/>
        </w:rPr>
        <w:t>报价超过</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文件中规定的预算金额或者最高限价的；</w:t>
      </w:r>
    </w:p>
    <w:p w14:paraId="3CC11771">
      <w:pPr>
        <w:spacing w:before="151" w:line="225"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9.2</w:t>
      </w:r>
      <w:r>
        <w:rPr>
          <w:rFonts w:hint="default" w:ascii="Times New Roman" w:hAnsi="Times New Roman" w:eastAsia="楷体" w:cs="Times New Roman"/>
          <w:color w:val="auto"/>
          <w:spacing w:val="-52"/>
          <w:sz w:val="24"/>
          <w:szCs w:val="24"/>
          <w:highlight w:val="none"/>
        </w:rPr>
        <w:t xml:space="preserve"> </w:t>
      </w:r>
      <w:r>
        <w:rPr>
          <w:rFonts w:hint="default" w:ascii="Times New Roman" w:hAnsi="Times New Roman" w:eastAsia="楷体" w:cs="Times New Roman"/>
          <w:color w:val="auto"/>
          <w:spacing w:val="-2"/>
          <w:sz w:val="24"/>
          <w:szCs w:val="24"/>
          <w:highlight w:val="none"/>
        </w:rPr>
        <w:t>对“★”条款未做出实质性响应或者发生负偏离的；</w:t>
      </w:r>
    </w:p>
    <w:p w14:paraId="44EFA8A0">
      <w:pPr>
        <w:spacing w:before="147" w:line="225"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9.3</w:t>
      </w:r>
      <w:r>
        <w:rPr>
          <w:rFonts w:hint="default" w:ascii="Times New Roman" w:hAnsi="Times New Roman" w:eastAsia="楷体" w:cs="Times New Roman"/>
          <w:color w:val="auto"/>
          <w:spacing w:val="-52"/>
          <w:sz w:val="24"/>
          <w:szCs w:val="24"/>
          <w:highlight w:val="none"/>
        </w:rPr>
        <w:t xml:space="preserve"> </w:t>
      </w:r>
      <w:r>
        <w:rPr>
          <w:rFonts w:hint="default" w:ascii="Times New Roman" w:hAnsi="Times New Roman" w:eastAsia="楷体" w:cs="Times New Roman"/>
          <w:color w:val="auto"/>
          <w:spacing w:val="-2"/>
          <w:sz w:val="24"/>
          <w:szCs w:val="24"/>
          <w:highlight w:val="none"/>
        </w:rPr>
        <w:t>对于不允许偏离的实质性要求和条件发生偏离</w:t>
      </w:r>
      <w:r>
        <w:rPr>
          <w:rFonts w:hint="default" w:ascii="Times New Roman" w:hAnsi="Times New Roman" w:eastAsia="楷体" w:cs="Times New Roman"/>
          <w:color w:val="auto"/>
          <w:spacing w:val="-3"/>
          <w:sz w:val="24"/>
          <w:szCs w:val="24"/>
          <w:highlight w:val="none"/>
        </w:rPr>
        <w:t>的；</w:t>
      </w:r>
    </w:p>
    <w:p w14:paraId="07ECA0BD">
      <w:pPr>
        <w:spacing w:before="147" w:line="282" w:lineRule="auto"/>
        <w:ind w:left="20" w:right="5" w:firstLine="46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9.4</w:t>
      </w:r>
      <w:r>
        <w:rPr>
          <w:rFonts w:hint="default" w:ascii="Times New Roman" w:hAnsi="Times New Roman" w:eastAsia="楷体" w:cs="Times New Roman"/>
          <w:color w:val="auto"/>
          <w:spacing w:val="-48"/>
          <w:sz w:val="24"/>
          <w:szCs w:val="24"/>
          <w:highlight w:val="none"/>
        </w:rPr>
        <w:t xml:space="preserve"> </w:t>
      </w:r>
      <w:r>
        <w:rPr>
          <w:rFonts w:hint="default" w:ascii="Times New Roman" w:hAnsi="Times New Roman" w:eastAsia="楷体" w:cs="Times New Roman"/>
          <w:color w:val="auto"/>
          <w:spacing w:val="-1"/>
          <w:sz w:val="24"/>
          <w:szCs w:val="24"/>
          <w:highlight w:val="none"/>
        </w:rPr>
        <w:t>不按照</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文件规定报价、没有分项报价、拒绝</w:t>
      </w:r>
      <w:r>
        <w:rPr>
          <w:rFonts w:hint="default" w:ascii="Times New Roman" w:hAnsi="Times New Roman" w:eastAsia="楷体" w:cs="Times New Roman"/>
          <w:color w:val="auto"/>
          <w:spacing w:val="-2"/>
          <w:sz w:val="24"/>
          <w:szCs w:val="24"/>
          <w:highlight w:val="none"/>
        </w:rPr>
        <w:t>报价、有多个报价（</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文件另有规</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定的除外）、有选择性报价、附有条件的报价或者拒绝修正报价</w:t>
      </w:r>
      <w:r>
        <w:rPr>
          <w:rFonts w:hint="default" w:ascii="Times New Roman" w:hAnsi="Times New Roman" w:eastAsia="楷体" w:cs="Times New Roman"/>
          <w:color w:val="auto"/>
          <w:spacing w:val="-3"/>
          <w:sz w:val="24"/>
          <w:szCs w:val="24"/>
          <w:highlight w:val="none"/>
        </w:rPr>
        <w:t>的；</w:t>
      </w:r>
    </w:p>
    <w:p w14:paraId="148D0EB1">
      <w:pPr>
        <w:spacing w:before="148" w:line="225"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9.5</w:t>
      </w:r>
      <w:r>
        <w:rPr>
          <w:rFonts w:hint="default" w:ascii="Times New Roman" w:hAnsi="Times New Roman" w:eastAsia="楷体" w:cs="Times New Roman"/>
          <w:color w:val="auto"/>
          <w:spacing w:val="-46"/>
          <w:sz w:val="24"/>
          <w:szCs w:val="24"/>
          <w:highlight w:val="none"/>
        </w:rPr>
        <w:t xml:space="preserve"> </w:t>
      </w:r>
      <w:r>
        <w:rPr>
          <w:rFonts w:hint="default" w:ascii="Times New Roman" w:hAnsi="Times New Roman" w:eastAsia="楷体" w:cs="Times New Roman"/>
          <w:color w:val="auto"/>
          <w:spacing w:val="-3"/>
          <w:sz w:val="24"/>
          <w:szCs w:val="24"/>
          <w:highlight w:val="none"/>
        </w:rPr>
        <w:t>投标有效期不满足</w:t>
      </w:r>
      <w:r>
        <w:rPr>
          <w:rFonts w:hint="default" w:ascii="Times New Roman" w:hAnsi="Times New Roman" w:eastAsia="楷体" w:cs="Times New Roman"/>
          <w:color w:val="auto"/>
          <w:spacing w:val="-3"/>
          <w:sz w:val="24"/>
          <w:szCs w:val="24"/>
          <w:highlight w:val="none"/>
          <w:lang w:eastAsia="zh-CN"/>
        </w:rPr>
        <w:t>竞争性磋商</w:t>
      </w:r>
      <w:r>
        <w:rPr>
          <w:rFonts w:hint="default" w:ascii="Times New Roman" w:hAnsi="Times New Roman" w:eastAsia="楷体" w:cs="Times New Roman"/>
          <w:color w:val="auto"/>
          <w:spacing w:val="-3"/>
          <w:sz w:val="24"/>
          <w:szCs w:val="24"/>
          <w:highlight w:val="none"/>
        </w:rPr>
        <w:t>文件要求的；</w:t>
      </w:r>
    </w:p>
    <w:p w14:paraId="682E750D">
      <w:pPr>
        <w:spacing w:before="148" w:line="223"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9.6</w:t>
      </w:r>
      <w:r>
        <w:rPr>
          <w:rFonts w:hint="default" w:ascii="Times New Roman" w:hAnsi="Times New Roman" w:eastAsia="楷体" w:cs="Times New Roman"/>
          <w:color w:val="auto"/>
          <w:spacing w:val="-35"/>
          <w:sz w:val="24"/>
          <w:szCs w:val="24"/>
          <w:highlight w:val="none"/>
        </w:rPr>
        <w:t xml:space="preserve"> </w:t>
      </w:r>
      <w:r>
        <w:rPr>
          <w:rFonts w:hint="default" w:ascii="Times New Roman" w:hAnsi="Times New Roman" w:eastAsia="楷体" w:cs="Times New Roman"/>
          <w:color w:val="auto"/>
          <w:spacing w:val="-3"/>
          <w:sz w:val="24"/>
          <w:szCs w:val="24"/>
          <w:highlight w:val="none"/>
        </w:rPr>
        <w:t>评审小组判定供应商提供虚假材料和承诺的；</w:t>
      </w:r>
    </w:p>
    <w:p w14:paraId="2FC1C462">
      <w:pPr>
        <w:spacing w:before="150" w:line="225"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9.7</w:t>
      </w:r>
      <w:r>
        <w:rPr>
          <w:rFonts w:hint="default" w:ascii="Times New Roman" w:hAnsi="Times New Roman" w:eastAsia="楷体" w:cs="Times New Roman"/>
          <w:color w:val="auto"/>
          <w:spacing w:val="-38"/>
          <w:sz w:val="24"/>
          <w:szCs w:val="24"/>
          <w:highlight w:val="none"/>
        </w:rPr>
        <w:t xml:space="preserve"> </w:t>
      </w:r>
      <w:r>
        <w:rPr>
          <w:rFonts w:hint="default" w:ascii="Times New Roman" w:hAnsi="Times New Roman" w:eastAsia="楷体" w:cs="Times New Roman"/>
          <w:color w:val="auto"/>
          <w:spacing w:val="-3"/>
          <w:sz w:val="24"/>
          <w:szCs w:val="24"/>
          <w:highlight w:val="none"/>
        </w:rPr>
        <w:t>响应文件未按</w:t>
      </w:r>
      <w:r>
        <w:rPr>
          <w:rFonts w:hint="default" w:ascii="Times New Roman" w:hAnsi="Times New Roman" w:eastAsia="楷体" w:cs="Times New Roman"/>
          <w:color w:val="auto"/>
          <w:spacing w:val="-3"/>
          <w:sz w:val="24"/>
          <w:szCs w:val="24"/>
          <w:highlight w:val="none"/>
          <w:lang w:eastAsia="zh-CN"/>
        </w:rPr>
        <w:t>竞争性磋商</w:t>
      </w:r>
      <w:r>
        <w:rPr>
          <w:rFonts w:hint="default" w:ascii="Times New Roman" w:hAnsi="Times New Roman" w:eastAsia="楷体" w:cs="Times New Roman"/>
          <w:color w:val="auto"/>
          <w:spacing w:val="-3"/>
          <w:sz w:val="24"/>
          <w:szCs w:val="24"/>
          <w:highlight w:val="none"/>
        </w:rPr>
        <w:t>文件要求编制、签章的；</w:t>
      </w:r>
    </w:p>
    <w:p w14:paraId="3481149F">
      <w:pPr>
        <w:spacing w:before="147" w:line="225"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9.8</w:t>
      </w:r>
      <w:r>
        <w:rPr>
          <w:rFonts w:hint="default" w:ascii="Times New Roman" w:hAnsi="Times New Roman" w:eastAsia="楷体" w:cs="Times New Roman"/>
          <w:color w:val="auto"/>
          <w:spacing w:val="-35"/>
          <w:sz w:val="24"/>
          <w:szCs w:val="24"/>
          <w:highlight w:val="none"/>
        </w:rPr>
        <w:t xml:space="preserve"> </w:t>
      </w:r>
      <w:r>
        <w:rPr>
          <w:rFonts w:hint="default" w:ascii="Times New Roman" w:hAnsi="Times New Roman" w:eastAsia="楷体" w:cs="Times New Roman"/>
          <w:color w:val="auto"/>
          <w:spacing w:val="-3"/>
          <w:sz w:val="24"/>
          <w:szCs w:val="24"/>
          <w:highlight w:val="none"/>
        </w:rPr>
        <w:t>响应文件含有采购人不能接受的附加条件的；</w:t>
      </w:r>
    </w:p>
    <w:p w14:paraId="038BD08D">
      <w:pPr>
        <w:spacing w:before="148" w:line="223"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9.9</w:t>
      </w:r>
      <w:r>
        <w:rPr>
          <w:rFonts w:hint="default" w:ascii="Times New Roman" w:hAnsi="Times New Roman" w:eastAsia="楷体" w:cs="Times New Roman"/>
          <w:color w:val="auto"/>
          <w:spacing w:val="-45"/>
          <w:sz w:val="24"/>
          <w:szCs w:val="24"/>
          <w:highlight w:val="none"/>
        </w:rPr>
        <w:t xml:space="preserve"> </w:t>
      </w:r>
      <w:r>
        <w:rPr>
          <w:rFonts w:hint="default" w:ascii="Times New Roman" w:hAnsi="Times New Roman" w:eastAsia="楷体" w:cs="Times New Roman"/>
          <w:color w:val="auto"/>
          <w:spacing w:val="-2"/>
          <w:sz w:val="24"/>
          <w:szCs w:val="24"/>
          <w:highlight w:val="none"/>
        </w:rPr>
        <w:t>响应文件存在记录的</w:t>
      </w:r>
      <w:r>
        <w:rPr>
          <w:rFonts w:hint="default" w:ascii="Times New Roman" w:hAnsi="Times New Roman" w:eastAsia="楷体" w:cs="Times New Roman"/>
          <w:color w:val="auto"/>
          <w:spacing w:val="-52"/>
          <w:sz w:val="24"/>
          <w:szCs w:val="24"/>
          <w:highlight w:val="none"/>
        </w:rPr>
        <w:t xml:space="preserve"> </w:t>
      </w:r>
      <w:r>
        <w:rPr>
          <w:rFonts w:hint="default" w:ascii="Times New Roman" w:hAnsi="Times New Roman" w:eastAsia="楷体" w:cs="Times New Roman"/>
          <w:color w:val="auto"/>
          <w:spacing w:val="-2"/>
          <w:sz w:val="24"/>
          <w:szCs w:val="24"/>
          <w:highlight w:val="none"/>
        </w:rPr>
        <w:t>MAC</w:t>
      </w:r>
      <w:r>
        <w:rPr>
          <w:rFonts w:hint="default" w:ascii="Times New Roman" w:hAnsi="Times New Roman" w:eastAsia="楷体" w:cs="Times New Roman"/>
          <w:color w:val="auto"/>
          <w:spacing w:val="-50"/>
          <w:sz w:val="24"/>
          <w:szCs w:val="24"/>
          <w:highlight w:val="none"/>
        </w:rPr>
        <w:t xml:space="preserve"> </w:t>
      </w:r>
      <w:r>
        <w:rPr>
          <w:rFonts w:hint="default" w:ascii="Times New Roman" w:hAnsi="Times New Roman" w:eastAsia="楷体" w:cs="Times New Roman"/>
          <w:color w:val="auto"/>
          <w:spacing w:val="-2"/>
          <w:sz w:val="24"/>
          <w:szCs w:val="24"/>
          <w:highlight w:val="none"/>
        </w:rPr>
        <w:t>地址、CPU</w:t>
      </w:r>
      <w:r>
        <w:rPr>
          <w:rFonts w:hint="default" w:ascii="Times New Roman" w:hAnsi="Times New Roman" w:eastAsia="楷体" w:cs="Times New Roman"/>
          <w:color w:val="auto"/>
          <w:spacing w:val="-52"/>
          <w:sz w:val="24"/>
          <w:szCs w:val="24"/>
          <w:highlight w:val="none"/>
        </w:rPr>
        <w:t xml:space="preserve"> </w:t>
      </w:r>
      <w:r>
        <w:rPr>
          <w:rFonts w:hint="default" w:ascii="Times New Roman" w:hAnsi="Times New Roman" w:eastAsia="楷体" w:cs="Times New Roman"/>
          <w:color w:val="auto"/>
          <w:spacing w:val="-2"/>
          <w:sz w:val="24"/>
          <w:szCs w:val="24"/>
          <w:highlight w:val="none"/>
        </w:rPr>
        <w:t>序列号、硬盘序列号中两项及以</w:t>
      </w:r>
      <w:r>
        <w:rPr>
          <w:rFonts w:hint="default" w:ascii="Times New Roman" w:hAnsi="Times New Roman" w:eastAsia="楷体" w:cs="Times New Roman"/>
          <w:color w:val="auto"/>
          <w:spacing w:val="-3"/>
          <w:sz w:val="24"/>
          <w:szCs w:val="24"/>
          <w:highlight w:val="none"/>
        </w:rPr>
        <w:t>上相同的；</w:t>
      </w:r>
    </w:p>
    <w:p w14:paraId="3035662E">
      <w:pPr>
        <w:spacing w:before="150" w:line="224" w:lineRule="auto"/>
        <w:ind w:left="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9.10</w:t>
      </w:r>
      <w:r>
        <w:rPr>
          <w:rFonts w:hint="default" w:ascii="Times New Roman" w:hAnsi="Times New Roman" w:eastAsia="楷体" w:cs="Times New Roman"/>
          <w:color w:val="auto"/>
          <w:spacing w:val="-20"/>
          <w:sz w:val="24"/>
          <w:szCs w:val="24"/>
          <w:highlight w:val="none"/>
        </w:rPr>
        <w:t xml:space="preserve"> </w:t>
      </w:r>
      <w:r>
        <w:rPr>
          <w:rFonts w:hint="default" w:ascii="Times New Roman" w:hAnsi="Times New Roman" w:eastAsia="楷体" w:cs="Times New Roman"/>
          <w:color w:val="auto"/>
          <w:spacing w:val="-3"/>
          <w:sz w:val="24"/>
          <w:szCs w:val="24"/>
          <w:highlight w:val="none"/>
        </w:rPr>
        <w:t>法律、法规和</w:t>
      </w:r>
      <w:r>
        <w:rPr>
          <w:rFonts w:hint="default" w:ascii="Times New Roman" w:hAnsi="Times New Roman" w:eastAsia="楷体" w:cs="Times New Roman"/>
          <w:color w:val="auto"/>
          <w:spacing w:val="-3"/>
          <w:sz w:val="24"/>
          <w:szCs w:val="24"/>
          <w:highlight w:val="none"/>
          <w:lang w:eastAsia="zh-CN"/>
        </w:rPr>
        <w:t>竞争性磋商</w:t>
      </w:r>
      <w:r>
        <w:rPr>
          <w:rFonts w:hint="default" w:ascii="Times New Roman" w:hAnsi="Times New Roman" w:eastAsia="楷体" w:cs="Times New Roman"/>
          <w:color w:val="auto"/>
          <w:spacing w:val="-3"/>
          <w:sz w:val="24"/>
          <w:szCs w:val="24"/>
          <w:highlight w:val="none"/>
        </w:rPr>
        <w:t>文件规定的其他无效情形。</w:t>
      </w:r>
    </w:p>
    <w:p w14:paraId="38203D89">
      <w:pPr>
        <w:spacing w:before="149" w:line="220" w:lineRule="auto"/>
        <w:ind w:left="48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对投标无效的认定，必须经评审小组集体做出决定并出具投标无效的事</w:t>
      </w:r>
      <w:r>
        <w:rPr>
          <w:rFonts w:hint="default" w:ascii="Times New Roman" w:hAnsi="Times New Roman" w:eastAsia="楷体" w:cs="Times New Roman"/>
          <w:color w:val="auto"/>
          <w:spacing w:val="-2"/>
          <w:sz w:val="24"/>
          <w:szCs w:val="24"/>
          <w:highlight w:val="none"/>
        </w:rPr>
        <w:t>实依据。</w:t>
      </w:r>
    </w:p>
    <w:p w14:paraId="66D777F1">
      <w:pPr>
        <w:spacing w:before="119" w:line="231" w:lineRule="auto"/>
        <w:ind w:left="585"/>
        <w:outlineLvl w:val="1"/>
        <w:rPr>
          <w:rFonts w:hint="default" w:ascii="Times New Roman" w:hAnsi="Times New Roman" w:eastAsia="楷体" w:cs="Times New Roman"/>
          <w:color w:val="auto"/>
          <w:sz w:val="28"/>
          <w:szCs w:val="28"/>
          <w:highlight w:val="none"/>
        </w:rPr>
      </w:pPr>
      <w:bookmarkStart w:id="117" w:name="bookmark70"/>
      <w:bookmarkEnd w:id="117"/>
      <w:bookmarkStart w:id="118" w:name="bookmark69"/>
      <w:bookmarkEnd w:id="118"/>
      <w:r>
        <w:rPr>
          <w:rFonts w:hint="default" w:ascii="Times New Roman" w:hAnsi="Times New Roman" w:eastAsia="楷体" w:cs="Times New Roman"/>
          <w:color w:val="auto"/>
          <w:spacing w:val="-6"/>
          <w:sz w:val="28"/>
          <w:szCs w:val="28"/>
          <w:highlight w:val="none"/>
        </w:rPr>
        <w:t>10.废标</w:t>
      </w:r>
    </w:p>
    <w:p w14:paraId="64174390">
      <w:pPr>
        <w:spacing w:before="125" w:line="220" w:lineRule="auto"/>
        <w:ind w:left="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rPr>
        <w:t>10.1 出现下列情形之一的，应予废标：</w:t>
      </w:r>
    </w:p>
    <w:p w14:paraId="6DEA6248">
      <w:pPr>
        <w:spacing w:before="152" w:line="282" w:lineRule="auto"/>
        <w:ind w:firstLine="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10.1.1</w:t>
      </w:r>
      <w:r>
        <w:rPr>
          <w:rFonts w:hint="default" w:ascii="Times New Roman" w:hAnsi="Times New Roman" w:eastAsia="楷体" w:cs="Times New Roman"/>
          <w:color w:val="auto"/>
          <w:spacing w:val="-45"/>
          <w:sz w:val="24"/>
          <w:szCs w:val="24"/>
          <w:highlight w:val="none"/>
        </w:rPr>
        <w:t xml:space="preserve"> </w:t>
      </w:r>
      <w:r>
        <w:rPr>
          <w:rFonts w:hint="default" w:ascii="Times New Roman" w:hAnsi="Times New Roman" w:eastAsia="楷体" w:cs="Times New Roman"/>
          <w:color w:val="auto"/>
          <w:sz w:val="24"/>
          <w:szCs w:val="24"/>
          <w:highlight w:val="none"/>
        </w:rPr>
        <w:t>在投标截止时间后参加投标的供应商不足</w:t>
      </w:r>
      <w:r>
        <w:rPr>
          <w:rFonts w:hint="default" w:ascii="Times New Roman" w:hAnsi="Times New Roman" w:eastAsia="楷体" w:cs="Times New Roman"/>
          <w:color w:val="auto"/>
          <w:spacing w:val="-48"/>
          <w:sz w:val="24"/>
          <w:szCs w:val="24"/>
          <w:highlight w:val="none"/>
        </w:rPr>
        <w:t xml:space="preserve"> </w:t>
      </w:r>
      <w:r>
        <w:rPr>
          <w:rFonts w:hint="default" w:ascii="Times New Roman" w:hAnsi="Times New Roman" w:eastAsia="楷体" w:cs="Times New Roman"/>
          <w:color w:val="auto"/>
          <w:sz w:val="24"/>
          <w:szCs w:val="24"/>
          <w:highlight w:val="none"/>
        </w:rPr>
        <w:t>3</w:t>
      </w:r>
      <w:r>
        <w:rPr>
          <w:rFonts w:hint="default" w:ascii="Times New Roman" w:hAnsi="Times New Roman" w:eastAsia="楷体" w:cs="Times New Roman"/>
          <w:color w:val="auto"/>
          <w:spacing w:val="-25"/>
          <w:sz w:val="24"/>
          <w:szCs w:val="24"/>
          <w:highlight w:val="none"/>
        </w:rPr>
        <w:t xml:space="preserve"> </w:t>
      </w:r>
      <w:r>
        <w:rPr>
          <w:rFonts w:hint="default" w:ascii="Times New Roman" w:hAnsi="Times New Roman" w:eastAsia="楷体" w:cs="Times New Roman"/>
          <w:color w:val="auto"/>
          <w:sz w:val="24"/>
          <w:szCs w:val="24"/>
          <w:highlight w:val="none"/>
        </w:rPr>
        <w:t>家或者通过资格审查或符合性审查的</w:t>
      </w:r>
      <w:r>
        <w:rPr>
          <w:rFonts w:hint="default" w:ascii="Times New Roman" w:hAnsi="Times New Roman" w:eastAsia="楷体" w:cs="Times New Roman"/>
          <w:color w:val="auto"/>
          <w:spacing w:val="-7"/>
          <w:sz w:val="24"/>
          <w:szCs w:val="24"/>
          <w:highlight w:val="none"/>
        </w:rPr>
        <w:t>供应商不足</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7"/>
          <w:sz w:val="24"/>
          <w:szCs w:val="24"/>
          <w:highlight w:val="none"/>
        </w:rPr>
        <w:t>3</w:t>
      </w:r>
      <w:r>
        <w:rPr>
          <w:rFonts w:hint="default" w:ascii="Times New Roman" w:hAnsi="Times New Roman" w:eastAsia="楷体" w:cs="Times New Roman"/>
          <w:color w:val="auto"/>
          <w:spacing w:val="-27"/>
          <w:sz w:val="24"/>
          <w:szCs w:val="24"/>
          <w:highlight w:val="none"/>
        </w:rPr>
        <w:t xml:space="preserve"> </w:t>
      </w:r>
      <w:r>
        <w:rPr>
          <w:rFonts w:hint="default" w:ascii="Times New Roman" w:hAnsi="Times New Roman" w:eastAsia="楷体" w:cs="Times New Roman"/>
          <w:color w:val="auto"/>
          <w:spacing w:val="-7"/>
          <w:sz w:val="24"/>
          <w:szCs w:val="24"/>
          <w:highlight w:val="none"/>
        </w:rPr>
        <w:t>家的</w:t>
      </w:r>
      <w:r>
        <w:rPr>
          <w:rFonts w:hint="default" w:ascii="Times New Roman" w:hAnsi="Times New Roman" w:eastAsia="楷体" w:cs="Times New Roman"/>
          <w:color w:val="auto"/>
          <w:spacing w:val="-7"/>
          <w:sz w:val="24"/>
          <w:szCs w:val="24"/>
          <w:highlight w:val="none"/>
          <w:lang w:eastAsia="zh-CN"/>
        </w:rPr>
        <w:t>（</w:t>
      </w:r>
      <w:r>
        <w:rPr>
          <w:rFonts w:hint="default" w:ascii="Times New Roman" w:hAnsi="Times New Roman" w:eastAsia="楷体" w:cs="Times New Roman"/>
          <w:color w:val="auto"/>
          <w:spacing w:val="-7"/>
          <w:sz w:val="24"/>
          <w:szCs w:val="24"/>
          <w:highlight w:val="none"/>
          <w:lang w:val="en-US" w:eastAsia="zh-CN"/>
        </w:rPr>
        <w:t>项目所需时间紧急否则影响运行保障的情形除外</w:t>
      </w:r>
      <w:r>
        <w:rPr>
          <w:rFonts w:hint="default" w:ascii="Times New Roman" w:hAnsi="Times New Roman" w:eastAsia="楷体" w:cs="Times New Roman"/>
          <w:color w:val="auto"/>
          <w:spacing w:val="-7"/>
          <w:sz w:val="24"/>
          <w:szCs w:val="24"/>
          <w:highlight w:val="none"/>
          <w:lang w:eastAsia="zh-CN"/>
        </w:rPr>
        <w:t>）</w:t>
      </w:r>
      <w:r>
        <w:rPr>
          <w:rFonts w:hint="default" w:ascii="Times New Roman" w:hAnsi="Times New Roman" w:eastAsia="楷体" w:cs="Times New Roman"/>
          <w:color w:val="auto"/>
          <w:spacing w:val="-7"/>
          <w:sz w:val="24"/>
          <w:szCs w:val="24"/>
          <w:highlight w:val="none"/>
        </w:rPr>
        <w:t>；</w:t>
      </w:r>
    </w:p>
    <w:p w14:paraId="67BC1297">
      <w:pPr>
        <w:spacing w:before="148" w:line="223" w:lineRule="auto"/>
        <w:ind w:left="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10.1.2 出现影响采购公正的违法违规行为的；</w:t>
      </w:r>
    </w:p>
    <w:p w14:paraId="617FF6E1">
      <w:pPr>
        <w:spacing w:before="150" w:line="222" w:lineRule="auto"/>
        <w:ind w:left="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10.1.3</w:t>
      </w:r>
      <w:r>
        <w:rPr>
          <w:rFonts w:hint="default" w:ascii="Times New Roman" w:hAnsi="Times New Roman" w:eastAsia="楷体" w:cs="Times New Roman"/>
          <w:color w:val="auto"/>
          <w:spacing w:val="-42"/>
          <w:sz w:val="24"/>
          <w:szCs w:val="24"/>
          <w:highlight w:val="none"/>
        </w:rPr>
        <w:t xml:space="preserve"> </w:t>
      </w:r>
      <w:r>
        <w:rPr>
          <w:rFonts w:hint="default" w:ascii="Times New Roman" w:hAnsi="Times New Roman" w:eastAsia="楷体" w:cs="Times New Roman"/>
          <w:color w:val="auto"/>
          <w:spacing w:val="-3"/>
          <w:sz w:val="24"/>
          <w:szCs w:val="24"/>
          <w:highlight w:val="none"/>
        </w:rPr>
        <w:t>供应商的报价均超过预算金额或者最高限价的；</w:t>
      </w:r>
    </w:p>
    <w:p w14:paraId="4C186671">
      <w:pPr>
        <w:spacing w:before="152" w:line="220" w:lineRule="auto"/>
        <w:ind w:left="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rPr>
        <w:t>10.1.4 因重大变故，采购任务取消的；</w:t>
      </w:r>
    </w:p>
    <w:p w14:paraId="1BB6F1F4">
      <w:pPr>
        <w:spacing w:before="153" w:line="224" w:lineRule="auto"/>
        <w:ind w:left="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10.1.5</w:t>
      </w:r>
      <w:r>
        <w:rPr>
          <w:rFonts w:hint="default" w:ascii="Times New Roman" w:hAnsi="Times New Roman" w:eastAsia="楷体" w:cs="Times New Roman"/>
          <w:color w:val="auto"/>
          <w:spacing w:val="-30"/>
          <w:sz w:val="24"/>
          <w:szCs w:val="24"/>
          <w:highlight w:val="none"/>
        </w:rPr>
        <w:t xml:space="preserve"> </w:t>
      </w:r>
      <w:r>
        <w:rPr>
          <w:rFonts w:hint="default" w:ascii="Times New Roman" w:hAnsi="Times New Roman" w:eastAsia="楷体" w:cs="Times New Roman"/>
          <w:color w:val="auto"/>
          <w:spacing w:val="-3"/>
          <w:sz w:val="24"/>
          <w:szCs w:val="24"/>
          <w:highlight w:val="none"/>
        </w:rPr>
        <w:t>法律、法规以及</w:t>
      </w:r>
      <w:r>
        <w:rPr>
          <w:rFonts w:hint="default" w:ascii="Times New Roman" w:hAnsi="Times New Roman" w:eastAsia="楷体" w:cs="Times New Roman"/>
          <w:color w:val="auto"/>
          <w:spacing w:val="-3"/>
          <w:sz w:val="24"/>
          <w:szCs w:val="24"/>
          <w:highlight w:val="none"/>
          <w:lang w:eastAsia="zh-CN"/>
        </w:rPr>
        <w:t>竞争性磋商</w:t>
      </w:r>
      <w:r>
        <w:rPr>
          <w:rFonts w:hint="default" w:ascii="Times New Roman" w:hAnsi="Times New Roman" w:eastAsia="楷体" w:cs="Times New Roman"/>
          <w:color w:val="auto"/>
          <w:spacing w:val="-3"/>
          <w:sz w:val="24"/>
          <w:szCs w:val="24"/>
          <w:highlight w:val="none"/>
        </w:rPr>
        <w:t>文件规定的其他废标情形。</w:t>
      </w:r>
    </w:p>
    <w:p w14:paraId="1F2AB6D5">
      <w:pPr>
        <w:spacing w:before="150" w:line="220" w:lineRule="auto"/>
        <w:ind w:left="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10.2</w:t>
      </w:r>
      <w:r>
        <w:rPr>
          <w:rFonts w:hint="default" w:ascii="Times New Roman" w:hAnsi="Times New Roman" w:eastAsia="楷体" w:cs="Times New Roman"/>
          <w:color w:val="auto"/>
          <w:spacing w:val="-56"/>
          <w:sz w:val="24"/>
          <w:szCs w:val="24"/>
          <w:highlight w:val="none"/>
        </w:rPr>
        <w:t xml:space="preserve"> </w:t>
      </w:r>
      <w:r>
        <w:rPr>
          <w:rFonts w:hint="default" w:ascii="Times New Roman" w:hAnsi="Times New Roman" w:eastAsia="楷体" w:cs="Times New Roman"/>
          <w:color w:val="auto"/>
          <w:spacing w:val="-2"/>
          <w:sz w:val="24"/>
          <w:szCs w:val="24"/>
          <w:highlight w:val="none"/>
        </w:rPr>
        <w:t>废标后，采购人应当将废标理由通知所有</w:t>
      </w:r>
      <w:r>
        <w:rPr>
          <w:rFonts w:hint="default" w:ascii="Times New Roman" w:hAnsi="Times New Roman" w:eastAsia="楷体" w:cs="Times New Roman"/>
          <w:color w:val="auto"/>
          <w:spacing w:val="-3"/>
          <w:sz w:val="24"/>
          <w:szCs w:val="24"/>
          <w:highlight w:val="none"/>
        </w:rPr>
        <w:t>供应商。</w:t>
      </w:r>
    </w:p>
    <w:p w14:paraId="291973B2">
      <w:pPr>
        <w:spacing w:before="119" w:line="223" w:lineRule="auto"/>
        <w:ind w:left="585"/>
        <w:outlineLvl w:val="1"/>
        <w:rPr>
          <w:rFonts w:hint="default" w:ascii="Times New Roman" w:hAnsi="Times New Roman" w:eastAsia="楷体" w:cs="Times New Roman"/>
          <w:color w:val="auto"/>
          <w:sz w:val="28"/>
          <w:szCs w:val="28"/>
          <w:highlight w:val="none"/>
        </w:rPr>
      </w:pPr>
      <w:bookmarkStart w:id="119" w:name="bookmark72"/>
      <w:bookmarkEnd w:id="119"/>
      <w:r>
        <w:rPr>
          <w:rFonts w:hint="default" w:ascii="Times New Roman" w:hAnsi="Times New Roman" w:eastAsia="楷体" w:cs="Times New Roman"/>
          <w:color w:val="auto"/>
          <w:spacing w:val="-3"/>
          <w:sz w:val="28"/>
          <w:szCs w:val="28"/>
          <w:highlight w:val="none"/>
        </w:rPr>
        <w:t>11.特殊情况处置程序</w:t>
      </w:r>
    </w:p>
    <w:p w14:paraId="20785A3F">
      <w:pPr>
        <w:spacing w:line="223" w:lineRule="auto"/>
        <w:rPr>
          <w:rFonts w:hint="default" w:ascii="Times New Roman" w:hAnsi="Times New Roman" w:eastAsia="楷体" w:cs="Times New Roman"/>
          <w:color w:val="auto"/>
          <w:sz w:val="28"/>
          <w:szCs w:val="28"/>
          <w:highlight w:val="none"/>
        </w:rPr>
        <w:sectPr>
          <w:footerReference r:id="rId24" w:type="default"/>
          <w:pgSz w:w="11906" w:h="16839"/>
          <w:pgMar w:top="1431" w:right="1080" w:bottom="1167" w:left="1080" w:header="0" w:footer="990" w:gutter="0"/>
          <w:pgBorders>
            <w:top w:val="none" w:sz="0" w:space="0"/>
            <w:left w:val="none" w:sz="0" w:space="0"/>
            <w:bottom w:val="none" w:sz="0" w:space="0"/>
            <w:right w:val="none" w:sz="0" w:space="0"/>
          </w:pgBorders>
          <w:cols w:space="720" w:num="1"/>
        </w:sectPr>
      </w:pPr>
    </w:p>
    <w:p w14:paraId="410359D2">
      <w:pPr>
        <w:spacing w:before="154" w:line="223"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11.1</w:t>
      </w:r>
      <w:r>
        <w:rPr>
          <w:rFonts w:hint="default" w:ascii="Times New Roman" w:hAnsi="Times New Roman" w:eastAsia="楷体" w:cs="Times New Roman"/>
          <w:color w:val="auto"/>
          <w:spacing w:val="-43"/>
          <w:sz w:val="24"/>
          <w:szCs w:val="24"/>
          <w:highlight w:val="none"/>
        </w:rPr>
        <w:t xml:space="preserve"> </w:t>
      </w:r>
      <w:r>
        <w:rPr>
          <w:rFonts w:hint="default" w:ascii="Times New Roman" w:hAnsi="Times New Roman" w:eastAsia="楷体" w:cs="Times New Roman"/>
          <w:color w:val="auto"/>
          <w:spacing w:val="-3"/>
          <w:sz w:val="24"/>
          <w:szCs w:val="24"/>
          <w:highlight w:val="none"/>
        </w:rPr>
        <w:t>评审小组成员的更换</w:t>
      </w:r>
    </w:p>
    <w:p w14:paraId="5178534F">
      <w:pPr>
        <w:spacing w:before="149" w:line="281" w:lineRule="auto"/>
        <w:ind w:left="14" w:firstLine="47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11.1.1</w:t>
      </w:r>
      <w:r>
        <w:rPr>
          <w:rFonts w:hint="default" w:ascii="Times New Roman" w:hAnsi="Times New Roman" w:eastAsia="楷体" w:cs="Times New Roman"/>
          <w:color w:val="auto"/>
          <w:spacing w:val="-39"/>
          <w:sz w:val="24"/>
          <w:szCs w:val="24"/>
          <w:highlight w:val="none"/>
        </w:rPr>
        <w:t xml:space="preserve"> </w:t>
      </w:r>
      <w:r>
        <w:rPr>
          <w:rFonts w:hint="default" w:ascii="Times New Roman" w:hAnsi="Times New Roman" w:eastAsia="楷体" w:cs="Times New Roman"/>
          <w:color w:val="auto"/>
          <w:spacing w:val="1"/>
          <w:sz w:val="24"/>
          <w:szCs w:val="24"/>
          <w:highlight w:val="none"/>
        </w:rPr>
        <w:t>评审小组应当执行连续评标的原则，按照</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文件规定的程序、内容、方法、标</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5"/>
          <w:sz w:val="24"/>
          <w:szCs w:val="24"/>
          <w:highlight w:val="none"/>
        </w:rPr>
        <w:t>准完成全部评标工作。</w:t>
      </w:r>
    </w:p>
    <w:p w14:paraId="48338C63">
      <w:pPr>
        <w:spacing w:before="150" w:line="320" w:lineRule="auto"/>
        <w:ind w:left="11" w:firstLine="47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评标中因评审小组成员缺席、回避或者健康等特殊原因导致评审小组组成不符合本办法规</w:t>
      </w:r>
      <w:r>
        <w:rPr>
          <w:rFonts w:hint="default" w:ascii="Times New Roman" w:hAnsi="Times New Roman" w:eastAsia="楷体" w:cs="Times New Roman"/>
          <w:color w:val="auto"/>
          <w:spacing w:val="10"/>
          <w:sz w:val="24"/>
          <w:szCs w:val="24"/>
          <w:highlight w:val="none"/>
        </w:rPr>
        <w:t xml:space="preserve"> </w:t>
      </w:r>
      <w:r>
        <w:rPr>
          <w:rFonts w:hint="default" w:ascii="Times New Roman" w:hAnsi="Times New Roman" w:eastAsia="楷体" w:cs="Times New Roman"/>
          <w:color w:val="auto"/>
          <w:spacing w:val="-1"/>
          <w:sz w:val="24"/>
          <w:szCs w:val="24"/>
          <w:highlight w:val="none"/>
        </w:rPr>
        <w:t>定的，采购人应当依法补足后继续评标。被更换的评审小组</w:t>
      </w:r>
      <w:r>
        <w:rPr>
          <w:rFonts w:hint="default" w:ascii="Times New Roman" w:hAnsi="Times New Roman" w:eastAsia="楷体" w:cs="Times New Roman"/>
          <w:color w:val="auto"/>
          <w:spacing w:val="-2"/>
          <w:sz w:val="24"/>
          <w:szCs w:val="24"/>
          <w:highlight w:val="none"/>
        </w:rPr>
        <w:t>成员所作出的评标意见无效。</w:t>
      </w:r>
    </w:p>
    <w:p w14:paraId="6FFF41B6">
      <w:pPr>
        <w:spacing w:before="48" w:line="320" w:lineRule="auto"/>
        <w:ind w:firstLine="48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无法及时补足评审小组成员的，采购人应当停止评标活动，封存所有响应文件和开标、评</w:t>
      </w:r>
      <w:r>
        <w:rPr>
          <w:rFonts w:hint="default" w:ascii="Times New Roman" w:hAnsi="Times New Roman" w:eastAsia="楷体" w:cs="Times New Roman"/>
          <w:color w:val="auto"/>
          <w:spacing w:val="10"/>
          <w:sz w:val="24"/>
          <w:szCs w:val="24"/>
          <w:highlight w:val="none"/>
        </w:rPr>
        <w:t xml:space="preserve"> </w:t>
      </w:r>
      <w:r>
        <w:rPr>
          <w:rFonts w:hint="default" w:ascii="Times New Roman" w:hAnsi="Times New Roman" w:eastAsia="楷体" w:cs="Times New Roman"/>
          <w:color w:val="auto"/>
          <w:spacing w:val="-1"/>
          <w:sz w:val="24"/>
          <w:szCs w:val="24"/>
          <w:highlight w:val="none"/>
        </w:rPr>
        <w:t>标资料，依法重新组建评审小组进行评标。原评审小组所作出的评</w:t>
      </w:r>
      <w:r>
        <w:rPr>
          <w:rFonts w:hint="default" w:ascii="Times New Roman" w:hAnsi="Times New Roman" w:eastAsia="楷体" w:cs="Times New Roman"/>
          <w:color w:val="auto"/>
          <w:spacing w:val="-2"/>
          <w:sz w:val="24"/>
          <w:szCs w:val="24"/>
          <w:highlight w:val="none"/>
        </w:rPr>
        <w:t>标意见无效。</w:t>
      </w:r>
    </w:p>
    <w:p w14:paraId="419E62E4">
      <w:pPr>
        <w:spacing w:before="47" w:line="220" w:lineRule="auto"/>
        <w:ind w:left="47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采购人应当将变更、重新组建评审小组的情况予以记录，并随</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文件一并存档。</w:t>
      </w:r>
    </w:p>
    <w:p w14:paraId="1C05910F">
      <w:pPr>
        <w:spacing w:before="154" w:line="223"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11.2</w:t>
      </w:r>
      <w:r>
        <w:rPr>
          <w:rFonts w:hint="default" w:ascii="Times New Roman" w:hAnsi="Times New Roman" w:eastAsia="楷体" w:cs="Times New Roman"/>
          <w:color w:val="auto"/>
          <w:spacing w:val="-48"/>
          <w:sz w:val="24"/>
          <w:szCs w:val="24"/>
          <w:highlight w:val="none"/>
        </w:rPr>
        <w:t xml:space="preserve"> </w:t>
      </w:r>
      <w:r>
        <w:rPr>
          <w:rFonts w:hint="default" w:ascii="Times New Roman" w:hAnsi="Times New Roman" w:eastAsia="楷体" w:cs="Times New Roman"/>
          <w:color w:val="auto"/>
          <w:spacing w:val="-4"/>
          <w:sz w:val="24"/>
          <w:szCs w:val="24"/>
          <w:highlight w:val="none"/>
        </w:rPr>
        <w:t>记名投票</w:t>
      </w:r>
    </w:p>
    <w:p w14:paraId="05D0B889">
      <w:pPr>
        <w:spacing w:before="150" w:line="320" w:lineRule="auto"/>
        <w:ind w:left="4" w:firstLine="47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在评标过程中，评审小组发生分歧或者评审结论有异议需表决的，按照少数服从多数的原</w:t>
      </w:r>
      <w:r>
        <w:rPr>
          <w:rFonts w:hint="default" w:ascii="Times New Roman" w:hAnsi="Times New Roman" w:eastAsia="楷体" w:cs="Times New Roman"/>
          <w:color w:val="auto"/>
          <w:spacing w:val="17"/>
          <w:sz w:val="24"/>
          <w:szCs w:val="24"/>
          <w:highlight w:val="none"/>
        </w:rPr>
        <w:t xml:space="preserve"> </w:t>
      </w:r>
      <w:r>
        <w:rPr>
          <w:rFonts w:hint="default" w:ascii="Times New Roman" w:hAnsi="Times New Roman" w:eastAsia="楷体" w:cs="Times New Roman"/>
          <w:color w:val="auto"/>
          <w:spacing w:val="-2"/>
          <w:sz w:val="24"/>
          <w:szCs w:val="24"/>
          <w:highlight w:val="none"/>
        </w:rPr>
        <w:t>则，由评审小组全体成员以记名投票方式表</w:t>
      </w:r>
      <w:r>
        <w:rPr>
          <w:rFonts w:hint="default" w:ascii="Times New Roman" w:hAnsi="Times New Roman" w:eastAsia="楷体" w:cs="Times New Roman"/>
          <w:color w:val="auto"/>
          <w:spacing w:val="-3"/>
          <w:sz w:val="24"/>
          <w:szCs w:val="24"/>
          <w:highlight w:val="none"/>
        </w:rPr>
        <w:t>决。</w:t>
      </w:r>
    </w:p>
    <w:p w14:paraId="6DC1E8E1">
      <w:pPr>
        <w:spacing w:before="13" w:line="227" w:lineRule="auto"/>
        <w:ind w:left="575"/>
        <w:outlineLvl w:val="1"/>
        <w:rPr>
          <w:rFonts w:hint="default" w:ascii="Times New Roman" w:hAnsi="Times New Roman" w:eastAsia="楷体" w:cs="Times New Roman"/>
          <w:color w:val="auto"/>
          <w:sz w:val="28"/>
          <w:szCs w:val="28"/>
          <w:highlight w:val="none"/>
        </w:rPr>
      </w:pPr>
      <w:bookmarkStart w:id="120" w:name="bookmark74"/>
      <w:bookmarkEnd w:id="120"/>
      <w:bookmarkStart w:id="121" w:name="bookmark73"/>
      <w:bookmarkEnd w:id="121"/>
      <w:r>
        <w:rPr>
          <w:rFonts w:hint="default" w:ascii="Times New Roman" w:hAnsi="Times New Roman" w:eastAsia="楷体" w:cs="Times New Roman"/>
          <w:color w:val="auto"/>
          <w:spacing w:val="-3"/>
          <w:sz w:val="28"/>
          <w:szCs w:val="28"/>
          <w:highlight w:val="none"/>
        </w:rPr>
        <w:t>12.违法违规情形</w:t>
      </w:r>
    </w:p>
    <w:p w14:paraId="69297A07">
      <w:pPr>
        <w:spacing w:before="131" w:line="220"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12.1</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3"/>
          <w:sz w:val="24"/>
          <w:szCs w:val="24"/>
          <w:highlight w:val="none"/>
        </w:rPr>
        <w:t>有下列情形之一的，属于供应商相互串通投标：</w:t>
      </w:r>
    </w:p>
    <w:p w14:paraId="4F613DED">
      <w:pPr>
        <w:spacing w:before="153" w:line="225"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12.1.1</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2"/>
          <w:sz w:val="24"/>
          <w:szCs w:val="24"/>
          <w:highlight w:val="none"/>
        </w:rPr>
        <w:t>供应商之间协商投标报价等响应文件的</w:t>
      </w:r>
      <w:r>
        <w:rPr>
          <w:rFonts w:hint="default" w:ascii="Times New Roman" w:hAnsi="Times New Roman" w:eastAsia="楷体" w:cs="Times New Roman"/>
          <w:color w:val="auto"/>
          <w:spacing w:val="-3"/>
          <w:sz w:val="24"/>
          <w:szCs w:val="24"/>
          <w:highlight w:val="none"/>
        </w:rPr>
        <w:t>实质性内容；</w:t>
      </w:r>
    </w:p>
    <w:p w14:paraId="4586FE90">
      <w:pPr>
        <w:spacing w:before="147" w:line="225"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12.1.2</w:t>
      </w:r>
      <w:r>
        <w:rPr>
          <w:rFonts w:hint="default" w:ascii="Times New Roman" w:hAnsi="Times New Roman" w:eastAsia="楷体" w:cs="Times New Roman"/>
          <w:color w:val="auto"/>
          <w:spacing w:val="-46"/>
          <w:sz w:val="24"/>
          <w:szCs w:val="24"/>
          <w:highlight w:val="none"/>
        </w:rPr>
        <w:t xml:space="preserve"> </w:t>
      </w:r>
      <w:r>
        <w:rPr>
          <w:rFonts w:hint="default" w:ascii="Times New Roman" w:hAnsi="Times New Roman" w:eastAsia="楷体" w:cs="Times New Roman"/>
          <w:color w:val="auto"/>
          <w:spacing w:val="-4"/>
          <w:sz w:val="24"/>
          <w:szCs w:val="24"/>
          <w:highlight w:val="none"/>
        </w:rPr>
        <w:t>供应商之间约定成交供应商；</w:t>
      </w:r>
    </w:p>
    <w:p w14:paraId="4F66BDB4">
      <w:pPr>
        <w:spacing w:before="148" w:line="225"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12.1.3</w:t>
      </w:r>
      <w:r>
        <w:rPr>
          <w:rFonts w:hint="default" w:ascii="Times New Roman" w:hAnsi="Times New Roman" w:eastAsia="楷体" w:cs="Times New Roman"/>
          <w:color w:val="auto"/>
          <w:spacing w:val="-42"/>
          <w:sz w:val="24"/>
          <w:szCs w:val="24"/>
          <w:highlight w:val="none"/>
        </w:rPr>
        <w:t xml:space="preserve"> </w:t>
      </w:r>
      <w:r>
        <w:rPr>
          <w:rFonts w:hint="default" w:ascii="Times New Roman" w:hAnsi="Times New Roman" w:eastAsia="楷体" w:cs="Times New Roman"/>
          <w:color w:val="auto"/>
          <w:spacing w:val="-3"/>
          <w:sz w:val="24"/>
          <w:szCs w:val="24"/>
          <w:highlight w:val="none"/>
        </w:rPr>
        <w:t>供应商之间约定部分供应商放弃投标或者中标；</w:t>
      </w:r>
    </w:p>
    <w:p w14:paraId="0408B3EC">
      <w:pPr>
        <w:spacing w:before="148" w:line="223"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12.1.4</w:t>
      </w:r>
      <w:r>
        <w:rPr>
          <w:rFonts w:hint="default" w:ascii="Times New Roman" w:hAnsi="Times New Roman" w:eastAsia="楷体" w:cs="Times New Roman"/>
          <w:color w:val="auto"/>
          <w:spacing w:val="-46"/>
          <w:sz w:val="24"/>
          <w:szCs w:val="24"/>
          <w:highlight w:val="none"/>
        </w:rPr>
        <w:t xml:space="preserve"> </w:t>
      </w:r>
      <w:r>
        <w:rPr>
          <w:rFonts w:hint="default" w:ascii="Times New Roman" w:hAnsi="Times New Roman" w:eastAsia="楷体" w:cs="Times New Roman"/>
          <w:color w:val="auto"/>
          <w:spacing w:val="-2"/>
          <w:sz w:val="24"/>
          <w:szCs w:val="24"/>
          <w:highlight w:val="none"/>
        </w:rPr>
        <w:t>属于同一集团、协会、商会等组织成员的供应商按照该组织要求协同投标；</w:t>
      </w:r>
    </w:p>
    <w:p w14:paraId="54819D7B">
      <w:pPr>
        <w:spacing w:before="150" w:line="223"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12.1.5</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1"/>
          <w:sz w:val="24"/>
          <w:szCs w:val="24"/>
          <w:highlight w:val="none"/>
        </w:rPr>
        <w:t>供应商之间为谋取中标或者排</w:t>
      </w:r>
      <w:r>
        <w:rPr>
          <w:rFonts w:hint="default" w:ascii="Times New Roman" w:hAnsi="Times New Roman" w:eastAsia="楷体" w:cs="Times New Roman"/>
          <w:color w:val="auto"/>
          <w:spacing w:val="-2"/>
          <w:sz w:val="24"/>
          <w:szCs w:val="24"/>
          <w:highlight w:val="none"/>
        </w:rPr>
        <w:t>斥特定供应商而采取的其他联合行动。</w:t>
      </w:r>
    </w:p>
    <w:p w14:paraId="7E730F2E">
      <w:pPr>
        <w:spacing w:before="151" w:line="280" w:lineRule="auto"/>
        <w:ind w:left="16" w:firstLine="47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12.2</w:t>
      </w:r>
      <w:r>
        <w:rPr>
          <w:rFonts w:hint="default" w:ascii="Times New Roman" w:hAnsi="Times New Roman" w:eastAsia="楷体" w:cs="Times New Roman"/>
          <w:color w:val="auto"/>
          <w:spacing w:val="-37"/>
          <w:sz w:val="24"/>
          <w:szCs w:val="24"/>
          <w:highlight w:val="none"/>
        </w:rPr>
        <w:t xml:space="preserve"> </w:t>
      </w:r>
      <w:r>
        <w:rPr>
          <w:rFonts w:hint="default" w:ascii="Times New Roman" w:hAnsi="Times New Roman" w:eastAsia="楷体" w:cs="Times New Roman"/>
          <w:color w:val="auto"/>
          <w:spacing w:val="1"/>
          <w:sz w:val="24"/>
          <w:szCs w:val="24"/>
          <w:highlight w:val="none"/>
        </w:rPr>
        <w:t>有下列情形之一的，视为供应商相互串通投标，评审小组应当出具违法违规认定意</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7"/>
          <w:sz w:val="24"/>
          <w:szCs w:val="24"/>
          <w:highlight w:val="none"/>
        </w:rPr>
        <w:t>见并作投标无效处理：</w:t>
      </w:r>
    </w:p>
    <w:p w14:paraId="6DA558BB">
      <w:pPr>
        <w:spacing w:before="151" w:line="223"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12.2.1</w:t>
      </w:r>
      <w:r>
        <w:rPr>
          <w:rFonts w:hint="default" w:ascii="Times New Roman" w:hAnsi="Times New Roman" w:eastAsia="楷体" w:cs="Times New Roman"/>
          <w:color w:val="auto"/>
          <w:spacing w:val="-37"/>
          <w:sz w:val="24"/>
          <w:szCs w:val="24"/>
          <w:highlight w:val="none"/>
        </w:rPr>
        <w:t xml:space="preserve"> </w:t>
      </w:r>
      <w:r>
        <w:rPr>
          <w:rFonts w:hint="default" w:ascii="Times New Roman" w:hAnsi="Times New Roman" w:eastAsia="楷体" w:cs="Times New Roman"/>
          <w:color w:val="auto"/>
          <w:spacing w:val="-3"/>
          <w:sz w:val="24"/>
          <w:szCs w:val="24"/>
          <w:highlight w:val="none"/>
        </w:rPr>
        <w:t>不同供应商的响应文件由同一单位或者个人编制；</w:t>
      </w:r>
    </w:p>
    <w:p w14:paraId="5205B3CB">
      <w:pPr>
        <w:spacing w:before="150" w:line="223"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12.2.2</w:t>
      </w:r>
      <w:r>
        <w:rPr>
          <w:rFonts w:hint="default" w:ascii="Times New Roman" w:hAnsi="Times New Roman" w:eastAsia="楷体" w:cs="Times New Roman"/>
          <w:color w:val="auto"/>
          <w:spacing w:val="-38"/>
          <w:sz w:val="24"/>
          <w:szCs w:val="24"/>
          <w:highlight w:val="none"/>
        </w:rPr>
        <w:t xml:space="preserve"> </w:t>
      </w:r>
      <w:r>
        <w:rPr>
          <w:rFonts w:hint="default" w:ascii="Times New Roman" w:hAnsi="Times New Roman" w:eastAsia="楷体" w:cs="Times New Roman"/>
          <w:color w:val="auto"/>
          <w:spacing w:val="-3"/>
          <w:sz w:val="24"/>
          <w:szCs w:val="24"/>
          <w:highlight w:val="none"/>
        </w:rPr>
        <w:t>不同供应商委托同一单位或者个人办理投标事宜；</w:t>
      </w:r>
    </w:p>
    <w:p w14:paraId="4BD11C62">
      <w:pPr>
        <w:spacing w:before="151" w:line="223"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12.2.3</w:t>
      </w:r>
      <w:r>
        <w:rPr>
          <w:rFonts w:hint="default" w:ascii="Times New Roman" w:hAnsi="Times New Roman" w:eastAsia="楷体" w:cs="Times New Roman"/>
          <w:color w:val="auto"/>
          <w:spacing w:val="-32"/>
          <w:sz w:val="24"/>
          <w:szCs w:val="24"/>
          <w:highlight w:val="none"/>
        </w:rPr>
        <w:t xml:space="preserve"> </w:t>
      </w:r>
      <w:r>
        <w:rPr>
          <w:rFonts w:hint="default" w:ascii="Times New Roman" w:hAnsi="Times New Roman" w:eastAsia="楷体" w:cs="Times New Roman"/>
          <w:color w:val="auto"/>
          <w:spacing w:val="-2"/>
          <w:sz w:val="24"/>
          <w:szCs w:val="24"/>
          <w:highlight w:val="none"/>
        </w:rPr>
        <w:t>不同供应商的响应文件载明的项目管理成员或者联系人员为同一人；</w:t>
      </w:r>
    </w:p>
    <w:p w14:paraId="45730AE8">
      <w:pPr>
        <w:spacing w:before="150" w:line="223"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12.2.4</w:t>
      </w:r>
      <w:r>
        <w:rPr>
          <w:rFonts w:hint="default" w:ascii="Times New Roman" w:hAnsi="Times New Roman" w:eastAsia="楷体" w:cs="Times New Roman"/>
          <w:color w:val="auto"/>
          <w:spacing w:val="-47"/>
          <w:sz w:val="24"/>
          <w:szCs w:val="24"/>
          <w:highlight w:val="none"/>
        </w:rPr>
        <w:t xml:space="preserve"> </w:t>
      </w:r>
      <w:r>
        <w:rPr>
          <w:rFonts w:hint="default" w:ascii="Times New Roman" w:hAnsi="Times New Roman" w:eastAsia="楷体" w:cs="Times New Roman"/>
          <w:color w:val="auto"/>
          <w:spacing w:val="-2"/>
          <w:sz w:val="24"/>
          <w:szCs w:val="24"/>
          <w:highlight w:val="none"/>
        </w:rPr>
        <w:t>不同供应商的响应文件异常一致或者投标</w:t>
      </w:r>
      <w:r>
        <w:rPr>
          <w:rFonts w:hint="default" w:ascii="Times New Roman" w:hAnsi="Times New Roman" w:eastAsia="楷体" w:cs="Times New Roman"/>
          <w:color w:val="auto"/>
          <w:spacing w:val="-3"/>
          <w:sz w:val="24"/>
          <w:szCs w:val="24"/>
          <w:highlight w:val="none"/>
        </w:rPr>
        <w:t>报价呈规律性差异；</w:t>
      </w:r>
    </w:p>
    <w:p w14:paraId="290C44AA">
      <w:pPr>
        <w:spacing w:before="150" w:line="223"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12.2.5</w:t>
      </w:r>
      <w:r>
        <w:rPr>
          <w:rFonts w:hint="default" w:ascii="Times New Roman" w:hAnsi="Times New Roman" w:eastAsia="楷体" w:cs="Times New Roman"/>
          <w:color w:val="auto"/>
          <w:spacing w:val="-38"/>
          <w:sz w:val="24"/>
          <w:szCs w:val="24"/>
          <w:highlight w:val="none"/>
        </w:rPr>
        <w:t xml:space="preserve"> </w:t>
      </w:r>
      <w:r>
        <w:rPr>
          <w:rFonts w:hint="default" w:ascii="Times New Roman" w:hAnsi="Times New Roman" w:eastAsia="楷体" w:cs="Times New Roman"/>
          <w:color w:val="auto"/>
          <w:spacing w:val="-4"/>
          <w:sz w:val="24"/>
          <w:szCs w:val="24"/>
          <w:highlight w:val="none"/>
        </w:rPr>
        <w:t>不同供应商的响应文件相互混装；</w:t>
      </w:r>
    </w:p>
    <w:p w14:paraId="79E7360E">
      <w:pPr>
        <w:spacing w:before="150" w:line="220"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12.3</w:t>
      </w:r>
      <w:r>
        <w:rPr>
          <w:rFonts w:hint="default" w:ascii="Times New Roman" w:hAnsi="Times New Roman" w:eastAsia="楷体" w:cs="Times New Roman"/>
          <w:color w:val="auto"/>
          <w:spacing w:val="-44"/>
          <w:sz w:val="24"/>
          <w:szCs w:val="24"/>
          <w:highlight w:val="none"/>
        </w:rPr>
        <w:t xml:space="preserve"> </w:t>
      </w:r>
      <w:r>
        <w:rPr>
          <w:rFonts w:hint="default" w:ascii="Times New Roman" w:hAnsi="Times New Roman" w:eastAsia="楷体" w:cs="Times New Roman"/>
          <w:color w:val="auto"/>
          <w:spacing w:val="-3"/>
          <w:sz w:val="24"/>
          <w:szCs w:val="24"/>
          <w:highlight w:val="none"/>
        </w:rPr>
        <w:t>有下列情形之一的，属于采购人与供应商串通投标：</w:t>
      </w:r>
    </w:p>
    <w:p w14:paraId="0851706B">
      <w:pPr>
        <w:spacing w:before="154" w:line="222"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12.3.1</w:t>
      </w:r>
      <w:r>
        <w:rPr>
          <w:rFonts w:hint="default" w:ascii="Times New Roman" w:hAnsi="Times New Roman" w:eastAsia="楷体" w:cs="Times New Roman"/>
          <w:color w:val="auto"/>
          <w:spacing w:val="-56"/>
          <w:sz w:val="24"/>
          <w:szCs w:val="24"/>
          <w:highlight w:val="none"/>
        </w:rPr>
        <w:t xml:space="preserve"> </w:t>
      </w:r>
      <w:r>
        <w:rPr>
          <w:rFonts w:hint="default" w:ascii="Times New Roman" w:hAnsi="Times New Roman" w:eastAsia="楷体" w:cs="Times New Roman"/>
          <w:color w:val="auto"/>
          <w:spacing w:val="-2"/>
          <w:sz w:val="24"/>
          <w:szCs w:val="24"/>
          <w:highlight w:val="none"/>
        </w:rPr>
        <w:t>采购人在开标前开启响应文件并将有关信息泄露给其他供应商；</w:t>
      </w:r>
    </w:p>
    <w:p w14:paraId="34D48878">
      <w:pPr>
        <w:spacing w:before="151" w:line="223"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12.3.2</w:t>
      </w:r>
      <w:r>
        <w:rPr>
          <w:rFonts w:hint="default" w:ascii="Times New Roman" w:hAnsi="Times New Roman" w:eastAsia="楷体" w:cs="Times New Roman"/>
          <w:color w:val="auto"/>
          <w:spacing w:val="-56"/>
          <w:sz w:val="24"/>
          <w:szCs w:val="24"/>
          <w:highlight w:val="none"/>
        </w:rPr>
        <w:t xml:space="preserve"> </w:t>
      </w:r>
      <w:r>
        <w:rPr>
          <w:rFonts w:hint="default" w:ascii="Times New Roman" w:hAnsi="Times New Roman" w:eastAsia="楷体" w:cs="Times New Roman"/>
          <w:color w:val="auto"/>
          <w:spacing w:val="-2"/>
          <w:sz w:val="24"/>
          <w:szCs w:val="24"/>
          <w:highlight w:val="none"/>
        </w:rPr>
        <w:t>采购人直接或者间接向供应商泄露标底、评审小组成员等信息；</w:t>
      </w:r>
    </w:p>
    <w:p w14:paraId="31607263">
      <w:pPr>
        <w:spacing w:before="150" w:line="225"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12.3.3</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2"/>
          <w:sz w:val="24"/>
          <w:szCs w:val="24"/>
          <w:highlight w:val="none"/>
        </w:rPr>
        <w:t>采购人明示或者暗示供应商压</w:t>
      </w:r>
      <w:r>
        <w:rPr>
          <w:rFonts w:hint="default" w:ascii="Times New Roman" w:hAnsi="Times New Roman" w:eastAsia="楷体" w:cs="Times New Roman"/>
          <w:color w:val="auto"/>
          <w:spacing w:val="-3"/>
          <w:sz w:val="24"/>
          <w:szCs w:val="24"/>
          <w:highlight w:val="none"/>
        </w:rPr>
        <w:t>低或者抬高投标报价；</w:t>
      </w:r>
    </w:p>
    <w:p w14:paraId="6E9E9569">
      <w:pPr>
        <w:spacing w:before="147" w:line="225"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12.3.4</w:t>
      </w:r>
      <w:r>
        <w:rPr>
          <w:rFonts w:hint="default" w:ascii="Times New Roman" w:hAnsi="Times New Roman" w:eastAsia="楷体" w:cs="Times New Roman"/>
          <w:color w:val="auto"/>
          <w:spacing w:val="-51"/>
          <w:sz w:val="24"/>
          <w:szCs w:val="24"/>
          <w:highlight w:val="none"/>
        </w:rPr>
        <w:t xml:space="preserve"> </w:t>
      </w:r>
      <w:r>
        <w:rPr>
          <w:rFonts w:hint="default" w:ascii="Times New Roman" w:hAnsi="Times New Roman" w:eastAsia="楷体" w:cs="Times New Roman"/>
          <w:color w:val="auto"/>
          <w:spacing w:val="-3"/>
          <w:sz w:val="24"/>
          <w:szCs w:val="24"/>
          <w:highlight w:val="none"/>
        </w:rPr>
        <w:t>采购人授意供应商撤换、修改响应文件；</w:t>
      </w:r>
    </w:p>
    <w:p w14:paraId="6701B38B">
      <w:pPr>
        <w:spacing w:before="148" w:line="225"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12.3.5</w:t>
      </w:r>
      <w:r>
        <w:rPr>
          <w:rFonts w:hint="default" w:ascii="Times New Roman" w:hAnsi="Times New Roman" w:eastAsia="楷体" w:cs="Times New Roman"/>
          <w:color w:val="auto"/>
          <w:spacing w:val="-55"/>
          <w:sz w:val="24"/>
          <w:szCs w:val="24"/>
          <w:highlight w:val="none"/>
        </w:rPr>
        <w:t xml:space="preserve"> </w:t>
      </w:r>
      <w:r>
        <w:rPr>
          <w:rFonts w:hint="default" w:ascii="Times New Roman" w:hAnsi="Times New Roman" w:eastAsia="楷体" w:cs="Times New Roman"/>
          <w:color w:val="auto"/>
          <w:spacing w:val="-2"/>
          <w:sz w:val="24"/>
          <w:szCs w:val="24"/>
          <w:highlight w:val="none"/>
        </w:rPr>
        <w:t>采购人明示或者暗示供应商为特定供应商中</w:t>
      </w:r>
      <w:r>
        <w:rPr>
          <w:rFonts w:hint="default" w:ascii="Times New Roman" w:hAnsi="Times New Roman" w:eastAsia="楷体" w:cs="Times New Roman"/>
          <w:color w:val="auto"/>
          <w:spacing w:val="-3"/>
          <w:sz w:val="24"/>
          <w:szCs w:val="24"/>
          <w:highlight w:val="none"/>
        </w:rPr>
        <w:t>标提供方便；</w:t>
      </w:r>
    </w:p>
    <w:p w14:paraId="2FD7B506">
      <w:pPr>
        <w:spacing w:line="225" w:lineRule="auto"/>
        <w:rPr>
          <w:rFonts w:hint="default" w:ascii="Times New Roman" w:hAnsi="Times New Roman" w:eastAsia="楷体" w:cs="Times New Roman"/>
          <w:color w:val="auto"/>
          <w:sz w:val="24"/>
          <w:szCs w:val="24"/>
          <w:highlight w:val="none"/>
        </w:rPr>
        <w:sectPr>
          <w:footerReference r:id="rId25" w:type="default"/>
          <w:pgSz w:w="11906" w:h="16839"/>
          <w:pgMar w:top="1431" w:right="1080" w:bottom="1167" w:left="1089" w:header="0" w:footer="990" w:gutter="0"/>
          <w:pgBorders>
            <w:top w:val="none" w:sz="0" w:space="0"/>
            <w:left w:val="none" w:sz="0" w:space="0"/>
            <w:bottom w:val="none" w:sz="0" w:space="0"/>
            <w:right w:val="none" w:sz="0" w:space="0"/>
          </w:pgBorders>
          <w:cols w:space="720" w:num="1"/>
        </w:sectPr>
      </w:pPr>
    </w:p>
    <w:p w14:paraId="3D1EBB7D">
      <w:pPr>
        <w:spacing w:before="155" w:line="320" w:lineRule="auto"/>
        <w:ind w:left="479" w:right="1616" w:firstLine="1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12.3.6</w:t>
      </w:r>
      <w:r>
        <w:rPr>
          <w:rFonts w:hint="default" w:ascii="Times New Roman" w:hAnsi="Times New Roman" w:eastAsia="楷体" w:cs="Times New Roman"/>
          <w:color w:val="auto"/>
          <w:spacing w:val="-46"/>
          <w:sz w:val="24"/>
          <w:szCs w:val="24"/>
          <w:highlight w:val="none"/>
        </w:rPr>
        <w:t xml:space="preserve"> </w:t>
      </w:r>
      <w:r>
        <w:rPr>
          <w:rFonts w:hint="default" w:ascii="Times New Roman" w:hAnsi="Times New Roman" w:eastAsia="楷体" w:cs="Times New Roman"/>
          <w:color w:val="auto"/>
          <w:spacing w:val="-2"/>
          <w:sz w:val="24"/>
          <w:szCs w:val="24"/>
          <w:highlight w:val="none"/>
        </w:rPr>
        <w:t>采购人与供应商为谋求特定供应商中标而采取的其他串通行为。</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1"/>
          <w:sz w:val="24"/>
          <w:szCs w:val="24"/>
          <w:highlight w:val="none"/>
        </w:rPr>
        <w:t>在评标过程中发现供应商有上述情形的，评审小组应当认定其</w:t>
      </w:r>
      <w:r>
        <w:rPr>
          <w:rFonts w:hint="default" w:ascii="Times New Roman" w:hAnsi="Times New Roman" w:eastAsia="楷体" w:cs="Times New Roman"/>
          <w:color w:val="auto"/>
          <w:spacing w:val="-2"/>
          <w:sz w:val="24"/>
          <w:szCs w:val="24"/>
          <w:highlight w:val="none"/>
        </w:rPr>
        <w:t>投标无效。</w:t>
      </w:r>
    </w:p>
    <w:p w14:paraId="2871B78E">
      <w:pPr>
        <w:rPr>
          <w:rFonts w:hint="default" w:ascii="Times New Roman" w:hAnsi="Times New Roman" w:cs="Times New Roman"/>
          <w:color w:val="auto"/>
          <w:sz w:val="21"/>
          <w:highlight w:val="none"/>
        </w:rPr>
      </w:pPr>
    </w:p>
    <w:p w14:paraId="1172DDC5">
      <w:pPr>
        <w:rPr>
          <w:rFonts w:hint="default" w:ascii="Times New Roman" w:hAnsi="Times New Roman" w:cs="Times New Roman"/>
          <w:color w:val="auto"/>
          <w:sz w:val="21"/>
          <w:highlight w:val="none"/>
        </w:rPr>
      </w:pPr>
    </w:p>
    <w:p w14:paraId="1ACDD2EF">
      <w:pPr>
        <w:rPr>
          <w:rFonts w:hint="default" w:ascii="Times New Roman" w:hAnsi="Times New Roman" w:cs="Times New Roman"/>
          <w:color w:val="auto"/>
          <w:sz w:val="21"/>
          <w:highlight w:val="none"/>
        </w:rPr>
      </w:pPr>
    </w:p>
    <w:p w14:paraId="67E36097">
      <w:pPr>
        <w:rPr>
          <w:rFonts w:hint="default" w:ascii="Times New Roman" w:hAnsi="Times New Roman" w:cs="Times New Roman"/>
          <w:color w:val="auto"/>
          <w:sz w:val="21"/>
          <w:highlight w:val="none"/>
        </w:rPr>
      </w:pPr>
    </w:p>
    <w:p w14:paraId="55220D57">
      <w:pPr>
        <w:rPr>
          <w:rFonts w:hint="default" w:ascii="Times New Roman" w:hAnsi="Times New Roman" w:cs="Times New Roman"/>
          <w:color w:val="auto"/>
          <w:sz w:val="21"/>
          <w:highlight w:val="none"/>
        </w:rPr>
      </w:pPr>
    </w:p>
    <w:p w14:paraId="36586E8A">
      <w:pPr>
        <w:rPr>
          <w:rFonts w:hint="default" w:ascii="Times New Roman" w:hAnsi="Times New Roman" w:cs="Times New Roman"/>
          <w:color w:val="auto"/>
          <w:sz w:val="21"/>
          <w:highlight w:val="none"/>
        </w:rPr>
      </w:pPr>
    </w:p>
    <w:p w14:paraId="72F9215A">
      <w:pPr>
        <w:rPr>
          <w:rFonts w:hint="default" w:ascii="Times New Roman" w:hAnsi="Times New Roman" w:cs="Times New Roman"/>
          <w:color w:val="auto"/>
          <w:sz w:val="21"/>
          <w:highlight w:val="none"/>
        </w:rPr>
      </w:pPr>
    </w:p>
    <w:p w14:paraId="03D5B2AA">
      <w:pPr>
        <w:rPr>
          <w:rFonts w:hint="default" w:ascii="Times New Roman" w:hAnsi="Times New Roman" w:cs="Times New Roman"/>
          <w:color w:val="auto"/>
          <w:sz w:val="21"/>
          <w:highlight w:val="none"/>
        </w:rPr>
      </w:pPr>
    </w:p>
    <w:p w14:paraId="47820DED">
      <w:pPr>
        <w:rPr>
          <w:rFonts w:hint="default" w:ascii="Times New Roman" w:hAnsi="Times New Roman" w:cs="Times New Roman"/>
          <w:color w:val="auto"/>
          <w:sz w:val="21"/>
          <w:highlight w:val="none"/>
        </w:rPr>
      </w:pPr>
    </w:p>
    <w:p w14:paraId="296F2C7C">
      <w:pPr>
        <w:rPr>
          <w:rFonts w:hint="default" w:ascii="Times New Roman" w:hAnsi="Times New Roman" w:cs="Times New Roman"/>
          <w:color w:val="auto"/>
          <w:sz w:val="21"/>
          <w:highlight w:val="none"/>
        </w:rPr>
      </w:pPr>
    </w:p>
    <w:p w14:paraId="4DA50AAF">
      <w:pPr>
        <w:rPr>
          <w:rFonts w:hint="default" w:ascii="Times New Roman" w:hAnsi="Times New Roman" w:cs="Times New Roman"/>
          <w:color w:val="auto"/>
          <w:sz w:val="21"/>
          <w:highlight w:val="none"/>
        </w:rPr>
      </w:pPr>
    </w:p>
    <w:p w14:paraId="7A920961">
      <w:pPr>
        <w:rPr>
          <w:rFonts w:hint="default" w:ascii="Times New Roman" w:hAnsi="Times New Roman" w:cs="Times New Roman"/>
          <w:color w:val="auto"/>
          <w:sz w:val="21"/>
          <w:highlight w:val="none"/>
        </w:rPr>
      </w:pPr>
    </w:p>
    <w:p w14:paraId="33C73F23">
      <w:pPr>
        <w:rPr>
          <w:rFonts w:hint="default" w:ascii="Times New Roman" w:hAnsi="Times New Roman" w:cs="Times New Roman"/>
          <w:color w:val="auto"/>
          <w:sz w:val="21"/>
          <w:highlight w:val="none"/>
        </w:rPr>
      </w:pPr>
    </w:p>
    <w:p w14:paraId="0716A623">
      <w:pPr>
        <w:rPr>
          <w:rFonts w:hint="default" w:ascii="Times New Roman" w:hAnsi="Times New Roman" w:cs="Times New Roman"/>
          <w:color w:val="auto"/>
          <w:sz w:val="21"/>
          <w:highlight w:val="none"/>
        </w:rPr>
      </w:pPr>
    </w:p>
    <w:p w14:paraId="3399C4D8">
      <w:pPr>
        <w:rPr>
          <w:rFonts w:hint="default" w:ascii="Times New Roman" w:hAnsi="Times New Roman" w:cs="Times New Roman"/>
          <w:color w:val="auto"/>
          <w:sz w:val="21"/>
          <w:highlight w:val="none"/>
        </w:rPr>
      </w:pPr>
    </w:p>
    <w:p w14:paraId="2CE18865">
      <w:pPr>
        <w:rPr>
          <w:rFonts w:hint="default" w:ascii="Times New Roman" w:hAnsi="Times New Roman" w:cs="Times New Roman"/>
          <w:color w:val="auto"/>
          <w:sz w:val="21"/>
          <w:highlight w:val="none"/>
        </w:rPr>
      </w:pPr>
    </w:p>
    <w:p w14:paraId="15B11833">
      <w:pPr>
        <w:rPr>
          <w:rFonts w:hint="default" w:ascii="Times New Roman" w:hAnsi="Times New Roman" w:cs="Times New Roman"/>
          <w:color w:val="auto"/>
          <w:sz w:val="21"/>
          <w:highlight w:val="none"/>
        </w:rPr>
      </w:pPr>
    </w:p>
    <w:p w14:paraId="76C75649">
      <w:pPr>
        <w:rPr>
          <w:rFonts w:hint="default" w:ascii="Times New Roman" w:hAnsi="Times New Roman" w:cs="Times New Roman"/>
          <w:color w:val="auto"/>
          <w:sz w:val="21"/>
          <w:highlight w:val="none"/>
        </w:rPr>
      </w:pPr>
    </w:p>
    <w:p w14:paraId="6DB30510">
      <w:pPr>
        <w:rPr>
          <w:rFonts w:hint="default" w:ascii="Times New Roman" w:hAnsi="Times New Roman" w:cs="Times New Roman"/>
          <w:color w:val="auto"/>
          <w:sz w:val="21"/>
          <w:highlight w:val="none"/>
        </w:rPr>
      </w:pPr>
    </w:p>
    <w:p w14:paraId="21772033">
      <w:pPr>
        <w:rPr>
          <w:rFonts w:hint="default" w:ascii="Times New Roman" w:hAnsi="Times New Roman" w:cs="Times New Roman"/>
          <w:color w:val="auto"/>
          <w:sz w:val="21"/>
          <w:highlight w:val="none"/>
        </w:rPr>
      </w:pPr>
    </w:p>
    <w:p w14:paraId="0DFB2079">
      <w:pPr>
        <w:rPr>
          <w:rFonts w:hint="default" w:ascii="Times New Roman" w:hAnsi="Times New Roman" w:cs="Times New Roman"/>
          <w:color w:val="auto"/>
          <w:sz w:val="21"/>
          <w:highlight w:val="none"/>
        </w:rPr>
      </w:pPr>
    </w:p>
    <w:p w14:paraId="40BED4E4">
      <w:pPr>
        <w:rPr>
          <w:rFonts w:hint="default" w:ascii="Times New Roman" w:hAnsi="Times New Roman" w:cs="Times New Roman"/>
          <w:color w:val="auto"/>
          <w:sz w:val="21"/>
          <w:highlight w:val="none"/>
        </w:rPr>
      </w:pPr>
    </w:p>
    <w:p w14:paraId="35357017">
      <w:pPr>
        <w:rPr>
          <w:rFonts w:hint="default" w:ascii="Times New Roman" w:hAnsi="Times New Roman" w:cs="Times New Roman"/>
          <w:color w:val="auto"/>
          <w:sz w:val="21"/>
          <w:highlight w:val="none"/>
        </w:rPr>
      </w:pPr>
    </w:p>
    <w:p w14:paraId="6930627A">
      <w:pPr>
        <w:rPr>
          <w:rFonts w:hint="default" w:ascii="Times New Roman" w:hAnsi="Times New Roman" w:cs="Times New Roman"/>
          <w:color w:val="auto"/>
          <w:sz w:val="21"/>
          <w:highlight w:val="none"/>
        </w:rPr>
      </w:pPr>
    </w:p>
    <w:p w14:paraId="73C22D99">
      <w:pPr>
        <w:rPr>
          <w:rFonts w:hint="default" w:ascii="Times New Roman" w:hAnsi="Times New Roman" w:cs="Times New Roman"/>
          <w:color w:val="auto"/>
          <w:sz w:val="21"/>
          <w:highlight w:val="none"/>
        </w:rPr>
      </w:pPr>
    </w:p>
    <w:p w14:paraId="0BF579E7">
      <w:pPr>
        <w:rPr>
          <w:rFonts w:hint="default" w:ascii="Times New Roman" w:hAnsi="Times New Roman" w:cs="Times New Roman"/>
          <w:color w:val="auto"/>
          <w:sz w:val="21"/>
          <w:highlight w:val="none"/>
        </w:rPr>
      </w:pPr>
    </w:p>
    <w:p w14:paraId="1484CB83">
      <w:pPr>
        <w:rPr>
          <w:rFonts w:hint="default" w:ascii="Times New Roman" w:hAnsi="Times New Roman" w:cs="Times New Roman"/>
          <w:color w:val="auto"/>
          <w:sz w:val="21"/>
          <w:highlight w:val="none"/>
        </w:rPr>
      </w:pPr>
    </w:p>
    <w:p w14:paraId="62814840">
      <w:pPr>
        <w:rPr>
          <w:rFonts w:hint="default" w:ascii="Times New Roman" w:hAnsi="Times New Roman" w:cs="Times New Roman"/>
          <w:color w:val="auto"/>
          <w:sz w:val="21"/>
          <w:highlight w:val="none"/>
        </w:rPr>
      </w:pPr>
    </w:p>
    <w:p w14:paraId="6728F4F0">
      <w:pPr>
        <w:rPr>
          <w:rFonts w:hint="default" w:ascii="Times New Roman" w:hAnsi="Times New Roman" w:cs="Times New Roman"/>
          <w:color w:val="auto"/>
          <w:sz w:val="21"/>
          <w:highlight w:val="none"/>
        </w:rPr>
      </w:pPr>
    </w:p>
    <w:p w14:paraId="5E70C987">
      <w:pPr>
        <w:rPr>
          <w:rFonts w:hint="default" w:ascii="Times New Roman" w:hAnsi="Times New Roman" w:cs="Times New Roman"/>
          <w:color w:val="auto"/>
          <w:sz w:val="21"/>
          <w:highlight w:val="none"/>
        </w:rPr>
      </w:pPr>
    </w:p>
    <w:p w14:paraId="3E86AEF5">
      <w:pPr>
        <w:rPr>
          <w:rFonts w:hint="default" w:ascii="Times New Roman" w:hAnsi="Times New Roman" w:cs="Times New Roman"/>
          <w:color w:val="auto"/>
          <w:sz w:val="21"/>
          <w:highlight w:val="none"/>
        </w:rPr>
      </w:pPr>
    </w:p>
    <w:p w14:paraId="481D6F2E">
      <w:pPr>
        <w:rPr>
          <w:rFonts w:hint="default" w:ascii="Times New Roman" w:hAnsi="Times New Roman" w:cs="Times New Roman"/>
          <w:color w:val="auto"/>
          <w:sz w:val="21"/>
          <w:highlight w:val="none"/>
        </w:rPr>
      </w:pPr>
    </w:p>
    <w:p w14:paraId="2F891B01">
      <w:pPr>
        <w:spacing w:line="241" w:lineRule="auto"/>
        <w:rPr>
          <w:rFonts w:hint="default" w:ascii="Times New Roman" w:hAnsi="Times New Roman" w:cs="Times New Roman"/>
          <w:color w:val="auto"/>
          <w:sz w:val="21"/>
          <w:highlight w:val="none"/>
        </w:rPr>
      </w:pPr>
    </w:p>
    <w:p w14:paraId="660DCEF9">
      <w:pPr>
        <w:spacing w:line="241" w:lineRule="auto"/>
        <w:rPr>
          <w:rFonts w:hint="default" w:ascii="Times New Roman" w:hAnsi="Times New Roman" w:cs="Times New Roman"/>
          <w:color w:val="auto"/>
          <w:sz w:val="21"/>
          <w:highlight w:val="none"/>
        </w:rPr>
      </w:pPr>
    </w:p>
    <w:p w14:paraId="7664B6DE">
      <w:pPr>
        <w:spacing w:line="241" w:lineRule="auto"/>
        <w:rPr>
          <w:rFonts w:hint="default" w:ascii="Times New Roman" w:hAnsi="Times New Roman" w:cs="Times New Roman"/>
          <w:color w:val="auto"/>
          <w:sz w:val="21"/>
          <w:highlight w:val="none"/>
        </w:rPr>
      </w:pPr>
    </w:p>
    <w:p w14:paraId="3494881F">
      <w:pPr>
        <w:spacing w:line="241" w:lineRule="auto"/>
        <w:rPr>
          <w:rFonts w:hint="default" w:ascii="Times New Roman" w:hAnsi="Times New Roman" w:cs="Times New Roman"/>
          <w:color w:val="auto"/>
          <w:sz w:val="21"/>
          <w:highlight w:val="none"/>
        </w:rPr>
      </w:pPr>
    </w:p>
    <w:p w14:paraId="1B59700E">
      <w:pPr>
        <w:spacing w:line="241" w:lineRule="auto"/>
        <w:rPr>
          <w:rFonts w:hint="default" w:ascii="Times New Roman" w:hAnsi="Times New Roman" w:cs="Times New Roman"/>
          <w:color w:val="auto"/>
          <w:sz w:val="21"/>
          <w:highlight w:val="none"/>
        </w:rPr>
      </w:pPr>
    </w:p>
    <w:p w14:paraId="3E994251">
      <w:pPr>
        <w:spacing w:line="241" w:lineRule="auto"/>
        <w:rPr>
          <w:rFonts w:hint="default" w:ascii="Times New Roman" w:hAnsi="Times New Roman" w:cs="Times New Roman"/>
          <w:color w:val="auto"/>
          <w:sz w:val="21"/>
          <w:highlight w:val="none"/>
        </w:rPr>
      </w:pPr>
    </w:p>
    <w:p w14:paraId="70A0FE4A">
      <w:pPr>
        <w:spacing w:line="241" w:lineRule="auto"/>
        <w:rPr>
          <w:rFonts w:hint="default" w:ascii="Times New Roman" w:hAnsi="Times New Roman" w:cs="Times New Roman"/>
          <w:color w:val="auto"/>
          <w:sz w:val="21"/>
          <w:highlight w:val="none"/>
        </w:rPr>
      </w:pPr>
    </w:p>
    <w:p w14:paraId="05780079">
      <w:pPr>
        <w:spacing w:line="241" w:lineRule="auto"/>
        <w:rPr>
          <w:rFonts w:hint="default" w:ascii="Times New Roman" w:hAnsi="Times New Roman" w:cs="Times New Roman"/>
          <w:color w:val="auto"/>
          <w:sz w:val="21"/>
          <w:highlight w:val="none"/>
        </w:rPr>
      </w:pPr>
    </w:p>
    <w:p w14:paraId="55BB07DD">
      <w:pPr>
        <w:spacing w:line="241" w:lineRule="auto"/>
        <w:rPr>
          <w:rFonts w:hint="default" w:ascii="Times New Roman" w:hAnsi="Times New Roman" w:cs="Times New Roman"/>
          <w:color w:val="auto"/>
          <w:sz w:val="21"/>
          <w:highlight w:val="none"/>
        </w:rPr>
      </w:pPr>
    </w:p>
    <w:p w14:paraId="08BCF15D">
      <w:pPr>
        <w:spacing w:line="241" w:lineRule="auto"/>
        <w:rPr>
          <w:rFonts w:hint="default" w:ascii="Times New Roman" w:hAnsi="Times New Roman" w:cs="Times New Roman"/>
          <w:color w:val="auto"/>
          <w:sz w:val="21"/>
          <w:highlight w:val="none"/>
        </w:rPr>
      </w:pPr>
    </w:p>
    <w:p w14:paraId="63ABE58F">
      <w:pPr>
        <w:spacing w:line="241" w:lineRule="auto"/>
        <w:rPr>
          <w:rFonts w:hint="default" w:ascii="Times New Roman" w:hAnsi="Times New Roman" w:cs="Times New Roman"/>
          <w:color w:val="auto"/>
          <w:sz w:val="21"/>
          <w:highlight w:val="none"/>
        </w:rPr>
      </w:pPr>
    </w:p>
    <w:p w14:paraId="2A0AC32C">
      <w:pPr>
        <w:spacing w:line="241" w:lineRule="auto"/>
        <w:rPr>
          <w:rFonts w:hint="default" w:ascii="Times New Roman" w:hAnsi="Times New Roman" w:cs="Times New Roman"/>
          <w:color w:val="auto"/>
          <w:sz w:val="21"/>
          <w:highlight w:val="none"/>
        </w:rPr>
      </w:pPr>
    </w:p>
    <w:p w14:paraId="65CA7105">
      <w:pPr>
        <w:spacing w:line="241" w:lineRule="auto"/>
        <w:rPr>
          <w:rFonts w:hint="default" w:ascii="Times New Roman" w:hAnsi="Times New Roman" w:cs="Times New Roman"/>
          <w:color w:val="auto"/>
          <w:sz w:val="21"/>
          <w:highlight w:val="none"/>
        </w:rPr>
      </w:pPr>
    </w:p>
    <w:p w14:paraId="4CA8233E">
      <w:pPr>
        <w:spacing w:line="241" w:lineRule="auto"/>
        <w:rPr>
          <w:rFonts w:hint="default" w:ascii="Times New Roman" w:hAnsi="Times New Roman" w:cs="Times New Roman"/>
          <w:color w:val="auto"/>
          <w:sz w:val="21"/>
          <w:highlight w:val="none"/>
        </w:rPr>
      </w:pPr>
    </w:p>
    <w:p w14:paraId="09289C0E">
      <w:pPr>
        <w:spacing w:line="241" w:lineRule="auto"/>
        <w:rPr>
          <w:rFonts w:hint="default" w:ascii="Times New Roman" w:hAnsi="Times New Roman" w:cs="Times New Roman"/>
          <w:color w:val="auto"/>
          <w:sz w:val="21"/>
          <w:highlight w:val="none"/>
        </w:rPr>
      </w:pPr>
    </w:p>
    <w:p w14:paraId="56272E73">
      <w:pPr>
        <w:spacing w:line="241" w:lineRule="auto"/>
        <w:rPr>
          <w:rFonts w:hint="default" w:ascii="Times New Roman" w:hAnsi="Times New Roman" w:cs="Times New Roman"/>
          <w:color w:val="auto"/>
          <w:sz w:val="21"/>
          <w:highlight w:val="none"/>
        </w:rPr>
      </w:pPr>
    </w:p>
    <w:p w14:paraId="774C9D23">
      <w:pPr>
        <w:spacing w:line="241" w:lineRule="auto"/>
        <w:rPr>
          <w:rFonts w:hint="default" w:ascii="Times New Roman" w:hAnsi="Times New Roman" w:cs="Times New Roman"/>
          <w:color w:val="auto"/>
          <w:sz w:val="21"/>
          <w:highlight w:val="none"/>
        </w:rPr>
      </w:pPr>
    </w:p>
    <w:p w14:paraId="77AEADE9">
      <w:pPr>
        <w:spacing w:line="241" w:lineRule="auto"/>
        <w:rPr>
          <w:rFonts w:hint="default" w:ascii="Times New Roman" w:hAnsi="Times New Roman" w:cs="Times New Roman"/>
          <w:color w:val="auto"/>
          <w:sz w:val="21"/>
          <w:highlight w:val="none"/>
        </w:rPr>
      </w:pPr>
    </w:p>
    <w:p w14:paraId="48F6BC1C">
      <w:pPr>
        <w:spacing w:line="241" w:lineRule="auto"/>
        <w:rPr>
          <w:rFonts w:hint="default" w:ascii="Times New Roman" w:hAnsi="Times New Roman" w:cs="Times New Roman"/>
          <w:color w:val="auto"/>
          <w:sz w:val="21"/>
          <w:highlight w:val="none"/>
        </w:rPr>
      </w:pPr>
    </w:p>
    <w:p w14:paraId="5431B6CF">
      <w:pPr>
        <w:spacing w:line="241" w:lineRule="auto"/>
        <w:rPr>
          <w:rFonts w:hint="default" w:ascii="Times New Roman" w:hAnsi="Times New Roman" w:cs="Times New Roman"/>
          <w:color w:val="auto"/>
          <w:sz w:val="21"/>
          <w:highlight w:val="none"/>
        </w:rPr>
      </w:pPr>
    </w:p>
    <w:p w14:paraId="3529849B">
      <w:pPr>
        <w:spacing w:line="241" w:lineRule="auto"/>
        <w:rPr>
          <w:rFonts w:hint="default" w:ascii="Times New Roman" w:hAnsi="Times New Roman" w:cs="Times New Roman"/>
          <w:color w:val="auto"/>
          <w:sz w:val="21"/>
          <w:highlight w:val="none"/>
        </w:rPr>
      </w:pPr>
    </w:p>
    <w:p w14:paraId="035C671B">
      <w:pPr>
        <w:pStyle w:val="4"/>
        <w:spacing w:before="91" w:line="222" w:lineRule="auto"/>
        <w:outlineLvl w:val="0"/>
        <w:rPr>
          <w:rFonts w:hint="default" w:ascii="Times New Roman" w:hAnsi="Times New Roman" w:cs="Times New Roman"/>
          <w:color w:val="auto"/>
          <w:spacing w:val="-1"/>
          <w:sz w:val="28"/>
          <w:szCs w:val="28"/>
          <w:highlight w:val="none"/>
        </w:rPr>
      </w:pPr>
      <w:bookmarkStart w:id="122" w:name="bookmark76"/>
      <w:bookmarkEnd w:id="122"/>
    </w:p>
    <w:p w14:paraId="0310CF7E">
      <w:pPr>
        <w:pStyle w:val="4"/>
        <w:spacing w:before="91" w:line="222" w:lineRule="auto"/>
        <w:ind w:left="3829"/>
        <w:outlineLvl w:val="0"/>
        <w:rPr>
          <w:rFonts w:hint="default" w:ascii="Times New Roman" w:hAnsi="Times New Roman" w:cs="Times New Roman"/>
          <w:color w:val="auto"/>
          <w:sz w:val="28"/>
          <w:szCs w:val="28"/>
          <w:highlight w:val="none"/>
        </w:rPr>
      </w:pPr>
      <w:r>
        <w:rPr>
          <w:rFonts w:hint="default" w:ascii="Times New Roman" w:hAnsi="Times New Roman" w:cs="Times New Roman"/>
          <w:color w:val="auto"/>
          <w:spacing w:val="-1"/>
          <w:sz w:val="28"/>
          <w:szCs w:val="28"/>
          <w:highlight w:val="none"/>
        </w:rPr>
        <w:t>第八章 纪律要求</w:t>
      </w:r>
    </w:p>
    <w:p w14:paraId="59B29FB4">
      <w:pPr>
        <w:spacing w:before="259" w:line="224" w:lineRule="auto"/>
        <w:ind w:left="580"/>
        <w:outlineLvl w:val="1"/>
        <w:rPr>
          <w:rFonts w:hint="default" w:ascii="Times New Roman" w:hAnsi="Times New Roman" w:eastAsia="楷体" w:cs="Times New Roman"/>
          <w:color w:val="auto"/>
          <w:sz w:val="28"/>
          <w:szCs w:val="28"/>
          <w:highlight w:val="none"/>
        </w:rPr>
      </w:pPr>
      <w:bookmarkStart w:id="123" w:name="bookmark78"/>
      <w:bookmarkEnd w:id="123"/>
      <w:r>
        <w:rPr>
          <w:rFonts w:hint="default" w:ascii="Times New Roman" w:hAnsi="Times New Roman" w:eastAsia="楷体" w:cs="Times New Roman"/>
          <w:color w:val="auto"/>
          <w:spacing w:val="-3"/>
          <w:sz w:val="28"/>
          <w:szCs w:val="28"/>
          <w:highlight w:val="none"/>
        </w:rPr>
        <w:t>1.对采购人的纪律要求</w:t>
      </w:r>
    </w:p>
    <w:p w14:paraId="3D4455AA">
      <w:pPr>
        <w:spacing w:before="135" w:line="327" w:lineRule="auto"/>
        <w:ind w:firstLine="479"/>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采购人应当按照单位内部控制规范要求，建立健全本单位内部控制制度，在编制</w:t>
      </w:r>
      <w:r>
        <w:rPr>
          <w:rFonts w:hint="default" w:ascii="Times New Roman" w:hAnsi="Times New Roman" w:eastAsia="楷体" w:cs="Times New Roman"/>
          <w:color w:val="auto"/>
          <w:spacing w:val="-2"/>
          <w:sz w:val="24"/>
          <w:szCs w:val="24"/>
          <w:highlight w:val="none"/>
        </w:rPr>
        <w:t>采购预算和实施计划、确定采购需求、组织采购活动</w:t>
      </w:r>
      <w:r>
        <w:rPr>
          <w:rFonts w:hint="default" w:ascii="Times New Roman" w:hAnsi="Times New Roman" w:eastAsia="楷体" w:cs="Times New Roman"/>
          <w:color w:val="auto"/>
          <w:spacing w:val="-3"/>
          <w:sz w:val="24"/>
          <w:szCs w:val="24"/>
          <w:highlight w:val="none"/>
        </w:rPr>
        <w:t>、履约验收、答复询问质疑、配合投诉处</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理及监督检查等重点环节加强内部控制管理。</w:t>
      </w:r>
    </w:p>
    <w:p w14:paraId="64DBD991">
      <w:pPr>
        <w:spacing w:before="154" w:line="224" w:lineRule="auto"/>
        <w:ind w:left="47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rPr>
        <w:t>采购人不得向供应商索要或者接受其给予的赠品、回扣或者与采购</w:t>
      </w:r>
      <w:r>
        <w:rPr>
          <w:rFonts w:hint="default" w:ascii="Times New Roman" w:hAnsi="Times New Roman" w:eastAsia="楷体" w:cs="Times New Roman"/>
          <w:color w:val="auto"/>
          <w:spacing w:val="-7"/>
          <w:sz w:val="24"/>
          <w:szCs w:val="24"/>
          <w:highlight w:val="none"/>
        </w:rPr>
        <w:t>无关的其他商品、服务。</w:t>
      </w:r>
    </w:p>
    <w:p w14:paraId="3F49F22E">
      <w:pPr>
        <w:spacing w:before="114" w:line="224" w:lineRule="auto"/>
        <w:ind w:left="561"/>
        <w:outlineLvl w:val="1"/>
        <w:rPr>
          <w:rFonts w:hint="default" w:ascii="Times New Roman" w:hAnsi="Times New Roman" w:eastAsia="楷体" w:cs="Times New Roman"/>
          <w:color w:val="auto"/>
          <w:sz w:val="28"/>
          <w:szCs w:val="28"/>
          <w:highlight w:val="none"/>
        </w:rPr>
      </w:pPr>
      <w:bookmarkStart w:id="124" w:name="bookmark79"/>
      <w:bookmarkEnd w:id="124"/>
      <w:bookmarkStart w:id="125" w:name="bookmark80"/>
      <w:bookmarkEnd w:id="125"/>
      <w:bookmarkStart w:id="126" w:name="bookmark77"/>
      <w:bookmarkEnd w:id="126"/>
      <w:r>
        <w:rPr>
          <w:rFonts w:hint="default" w:ascii="Times New Roman" w:hAnsi="Times New Roman" w:eastAsia="楷体" w:cs="Times New Roman"/>
          <w:color w:val="auto"/>
          <w:spacing w:val="-1"/>
          <w:sz w:val="28"/>
          <w:szCs w:val="28"/>
          <w:highlight w:val="none"/>
        </w:rPr>
        <w:t>2.对供应商的纪律要求</w:t>
      </w:r>
    </w:p>
    <w:p w14:paraId="31A25169">
      <w:pPr>
        <w:spacing w:before="135" w:line="322" w:lineRule="auto"/>
        <w:ind w:left="4" w:right="188" w:firstLine="46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供应商应当遵循公平竞争的原则，不得恶意串通</w:t>
      </w:r>
      <w:r>
        <w:rPr>
          <w:rFonts w:hint="default" w:ascii="Times New Roman" w:hAnsi="Times New Roman" w:eastAsia="楷体" w:cs="Times New Roman"/>
          <w:color w:val="auto"/>
          <w:spacing w:val="-3"/>
          <w:sz w:val="24"/>
          <w:szCs w:val="24"/>
          <w:highlight w:val="none"/>
        </w:rPr>
        <w:t>，不得妨碍其他供应商的竞争行为，不得</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损害采购人或者其他供应商的合法权益。</w:t>
      </w:r>
    </w:p>
    <w:p w14:paraId="7E9AC0D7">
      <w:pPr>
        <w:spacing w:before="7" w:line="223" w:lineRule="auto"/>
        <w:ind w:left="563"/>
        <w:outlineLvl w:val="1"/>
        <w:rPr>
          <w:rFonts w:hint="default" w:ascii="Times New Roman" w:hAnsi="Times New Roman" w:eastAsia="楷体" w:cs="Times New Roman"/>
          <w:color w:val="auto"/>
          <w:sz w:val="28"/>
          <w:szCs w:val="28"/>
          <w:highlight w:val="none"/>
        </w:rPr>
      </w:pPr>
      <w:bookmarkStart w:id="127" w:name="bookmark81"/>
      <w:bookmarkEnd w:id="127"/>
      <w:bookmarkStart w:id="128" w:name="bookmark82"/>
      <w:bookmarkEnd w:id="128"/>
      <w:r>
        <w:rPr>
          <w:rFonts w:hint="default" w:ascii="Times New Roman" w:hAnsi="Times New Roman" w:eastAsia="楷体" w:cs="Times New Roman"/>
          <w:color w:val="auto"/>
          <w:spacing w:val="-1"/>
          <w:sz w:val="28"/>
          <w:szCs w:val="28"/>
          <w:highlight w:val="none"/>
        </w:rPr>
        <w:t>3.对评审小组成员的纪律要求</w:t>
      </w:r>
    </w:p>
    <w:p w14:paraId="5FDC5B44">
      <w:pPr>
        <w:spacing w:before="136" w:line="223"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评审小组及其成员不得有下列行为：</w:t>
      </w:r>
    </w:p>
    <w:p w14:paraId="62410F5F">
      <w:pPr>
        <w:spacing w:before="150" w:line="223" w:lineRule="auto"/>
        <w:ind w:left="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（一）确定参与评标至评标结束前私自接触供应商；</w:t>
      </w:r>
    </w:p>
    <w:p w14:paraId="57500359">
      <w:pPr>
        <w:spacing w:before="150" w:line="282" w:lineRule="auto"/>
        <w:ind w:left="13" w:right="188" w:firstLine="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（二）接受供应商提出的与响应文件不一致的澄清或者说明，法律规定允许澄清</w:t>
      </w:r>
      <w:r>
        <w:rPr>
          <w:rFonts w:hint="default" w:ascii="Times New Roman" w:hAnsi="Times New Roman" w:eastAsia="楷体" w:cs="Times New Roman"/>
          <w:color w:val="auto"/>
          <w:spacing w:val="-4"/>
          <w:sz w:val="24"/>
          <w:szCs w:val="24"/>
          <w:highlight w:val="none"/>
        </w:rPr>
        <w:t>或说明的</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11"/>
          <w:sz w:val="24"/>
          <w:szCs w:val="24"/>
          <w:highlight w:val="none"/>
        </w:rPr>
        <w:t>情形除外；</w:t>
      </w:r>
    </w:p>
    <w:p w14:paraId="28F81954">
      <w:pPr>
        <w:spacing w:before="147" w:line="223" w:lineRule="auto"/>
        <w:ind w:left="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（三）违反评标纪律发表倾向性意见或者征询采购人</w:t>
      </w:r>
      <w:r>
        <w:rPr>
          <w:rFonts w:hint="default" w:ascii="Times New Roman" w:hAnsi="Times New Roman" w:eastAsia="楷体" w:cs="Times New Roman"/>
          <w:color w:val="auto"/>
          <w:spacing w:val="-3"/>
          <w:sz w:val="24"/>
          <w:szCs w:val="24"/>
          <w:highlight w:val="none"/>
        </w:rPr>
        <w:t>的倾向性意见；</w:t>
      </w:r>
    </w:p>
    <w:p w14:paraId="55E53BF6">
      <w:pPr>
        <w:spacing w:before="150" w:line="223" w:lineRule="auto"/>
        <w:ind w:left="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（四）对需要专业判断的主观评审因素协商评分；</w:t>
      </w:r>
    </w:p>
    <w:p w14:paraId="05ECEA12">
      <w:pPr>
        <w:spacing w:before="150" w:line="220" w:lineRule="auto"/>
        <w:ind w:left="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（五）在评标过程中擅离职守，影响评标程序正常进行的；</w:t>
      </w:r>
    </w:p>
    <w:p w14:paraId="68BA204F">
      <w:pPr>
        <w:spacing w:before="154" w:line="223" w:lineRule="auto"/>
        <w:ind w:left="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（六）记录、复制或者带走任何评标资料；</w:t>
      </w:r>
    </w:p>
    <w:p w14:paraId="48A218A1">
      <w:pPr>
        <w:spacing w:before="150" w:line="223" w:lineRule="auto"/>
        <w:ind w:left="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（七）其他不遵守评标纪律的行为。</w:t>
      </w:r>
    </w:p>
    <w:p w14:paraId="7575B6E8">
      <w:pPr>
        <w:spacing w:before="149" w:line="322" w:lineRule="auto"/>
        <w:ind w:right="188" w:firstLine="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评审小组成员有前款第一至五项行为之一的，其评审意见无效，并不得获取评审劳务报酬</w:t>
      </w:r>
      <w:r>
        <w:rPr>
          <w:rFonts w:hint="default" w:ascii="Times New Roman" w:hAnsi="Times New Roman" w:eastAsia="楷体" w:cs="Times New Roman"/>
          <w:color w:val="auto"/>
          <w:spacing w:val="10"/>
          <w:sz w:val="24"/>
          <w:szCs w:val="24"/>
          <w:highlight w:val="none"/>
        </w:rPr>
        <w:t xml:space="preserve"> </w:t>
      </w:r>
      <w:r>
        <w:rPr>
          <w:rFonts w:hint="default" w:ascii="Times New Roman" w:hAnsi="Times New Roman" w:eastAsia="楷体" w:cs="Times New Roman"/>
          <w:color w:val="auto"/>
          <w:spacing w:val="-4"/>
          <w:sz w:val="24"/>
          <w:szCs w:val="24"/>
          <w:highlight w:val="none"/>
        </w:rPr>
        <w:t>和报销异地评审差旅费。</w:t>
      </w:r>
    </w:p>
    <w:p w14:paraId="3FE989FC">
      <w:pPr>
        <w:spacing w:before="10" w:line="223" w:lineRule="auto"/>
        <w:ind w:left="555"/>
        <w:outlineLvl w:val="1"/>
        <w:rPr>
          <w:rFonts w:hint="default" w:ascii="Times New Roman" w:hAnsi="Times New Roman" w:eastAsia="楷体" w:cs="Times New Roman"/>
          <w:color w:val="auto"/>
          <w:sz w:val="28"/>
          <w:szCs w:val="28"/>
          <w:highlight w:val="none"/>
        </w:rPr>
      </w:pPr>
      <w:bookmarkStart w:id="129" w:name="bookmark84"/>
      <w:bookmarkEnd w:id="129"/>
      <w:bookmarkStart w:id="130" w:name="bookmark83"/>
      <w:bookmarkEnd w:id="130"/>
      <w:r>
        <w:rPr>
          <w:rFonts w:hint="default" w:ascii="Times New Roman" w:hAnsi="Times New Roman" w:eastAsia="楷体" w:cs="Times New Roman"/>
          <w:color w:val="auto"/>
          <w:spacing w:val="-1"/>
          <w:sz w:val="28"/>
          <w:szCs w:val="28"/>
          <w:highlight w:val="none"/>
        </w:rPr>
        <w:t>4.对与评标活动有关的工作人员的纪律要求</w:t>
      </w:r>
    </w:p>
    <w:p w14:paraId="66B0B62B">
      <w:pPr>
        <w:spacing w:before="137" w:line="326" w:lineRule="auto"/>
        <w:ind w:right="188" w:firstLine="493"/>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与评标活动有关的工作人员不得收受他人的财物或者其他好处，不得向他人透漏对响应文</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5"/>
          <w:sz w:val="24"/>
          <w:szCs w:val="24"/>
          <w:highlight w:val="none"/>
        </w:rPr>
        <w:t>件的评审和比较、成交候选人的确定情况以及评标有关的其他情</w:t>
      </w:r>
      <w:r>
        <w:rPr>
          <w:rFonts w:hint="default" w:ascii="Times New Roman" w:hAnsi="Times New Roman" w:eastAsia="楷体" w:cs="Times New Roman"/>
          <w:color w:val="auto"/>
          <w:spacing w:val="-6"/>
          <w:sz w:val="24"/>
          <w:szCs w:val="24"/>
          <w:highlight w:val="none"/>
        </w:rPr>
        <w:t>况。在评标活动中， 与评标活</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动有关的工作人员不得擅离职守，影响评标程序正常进行。</w:t>
      </w:r>
    </w:p>
    <w:p w14:paraId="7118D47D">
      <w:pPr>
        <w:spacing w:line="252" w:lineRule="auto"/>
        <w:rPr>
          <w:rFonts w:hint="default" w:ascii="Times New Roman" w:hAnsi="Times New Roman" w:cs="Times New Roman"/>
          <w:color w:val="auto"/>
          <w:sz w:val="21"/>
          <w:highlight w:val="none"/>
        </w:rPr>
      </w:pPr>
    </w:p>
    <w:p w14:paraId="5CAA3AD4">
      <w:pPr>
        <w:spacing w:line="252" w:lineRule="auto"/>
        <w:rPr>
          <w:rFonts w:hint="default" w:ascii="Times New Roman" w:hAnsi="Times New Roman" w:cs="Times New Roman"/>
          <w:color w:val="auto"/>
          <w:sz w:val="21"/>
          <w:highlight w:val="none"/>
        </w:rPr>
      </w:pPr>
    </w:p>
    <w:p w14:paraId="638A9AF4">
      <w:pPr>
        <w:spacing w:line="252" w:lineRule="auto"/>
        <w:rPr>
          <w:rFonts w:hint="default" w:ascii="Times New Roman" w:hAnsi="Times New Roman" w:cs="Times New Roman"/>
          <w:color w:val="auto"/>
          <w:sz w:val="21"/>
          <w:highlight w:val="none"/>
        </w:rPr>
      </w:pPr>
    </w:p>
    <w:p w14:paraId="1BFC338C">
      <w:pPr>
        <w:spacing w:line="252" w:lineRule="auto"/>
        <w:rPr>
          <w:rFonts w:hint="default" w:ascii="Times New Roman" w:hAnsi="Times New Roman" w:cs="Times New Roman"/>
          <w:color w:val="auto"/>
          <w:sz w:val="21"/>
          <w:highlight w:val="none"/>
        </w:rPr>
      </w:pPr>
    </w:p>
    <w:p w14:paraId="7E4EBE21">
      <w:pPr>
        <w:spacing w:line="252" w:lineRule="auto"/>
        <w:rPr>
          <w:rFonts w:hint="default" w:ascii="Times New Roman" w:hAnsi="Times New Roman" w:cs="Times New Roman"/>
          <w:color w:val="auto"/>
          <w:sz w:val="21"/>
          <w:highlight w:val="none"/>
        </w:rPr>
      </w:pPr>
    </w:p>
    <w:p w14:paraId="384E61A4">
      <w:pPr>
        <w:spacing w:line="252" w:lineRule="auto"/>
        <w:rPr>
          <w:rFonts w:hint="default" w:ascii="Times New Roman" w:hAnsi="Times New Roman" w:cs="Times New Roman"/>
          <w:color w:val="auto"/>
          <w:sz w:val="21"/>
          <w:highlight w:val="none"/>
        </w:rPr>
      </w:pPr>
    </w:p>
    <w:p w14:paraId="7C7E7343">
      <w:pPr>
        <w:spacing w:line="252" w:lineRule="auto"/>
        <w:rPr>
          <w:rFonts w:hint="default" w:ascii="Times New Roman" w:hAnsi="Times New Roman" w:cs="Times New Roman"/>
          <w:color w:val="auto"/>
          <w:sz w:val="21"/>
          <w:highlight w:val="none"/>
        </w:rPr>
      </w:pPr>
    </w:p>
    <w:p w14:paraId="0E660E02">
      <w:pPr>
        <w:spacing w:line="252" w:lineRule="auto"/>
        <w:rPr>
          <w:rFonts w:hint="default" w:ascii="Times New Roman" w:hAnsi="Times New Roman" w:cs="Times New Roman"/>
          <w:color w:val="auto"/>
          <w:sz w:val="21"/>
          <w:highlight w:val="none"/>
        </w:rPr>
      </w:pPr>
    </w:p>
    <w:p w14:paraId="2DDCA8E8">
      <w:pPr>
        <w:spacing w:line="252" w:lineRule="auto"/>
        <w:rPr>
          <w:rFonts w:hint="default" w:ascii="Times New Roman" w:hAnsi="Times New Roman" w:cs="Times New Roman"/>
          <w:color w:val="auto"/>
          <w:sz w:val="21"/>
          <w:highlight w:val="none"/>
        </w:rPr>
      </w:pPr>
    </w:p>
    <w:p w14:paraId="2C4832B0">
      <w:pPr>
        <w:spacing w:line="252" w:lineRule="auto"/>
        <w:rPr>
          <w:rFonts w:hint="default" w:ascii="Times New Roman" w:hAnsi="Times New Roman" w:cs="Times New Roman"/>
          <w:color w:val="auto"/>
          <w:sz w:val="21"/>
          <w:highlight w:val="none"/>
        </w:rPr>
      </w:pPr>
    </w:p>
    <w:p w14:paraId="0AFC95B9">
      <w:pPr>
        <w:spacing w:line="253" w:lineRule="auto"/>
        <w:rPr>
          <w:rFonts w:hint="default" w:ascii="Times New Roman" w:hAnsi="Times New Roman" w:cs="Times New Roman"/>
          <w:color w:val="auto"/>
          <w:sz w:val="21"/>
          <w:highlight w:val="none"/>
        </w:rPr>
      </w:pPr>
    </w:p>
    <w:p w14:paraId="77EF2612">
      <w:pPr>
        <w:pStyle w:val="4"/>
        <w:spacing w:before="92" w:line="222" w:lineRule="auto"/>
        <w:ind w:left="3056"/>
        <w:outlineLvl w:val="0"/>
        <w:rPr>
          <w:rFonts w:hint="default" w:ascii="Times New Roman" w:hAnsi="Times New Roman" w:cs="Times New Roman"/>
          <w:color w:val="auto"/>
          <w:sz w:val="28"/>
          <w:szCs w:val="28"/>
          <w:highlight w:val="none"/>
        </w:rPr>
      </w:pPr>
      <w:bookmarkStart w:id="131" w:name="bookmark86"/>
      <w:bookmarkEnd w:id="131"/>
      <w:r>
        <w:rPr>
          <w:rFonts w:hint="default" w:ascii="Times New Roman" w:hAnsi="Times New Roman" w:cs="Times New Roman"/>
          <w:color w:val="auto"/>
          <w:spacing w:val="-1"/>
          <w:sz w:val="28"/>
          <w:szCs w:val="28"/>
          <w:highlight w:val="none"/>
        </w:rPr>
        <w:t>第九章  签订合同、合同范本</w:t>
      </w:r>
    </w:p>
    <w:p w14:paraId="62D86390">
      <w:pPr>
        <w:spacing w:before="294" w:line="281" w:lineRule="auto"/>
        <w:ind w:left="14" w:firstLine="48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1.1</w:t>
      </w:r>
      <w:r>
        <w:rPr>
          <w:rFonts w:hint="default" w:ascii="Times New Roman" w:hAnsi="Times New Roman" w:eastAsia="楷体" w:cs="Times New Roman"/>
          <w:color w:val="auto"/>
          <w:spacing w:val="-49"/>
          <w:sz w:val="24"/>
          <w:szCs w:val="24"/>
          <w:highlight w:val="none"/>
        </w:rPr>
        <w:t xml:space="preserve"> </w:t>
      </w:r>
      <w:r>
        <w:rPr>
          <w:rFonts w:hint="default" w:ascii="Times New Roman" w:hAnsi="Times New Roman" w:eastAsia="楷体" w:cs="Times New Roman"/>
          <w:color w:val="auto"/>
          <w:spacing w:val="3"/>
          <w:sz w:val="24"/>
          <w:szCs w:val="24"/>
          <w:highlight w:val="none"/>
        </w:rPr>
        <w:t>采购人应当自成交通知书发出之日起五日内，按照</w:t>
      </w:r>
      <w:r>
        <w:rPr>
          <w:rFonts w:hint="default" w:ascii="Times New Roman" w:hAnsi="Times New Roman" w:eastAsia="楷体" w:cs="Times New Roman"/>
          <w:color w:val="auto"/>
          <w:spacing w:val="3"/>
          <w:sz w:val="24"/>
          <w:szCs w:val="24"/>
          <w:highlight w:val="none"/>
          <w:lang w:eastAsia="zh-CN"/>
        </w:rPr>
        <w:t>竞争性磋商</w:t>
      </w:r>
      <w:r>
        <w:rPr>
          <w:rFonts w:hint="default" w:ascii="Times New Roman" w:hAnsi="Times New Roman" w:eastAsia="楷体" w:cs="Times New Roman"/>
          <w:color w:val="auto"/>
          <w:spacing w:val="3"/>
          <w:sz w:val="24"/>
          <w:szCs w:val="24"/>
          <w:highlight w:val="none"/>
        </w:rPr>
        <w:t>文件和成交供应商响应文件，</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4"/>
          <w:sz w:val="24"/>
          <w:szCs w:val="24"/>
          <w:highlight w:val="none"/>
        </w:rPr>
        <w:t>与成交供应商签订书面合同。所签订合同不得对</w:t>
      </w:r>
      <w:r>
        <w:rPr>
          <w:rFonts w:hint="default" w:ascii="Times New Roman" w:hAnsi="Times New Roman" w:eastAsia="楷体" w:cs="Times New Roman"/>
          <w:color w:val="auto"/>
          <w:spacing w:val="-4"/>
          <w:sz w:val="24"/>
          <w:szCs w:val="24"/>
          <w:highlight w:val="none"/>
          <w:lang w:eastAsia="zh-CN"/>
        </w:rPr>
        <w:t>竞争性磋商</w:t>
      </w:r>
      <w:r>
        <w:rPr>
          <w:rFonts w:hint="default" w:ascii="Times New Roman" w:hAnsi="Times New Roman" w:eastAsia="楷体" w:cs="Times New Roman"/>
          <w:color w:val="auto"/>
          <w:spacing w:val="-4"/>
          <w:sz w:val="24"/>
          <w:szCs w:val="24"/>
          <w:highlight w:val="none"/>
        </w:rPr>
        <w:t>文件和成交供应商响应文件作</w:t>
      </w:r>
      <w:r>
        <w:rPr>
          <w:rFonts w:hint="default" w:ascii="Times New Roman" w:hAnsi="Times New Roman" w:eastAsia="楷体" w:cs="Times New Roman"/>
          <w:color w:val="auto"/>
          <w:spacing w:val="-5"/>
          <w:sz w:val="24"/>
          <w:szCs w:val="24"/>
          <w:highlight w:val="none"/>
        </w:rPr>
        <w:t>实质性修改。</w:t>
      </w:r>
    </w:p>
    <w:p w14:paraId="17DEA201">
      <w:pPr>
        <w:spacing w:before="151" w:line="280" w:lineRule="auto"/>
        <w:ind w:left="1" w:right="188" w:firstLine="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rPr>
        <w:t>1.2</w:t>
      </w:r>
      <w:r>
        <w:rPr>
          <w:rFonts w:hint="default" w:ascii="Times New Roman" w:hAnsi="Times New Roman" w:eastAsia="楷体" w:cs="Times New Roman"/>
          <w:color w:val="auto"/>
          <w:spacing w:val="-38"/>
          <w:sz w:val="24"/>
          <w:szCs w:val="24"/>
          <w:highlight w:val="none"/>
        </w:rPr>
        <w:t xml:space="preserve"> </w:t>
      </w:r>
      <w:r>
        <w:rPr>
          <w:rFonts w:hint="default" w:ascii="Times New Roman" w:hAnsi="Times New Roman" w:eastAsia="楷体" w:cs="Times New Roman"/>
          <w:color w:val="auto"/>
          <w:spacing w:val="-6"/>
          <w:sz w:val="24"/>
          <w:szCs w:val="24"/>
          <w:highlight w:val="none"/>
        </w:rPr>
        <w:t>签订的合同原则以合同条款的约定为基础，并根据评审、答疑情况进行修改补充，</w:t>
      </w:r>
      <w:r>
        <w:rPr>
          <w:rFonts w:hint="default" w:ascii="Times New Roman" w:hAnsi="Times New Roman" w:eastAsia="楷体" w:cs="Times New Roman"/>
          <w:color w:val="auto"/>
          <w:spacing w:val="41"/>
          <w:sz w:val="24"/>
          <w:szCs w:val="24"/>
          <w:highlight w:val="none"/>
        </w:rPr>
        <w:t xml:space="preserve"> </w:t>
      </w:r>
      <w:r>
        <w:rPr>
          <w:rFonts w:hint="default" w:ascii="Times New Roman" w:hAnsi="Times New Roman" w:eastAsia="楷体" w:cs="Times New Roman"/>
          <w:color w:val="auto"/>
          <w:spacing w:val="-6"/>
          <w:sz w:val="24"/>
          <w:szCs w:val="24"/>
          <w:highlight w:val="none"/>
        </w:rPr>
        <w:t>但</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该款并不限制采购人以其他方式签订合同的权利。采购人不得向成交供应商提出任何不合理的</w:t>
      </w:r>
      <w:r>
        <w:rPr>
          <w:rFonts w:hint="default" w:ascii="Times New Roman" w:hAnsi="Times New Roman" w:eastAsia="楷体" w:cs="Times New Roman"/>
          <w:color w:val="auto"/>
          <w:spacing w:val="-1"/>
          <w:sz w:val="24"/>
          <w:szCs w:val="24"/>
          <w:highlight w:val="none"/>
        </w:rPr>
        <w:t>要求，作为签订合同的条件，不得与成交供应商私下订立背离合同实质性内</w:t>
      </w:r>
      <w:r>
        <w:rPr>
          <w:rFonts w:hint="default" w:ascii="Times New Roman" w:hAnsi="Times New Roman" w:eastAsia="楷体" w:cs="Times New Roman"/>
          <w:color w:val="auto"/>
          <w:spacing w:val="-2"/>
          <w:sz w:val="24"/>
          <w:szCs w:val="24"/>
          <w:highlight w:val="none"/>
        </w:rPr>
        <w:t>容的协议。</w:t>
      </w:r>
    </w:p>
    <w:p w14:paraId="6552D4AA">
      <w:pPr>
        <w:spacing w:before="154" w:line="320" w:lineRule="auto"/>
        <w:ind w:left="10" w:right="85" w:firstLine="48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1.3</w:t>
      </w:r>
      <w:r>
        <w:rPr>
          <w:rFonts w:hint="default" w:ascii="Times New Roman" w:hAnsi="Times New Roman" w:eastAsia="楷体" w:cs="Times New Roman"/>
          <w:color w:val="auto"/>
          <w:spacing w:val="-37"/>
          <w:sz w:val="24"/>
          <w:szCs w:val="24"/>
          <w:highlight w:val="none"/>
        </w:rPr>
        <w:t xml:space="preserve"> </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文件、响应文件、书面承诺和成交通知书均作为合同的一部分，且具有同等法律</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1"/>
          <w:sz w:val="24"/>
          <w:szCs w:val="24"/>
          <w:highlight w:val="none"/>
        </w:rPr>
        <w:t>效力。成交供应商应严格履行合同所约定的各项义务和责任，</w:t>
      </w:r>
      <w:r>
        <w:rPr>
          <w:rFonts w:hint="default" w:ascii="Times New Roman" w:hAnsi="Times New Roman" w:eastAsia="楷体" w:cs="Times New Roman"/>
          <w:color w:val="auto"/>
          <w:spacing w:val="-2"/>
          <w:sz w:val="24"/>
          <w:szCs w:val="24"/>
          <w:highlight w:val="none"/>
        </w:rPr>
        <w:t>否则将承担相应的违约责任。</w:t>
      </w:r>
    </w:p>
    <w:p w14:paraId="58D9A810">
      <w:pPr>
        <w:spacing w:before="48" w:line="320" w:lineRule="auto"/>
        <w:ind w:left="15" w:right="82" w:firstLine="47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1.4</w:t>
      </w:r>
      <w:r>
        <w:rPr>
          <w:rFonts w:hint="default" w:ascii="Times New Roman" w:hAnsi="Times New Roman" w:eastAsia="楷体" w:cs="Times New Roman"/>
          <w:color w:val="auto"/>
          <w:spacing w:val="-53"/>
          <w:sz w:val="24"/>
          <w:szCs w:val="24"/>
          <w:highlight w:val="none"/>
        </w:rPr>
        <w:t xml:space="preserve"> </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文件明确不允许分包方式履行合</w:t>
      </w:r>
      <w:r>
        <w:rPr>
          <w:rFonts w:hint="default" w:ascii="Times New Roman" w:hAnsi="Times New Roman" w:eastAsia="楷体" w:cs="Times New Roman"/>
          <w:color w:val="auto"/>
          <w:spacing w:val="-2"/>
          <w:sz w:val="24"/>
          <w:szCs w:val="24"/>
          <w:highlight w:val="none"/>
        </w:rPr>
        <w:t>同的，成交供应商不得分包履行合同，否则将依</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1"/>
          <w:sz w:val="24"/>
          <w:szCs w:val="24"/>
          <w:highlight w:val="none"/>
        </w:rPr>
        <w:t>法承担法律责任。</w:t>
      </w:r>
      <w:r>
        <w:rPr>
          <w:rFonts w:hint="default" w:ascii="Times New Roman" w:hAnsi="Times New Roman" w:eastAsia="楷体" w:cs="Times New Roman"/>
          <w:color w:val="auto"/>
          <w:spacing w:val="-1"/>
          <w:sz w:val="24"/>
          <w:szCs w:val="24"/>
          <w:highlight w:val="none"/>
          <w:lang w:eastAsia="zh-CN"/>
        </w:rPr>
        <w:t>竞争性磋商</w:t>
      </w:r>
      <w:r>
        <w:rPr>
          <w:rFonts w:hint="default" w:ascii="Times New Roman" w:hAnsi="Times New Roman" w:eastAsia="楷体" w:cs="Times New Roman"/>
          <w:color w:val="auto"/>
          <w:spacing w:val="-1"/>
          <w:sz w:val="24"/>
          <w:szCs w:val="24"/>
          <w:highlight w:val="none"/>
        </w:rPr>
        <w:t>文件明确允许分包方式</w:t>
      </w:r>
      <w:r>
        <w:rPr>
          <w:rFonts w:hint="default" w:ascii="Times New Roman" w:hAnsi="Times New Roman" w:eastAsia="楷体" w:cs="Times New Roman"/>
          <w:color w:val="auto"/>
          <w:spacing w:val="-2"/>
          <w:sz w:val="24"/>
          <w:szCs w:val="24"/>
          <w:highlight w:val="none"/>
        </w:rPr>
        <w:t>履行合同的，按照</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文件相关规定执行。</w:t>
      </w:r>
    </w:p>
    <w:p w14:paraId="3C65E67B">
      <w:pPr>
        <w:spacing w:before="46" w:line="329" w:lineRule="auto"/>
        <w:ind w:left="2" w:right="83" w:firstLine="48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7"/>
          <w:sz w:val="24"/>
          <w:szCs w:val="24"/>
          <w:highlight w:val="none"/>
        </w:rPr>
        <w:t>1.5 当成交供应商放弃成交结果或者因被质疑、投诉，</w:t>
      </w:r>
      <w:r>
        <w:rPr>
          <w:rFonts w:hint="default" w:ascii="Times New Roman" w:hAnsi="Times New Roman" w:eastAsia="楷体" w:cs="Times New Roman"/>
          <w:color w:val="auto"/>
          <w:spacing w:val="52"/>
          <w:sz w:val="24"/>
          <w:szCs w:val="24"/>
          <w:highlight w:val="none"/>
        </w:rPr>
        <w:t xml:space="preserve"> </w:t>
      </w:r>
      <w:r>
        <w:rPr>
          <w:rFonts w:hint="default" w:ascii="Times New Roman" w:hAnsi="Times New Roman" w:eastAsia="楷体" w:cs="Times New Roman"/>
          <w:color w:val="auto"/>
          <w:spacing w:val="-7"/>
          <w:sz w:val="24"/>
          <w:szCs w:val="24"/>
          <w:highlight w:val="none"/>
        </w:rPr>
        <w:t>经查属实或者因不可抗力而不能履</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行合同的，采购人可从推荐成交候选人名单中按顺序重新确定成交供应商；否则采购人应重新</w:t>
      </w:r>
      <w:r>
        <w:rPr>
          <w:rFonts w:hint="default" w:ascii="Times New Roman" w:hAnsi="Times New Roman" w:eastAsia="楷体" w:cs="Times New Roman"/>
          <w:color w:val="auto"/>
          <w:spacing w:val="13"/>
          <w:sz w:val="24"/>
          <w:szCs w:val="24"/>
          <w:highlight w:val="none"/>
        </w:rPr>
        <w:t xml:space="preserve"> </w:t>
      </w:r>
      <w:r>
        <w:rPr>
          <w:rFonts w:hint="default" w:ascii="Times New Roman" w:hAnsi="Times New Roman" w:eastAsia="楷体" w:cs="Times New Roman"/>
          <w:color w:val="auto"/>
          <w:spacing w:val="-8"/>
          <w:sz w:val="24"/>
          <w:szCs w:val="24"/>
          <w:highlight w:val="none"/>
        </w:rPr>
        <w:t>组织采购。</w:t>
      </w:r>
    </w:p>
    <w:p w14:paraId="06E87643">
      <w:pPr>
        <w:spacing w:before="38" w:line="225" w:lineRule="auto"/>
        <w:ind w:left="47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2.服务质量与验收</w:t>
      </w:r>
    </w:p>
    <w:p w14:paraId="1F556810">
      <w:pPr>
        <w:spacing w:before="148" w:line="326" w:lineRule="auto"/>
        <w:ind w:left="8" w:firstLine="466"/>
        <w:rPr>
          <w:rFonts w:hint="default" w:ascii="Times New Roman" w:hAnsi="Times New Roman" w:eastAsia="楷体" w:cs="Times New Roman"/>
          <w:color w:val="auto"/>
          <w:spacing w:val="-3"/>
          <w:sz w:val="24"/>
          <w:szCs w:val="24"/>
          <w:highlight w:val="none"/>
        </w:rPr>
      </w:pPr>
      <w:r>
        <w:rPr>
          <w:rFonts w:hint="default" w:ascii="Times New Roman" w:hAnsi="Times New Roman" w:eastAsia="楷体" w:cs="Times New Roman"/>
          <w:color w:val="auto"/>
          <w:spacing w:val="-6"/>
          <w:sz w:val="24"/>
          <w:szCs w:val="24"/>
          <w:highlight w:val="none"/>
          <w:lang w:eastAsia="zh-CN"/>
        </w:rPr>
        <w:t>竞争性磋商</w:t>
      </w:r>
      <w:r>
        <w:rPr>
          <w:rFonts w:hint="default" w:ascii="Times New Roman" w:hAnsi="Times New Roman" w:eastAsia="楷体" w:cs="Times New Roman"/>
          <w:color w:val="auto"/>
          <w:spacing w:val="-6"/>
          <w:sz w:val="24"/>
          <w:szCs w:val="24"/>
          <w:highlight w:val="none"/>
        </w:rPr>
        <w:t>文件中的服务按照国标、部标、行业标准或者双</w:t>
      </w:r>
      <w:r>
        <w:rPr>
          <w:rFonts w:hint="default" w:ascii="Times New Roman" w:hAnsi="Times New Roman" w:eastAsia="楷体" w:cs="Times New Roman"/>
          <w:color w:val="auto"/>
          <w:spacing w:val="-7"/>
          <w:sz w:val="24"/>
          <w:szCs w:val="24"/>
          <w:highlight w:val="none"/>
        </w:rPr>
        <w:t>方技术协议或者</w:t>
      </w:r>
      <w:r>
        <w:rPr>
          <w:rFonts w:hint="default" w:ascii="Times New Roman" w:hAnsi="Times New Roman" w:eastAsia="楷体" w:cs="Times New Roman"/>
          <w:color w:val="auto"/>
          <w:spacing w:val="-7"/>
          <w:sz w:val="24"/>
          <w:szCs w:val="24"/>
          <w:highlight w:val="none"/>
          <w:lang w:eastAsia="zh-CN"/>
        </w:rPr>
        <w:t>竞争性磋商</w:t>
      </w:r>
      <w:r>
        <w:rPr>
          <w:rFonts w:hint="default" w:ascii="Times New Roman" w:hAnsi="Times New Roman" w:eastAsia="楷体" w:cs="Times New Roman"/>
          <w:color w:val="auto"/>
          <w:spacing w:val="-7"/>
          <w:sz w:val="24"/>
          <w:szCs w:val="24"/>
          <w:highlight w:val="none"/>
        </w:rPr>
        <w:t>文件、响应文件、</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6"/>
          <w:sz w:val="24"/>
          <w:szCs w:val="24"/>
          <w:highlight w:val="none"/>
        </w:rPr>
        <w:t>书面承诺提供服务。如对服务质量有争议，采购人组织</w:t>
      </w:r>
      <w:r>
        <w:rPr>
          <w:rFonts w:hint="default" w:ascii="Times New Roman" w:hAnsi="Times New Roman" w:eastAsia="楷体" w:cs="Times New Roman"/>
          <w:color w:val="auto"/>
          <w:spacing w:val="-7"/>
          <w:sz w:val="24"/>
          <w:szCs w:val="24"/>
          <w:highlight w:val="none"/>
        </w:rPr>
        <w:t>相关部门对服务质量进行检验或者验收，</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未达到质量要求的，由成交供应商承担全部责任。</w:t>
      </w:r>
    </w:p>
    <w:p w14:paraId="616A934F">
      <w:pPr>
        <w:pStyle w:val="2"/>
        <w:rPr>
          <w:rFonts w:hint="default" w:ascii="Times New Roman" w:hAnsi="Times New Roman" w:eastAsia="楷体" w:cs="Times New Roman"/>
          <w:color w:val="auto"/>
          <w:spacing w:val="-3"/>
          <w:sz w:val="24"/>
          <w:szCs w:val="24"/>
          <w:highlight w:val="none"/>
        </w:rPr>
      </w:pPr>
    </w:p>
    <w:p w14:paraId="4F0CA897">
      <w:pPr>
        <w:rPr>
          <w:rFonts w:hint="default" w:ascii="Times New Roman" w:hAnsi="Times New Roman" w:eastAsia="楷体" w:cs="Times New Roman"/>
          <w:color w:val="auto"/>
          <w:spacing w:val="-3"/>
          <w:sz w:val="24"/>
          <w:szCs w:val="24"/>
          <w:highlight w:val="none"/>
        </w:rPr>
      </w:pPr>
    </w:p>
    <w:p w14:paraId="30D3116A">
      <w:pPr>
        <w:pStyle w:val="2"/>
        <w:rPr>
          <w:rFonts w:hint="default" w:ascii="Times New Roman" w:hAnsi="Times New Roman" w:eastAsia="楷体" w:cs="Times New Roman"/>
          <w:color w:val="auto"/>
          <w:spacing w:val="-3"/>
          <w:sz w:val="24"/>
          <w:szCs w:val="24"/>
          <w:highlight w:val="none"/>
        </w:rPr>
      </w:pPr>
    </w:p>
    <w:p w14:paraId="60A6A018">
      <w:pPr>
        <w:rPr>
          <w:rFonts w:hint="default" w:ascii="Times New Roman" w:hAnsi="Times New Roman" w:eastAsia="楷体" w:cs="Times New Roman"/>
          <w:color w:val="auto"/>
          <w:spacing w:val="-3"/>
          <w:sz w:val="24"/>
          <w:szCs w:val="24"/>
          <w:highlight w:val="none"/>
        </w:rPr>
      </w:pPr>
    </w:p>
    <w:p w14:paraId="3B783E4F">
      <w:pPr>
        <w:pStyle w:val="2"/>
        <w:rPr>
          <w:rFonts w:hint="default" w:ascii="Times New Roman" w:hAnsi="Times New Roman" w:eastAsia="楷体" w:cs="Times New Roman"/>
          <w:color w:val="auto"/>
          <w:spacing w:val="-3"/>
          <w:sz w:val="24"/>
          <w:szCs w:val="24"/>
          <w:highlight w:val="none"/>
        </w:rPr>
      </w:pPr>
    </w:p>
    <w:p w14:paraId="4506BE0B">
      <w:pPr>
        <w:rPr>
          <w:rFonts w:hint="default" w:ascii="Times New Roman" w:hAnsi="Times New Roman" w:eastAsia="楷体" w:cs="Times New Roman"/>
          <w:color w:val="auto"/>
          <w:spacing w:val="-3"/>
          <w:sz w:val="24"/>
          <w:szCs w:val="24"/>
          <w:highlight w:val="none"/>
        </w:rPr>
      </w:pPr>
    </w:p>
    <w:p w14:paraId="554219DE">
      <w:pPr>
        <w:pStyle w:val="2"/>
        <w:rPr>
          <w:rFonts w:hint="default" w:ascii="Times New Roman" w:hAnsi="Times New Roman" w:eastAsia="楷体" w:cs="Times New Roman"/>
          <w:color w:val="auto"/>
          <w:spacing w:val="-3"/>
          <w:sz w:val="24"/>
          <w:szCs w:val="24"/>
          <w:highlight w:val="none"/>
        </w:rPr>
      </w:pPr>
    </w:p>
    <w:p w14:paraId="3E2436F2">
      <w:pPr>
        <w:rPr>
          <w:rFonts w:hint="default" w:ascii="Times New Roman" w:hAnsi="Times New Roman" w:eastAsia="楷体" w:cs="Times New Roman"/>
          <w:color w:val="auto"/>
          <w:spacing w:val="-3"/>
          <w:sz w:val="24"/>
          <w:szCs w:val="24"/>
          <w:highlight w:val="none"/>
        </w:rPr>
      </w:pPr>
    </w:p>
    <w:p w14:paraId="4255A728">
      <w:pPr>
        <w:pStyle w:val="2"/>
        <w:rPr>
          <w:rFonts w:hint="default" w:ascii="Times New Roman" w:hAnsi="Times New Roman" w:eastAsia="楷体" w:cs="Times New Roman"/>
          <w:color w:val="auto"/>
          <w:spacing w:val="-3"/>
          <w:sz w:val="24"/>
          <w:szCs w:val="24"/>
          <w:highlight w:val="none"/>
        </w:rPr>
      </w:pPr>
    </w:p>
    <w:p w14:paraId="2CFFD41A">
      <w:pPr>
        <w:rPr>
          <w:rFonts w:hint="default" w:ascii="Times New Roman" w:hAnsi="Times New Roman" w:eastAsia="楷体" w:cs="Times New Roman"/>
          <w:color w:val="auto"/>
          <w:spacing w:val="-3"/>
          <w:sz w:val="24"/>
          <w:szCs w:val="24"/>
          <w:highlight w:val="none"/>
        </w:rPr>
      </w:pPr>
    </w:p>
    <w:p w14:paraId="6A660035">
      <w:pPr>
        <w:pStyle w:val="2"/>
        <w:rPr>
          <w:rFonts w:hint="default" w:ascii="Times New Roman" w:hAnsi="Times New Roman" w:eastAsia="楷体" w:cs="Times New Roman"/>
          <w:color w:val="auto"/>
          <w:spacing w:val="-3"/>
          <w:sz w:val="24"/>
          <w:szCs w:val="24"/>
          <w:highlight w:val="none"/>
        </w:rPr>
      </w:pPr>
    </w:p>
    <w:p w14:paraId="2DFD6F1F">
      <w:pPr>
        <w:rPr>
          <w:rFonts w:hint="default" w:ascii="Times New Roman" w:hAnsi="Times New Roman" w:eastAsia="楷体" w:cs="Times New Roman"/>
          <w:color w:val="auto"/>
          <w:spacing w:val="-3"/>
          <w:sz w:val="24"/>
          <w:szCs w:val="24"/>
          <w:highlight w:val="none"/>
        </w:rPr>
      </w:pPr>
    </w:p>
    <w:p w14:paraId="68901FB4">
      <w:pPr>
        <w:pStyle w:val="2"/>
        <w:rPr>
          <w:rFonts w:hint="default" w:ascii="Times New Roman" w:hAnsi="Times New Roman" w:eastAsia="楷体" w:cs="Times New Roman"/>
          <w:color w:val="auto"/>
          <w:spacing w:val="-3"/>
          <w:sz w:val="24"/>
          <w:szCs w:val="24"/>
          <w:highlight w:val="none"/>
        </w:rPr>
      </w:pPr>
    </w:p>
    <w:p w14:paraId="38F1B77E">
      <w:pPr>
        <w:rPr>
          <w:rFonts w:hint="default" w:ascii="Times New Roman" w:hAnsi="Times New Roman" w:eastAsia="楷体" w:cs="Times New Roman"/>
          <w:color w:val="auto"/>
          <w:spacing w:val="-3"/>
          <w:sz w:val="24"/>
          <w:szCs w:val="24"/>
          <w:highlight w:val="none"/>
        </w:rPr>
      </w:pPr>
    </w:p>
    <w:p w14:paraId="157ACD23">
      <w:pPr>
        <w:pStyle w:val="2"/>
        <w:rPr>
          <w:rFonts w:hint="default" w:ascii="Times New Roman" w:hAnsi="Times New Roman" w:eastAsia="楷体" w:cs="Times New Roman"/>
          <w:color w:val="auto"/>
          <w:spacing w:val="-3"/>
          <w:sz w:val="24"/>
          <w:szCs w:val="24"/>
          <w:highlight w:val="none"/>
        </w:rPr>
      </w:pPr>
    </w:p>
    <w:p w14:paraId="2AD9917E">
      <w:pPr>
        <w:rPr>
          <w:rFonts w:hint="default" w:ascii="Times New Roman" w:hAnsi="Times New Roman" w:eastAsia="楷体" w:cs="Times New Roman"/>
          <w:color w:val="auto"/>
          <w:spacing w:val="-3"/>
          <w:sz w:val="24"/>
          <w:szCs w:val="24"/>
          <w:highlight w:val="none"/>
        </w:rPr>
      </w:pPr>
    </w:p>
    <w:p w14:paraId="2565082A">
      <w:pPr>
        <w:pStyle w:val="2"/>
        <w:rPr>
          <w:rFonts w:hint="default" w:ascii="Times New Roman" w:hAnsi="Times New Roman" w:cs="Times New Roman"/>
        </w:rPr>
      </w:pPr>
    </w:p>
    <w:p w14:paraId="4CA1897F">
      <w:pPr>
        <w:pStyle w:val="4"/>
        <w:rPr>
          <w:rFonts w:hint="default" w:ascii="Times New Roman" w:hAnsi="Times New Roman" w:cs="Times New Roman"/>
          <w:color w:val="auto"/>
          <w:highlight w:val="none"/>
        </w:rPr>
      </w:pPr>
    </w:p>
    <w:p w14:paraId="75397FC7">
      <w:pPr>
        <w:widowControl/>
        <w:spacing w:line="360" w:lineRule="auto"/>
        <w:jc w:val="center"/>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eastAsia="zh-CN"/>
        </w:rPr>
        <w:t>青航</w:t>
      </w:r>
      <w:r>
        <w:rPr>
          <w:rFonts w:hint="default" w:ascii="Times New Roman" w:hAnsi="Times New Roman" w:eastAsia="楷体_GB2312" w:cs="Times New Roman"/>
          <w:b/>
          <w:bCs/>
          <w:color w:val="000000"/>
          <w:sz w:val="32"/>
          <w:szCs w:val="32"/>
        </w:rPr>
        <w:t>航空安全员</w:t>
      </w:r>
      <w:r>
        <w:rPr>
          <w:rFonts w:hint="default" w:ascii="Times New Roman" w:hAnsi="Times New Roman" w:eastAsia="楷体_GB2312" w:cs="Times New Roman"/>
          <w:b/>
          <w:bCs/>
          <w:color w:val="000000"/>
          <w:sz w:val="32"/>
          <w:szCs w:val="32"/>
          <w:lang w:val="en-US" w:eastAsia="zh-CN"/>
        </w:rPr>
        <w:t>资质</w:t>
      </w:r>
      <w:r>
        <w:rPr>
          <w:rFonts w:hint="default" w:ascii="Times New Roman" w:hAnsi="Times New Roman" w:eastAsia="楷体_GB2312" w:cs="Times New Roman"/>
          <w:b/>
          <w:bCs/>
          <w:color w:val="000000"/>
          <w:sz w:val="32"/>
          <w:szCs w:val="32"/>
        </w:rPr>
        <w:t>训练采购合同</w:t>
      </w:r>
    </w:p>
    <w:p w14:paraId="334BA86D">
      <w:pPr>
        <w:widowControl/>
        <w:spacing w:line="360" w:lineRule="auto"/>
        <w:jc w:val="center"/>
        <w:rPr>
          <w:rFonts w:hint="default" w:ascii="Times New Roman" w:hAnsi="Times New Roman" w:eastAsia="楷体_GB2312" w:cs="Times New Roman"/>
          <w:b/>
          <w:bCs/>
          <w:color w:val="000000"/>
          <w:sz w:val="32"/>
          <w:szCs w:val="32"/>
          <w:lang w:eastAsia="zh-CN"/>
        </w:rPr>
      </w:pP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lang w:val="en-US" w:eastAsia="zh-CN"/>
        </w:rPr>
        <w:t>示范文本</w:t>
      </w:r>
      <w:r>
        <w:rPr>
          <w:rFonts w:hint="default" w:ascii="Times New Roman" w:hAnsi="Times New Roman" w:eastAsia="楷体_GB2312" w:cs="Times New Roman"/>
          <w:b/>
          <w:bCs/>
          <w:color w:val="000000"/>
          <w:sz w:val="32"/>
          <w:szCs w:val="32"/>
          <w:lang w:eastAsia="zh-CN"/>
        </w:rPr>
        <w:t>）</w:t>
      </w:r>
    </w:p>
    <w:p w14:paraId="0F606BE6">
      <w:pPr>
        <w:wordWrap w:val="0"/>
        <w:spacing w:line="360" w:lineRule="auto"/>
        <w:jc w:val="right"/>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合同号：</w:t>
      </w:r>
      <w:r>
        <w:rPr>
          <w:rFonts w:hint="default" w:ascii="Times New Roman" w:hAnsi="Times New Roman" w:eastAsia="楷体_GB2312" w:cs="Times New Roman"/>
          <w:color w:val="000000"/>
          <w:sz w:val="24"/>
          <w:u w:val="single"/>
        </w:rPr>
        <w:t xml:space="preserve">                </w:t>
      </w:r>
    </w:p>
    <w:p w14:paraId="12938A5E">
      <w:pPr>
        <w:spacing w:line="300" w:lineRule="auto"/>
        <w:ind w:firstLine="360" w:firstLineChars="150"/>
        <w:rPr>
          <w:rFonts w:hint="default" w:ascii="Times New Roman" w:hAnsi="Times New Roman" w:eastAsia="楷体_GB2312" w:cs="Times New Roman"/>
          <w:color w:val="000000"/>
          <w:sz w:val="24"/>
          <w:lang w:eastAsia="zh-CN"/>
        </w:rPr>
      </w:pPr>
      <w:r>
        <w:rPr>
          <w:rFonts w:hint="default" w:ascii="Times New Roman" w:hAnsi="Times New Roman" w:eastAsia="楷体_GB2312" w:cs="Times New Roman"/>
          <w:color w:val="000000"/>
          <w:sz w:val="24"/>
        </w:rPr>
        <w:t xml:space="preserve">甲方： </w:t>
      </w:r>
      <w:r>
        <w:rPr>
          <w:rFonts w:hint="default" w:ascii="Times New Roman" w:hAnsi="Times New Roman" w:eastAsia="楷体_GB2312" w:cs="Times New Roman"/>
          <w:color w:val="000000"/>
          <w:sz w:val="24"/>
          <w:lang w:eastAsia="zh-CN"/>
        </w:rPr>
        <w:t>青岛航空股份有限公司</w:t>
      </w:r>
    </w:p>
    <w:p w14:paraId="14692997">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乙方：</w:t>
      </w:r>
      <w:r>
        <w:rPr>
          <w:rFonts w:hint="default" w:ascii="Times New Roman" w:hAnsi="Times New Roman" w:eastAsia="楷体_GB2312" w:cs="Times New Roman"/>
          <w:color w:val="000000"/>
          <w:sz w:val="24"/>
          <w:u w:val="single"/>
        </w:rPr>
        <w:t xml:space="preserve">                         </w:t>
      </w:r>
      <w:r>
        <w:rPr>
          <w:rFonts w:hint="default" w:ascii="Times New Roman" w:hAnsi="Times New Roman" w:eastAsia="楷体_GB2312" w:cs="Times New Roman"/>
          <w:color w:val="000000"/>
          <w:sz w:val="24"/>
        </w:rPr>
        <w:t xml:space="preserve"> </w:t>
      </w:r>
    </w:p>
    <w:p w14:paraId="69E1BDB8">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根据《合同法》及相关法律、法规规定，经双方当事人协商一致，签定本合同：</w:t>
      </w:r>
    </w:p>
    <w:p w14:paraId="04970DC5">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一、项目名称</w:t>
      </w:r>
    </w:p>
    <w:p w14:paraId="777CF2DB">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lang w:eastAsia="zh-CN"/>
        </w:rPr>
        <w:t>青航</w:t>
      </w:r>
      <w:r>
        <w:rPr>
          <w:rFonts w:hint="default" w:ascii="Times New Roman" w:hAnsi="Times New Roman" w:eastAsia="楷体_GB2312" w:cs="Times New Roman"/>
          <w:color w:val="000000"/>
          <w:sz w:val="24"/>
        </w:rPr>
        <w:t>航空安全员初任训练/定期训练/重获资格训练项目</w:t>
      </w:r>
    </w:p>
    <w:p w14:paraId="5D6A4C89">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二、培训内容和要求</w:t>
      </w:r>
    </w:p>
    <w:p w14:paraId="55B2F30A">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1、乙方按甲方的要求进行课程设置，详细培训科目参照《航空安全员训练大纲》。</w:t>
      </w:r>
    </w:p>
    <w:p w14:paraId="53DB6E51">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2、甲方负责受训人员的资格审查，提前向乙方提供学员培训名单。</w:t>
      </w:r>
    </w:p>
    <w:p w14:paraId="5BC09ECF">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3、乙方负责提供必要的教学及辅助人员，训练设施设备，并按时按量地完成培训内容。</w:t>
      </w:r>
    </w:p>
    <w:p w14:paraId="18B7DE5C">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三、培训地点及时间</w:t>
      </w:r>
    </w:p>
    <w:p w14:paraId="37B3566B">
      <w:pPr>
        <w:spacing w:line="300" w:lineRule="auto"/>
        <w:ind w:firstLine="360" w:firstLineChars="150"/>
        <w:rPr>
          <w:rFonts w:hint="default" w:ascii="Times New Roman" w:hAnsi="Times New Roman" w:eastAsia="楷体_GB2312" w:cs="Times New Roman"/>
          <w:color w:val="000000"/>
          <w:sz w:val="24"/>
          <w:u w:val="single"/>
        </w:rPr>
      </w:pPr>
      <w:r>
        <w:rPr>
          <w:rFonts w:hint="default" w:ascii="Times New Roman" w:hAnsi="Times New Roman" w:eastAsia="楷体_GB2312" w:cs="Times New Roman"/>
          <w:color w:val="000000"/>
          <w:sz w:val="24"/>
        </w:rPr>
        <w:t>培训地点：</w:t>
      </w:r>
      <w:r>
        <w:rPr>
          <w:rFonts w:hint="default" w:ascii="Times New Roman" w:hAnsi="Times New Roman" w:eastAsia="楷体_GB2312" w:cs="Times New Roman"/>
          <w:color w:val="000000"/>
          <w:sz w:val="24"/>
          <w:u w:val="single"/>
        </w:rPr>
        <w:t xml:space="preserve">              </w:t>
      </w:r>
    </w:p>
    <w:p w14:paraId="32054CAC">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服务期限：2022年</w:t>
      </w:r>
      <w:r>
        <w:rPr>
          <w:rFonts w:hint="default" w:ascii="Times New Roman" w:hAnsi="Times New Roman" w:eastAsia="楷体_GB2312" w:cs="Times New Roman"/>
          <w:color w:val="000000"/>
          <w:sz w:val="24"/>
          <w:u w:val="single"/>
        </w:rPr>
        <w:t xml:space="preserve">  </w:t>
      </w:r>
      <w:r>
        <w:rPr>
          <w:rFonts w:hint="default" w:ascii="Times New Roman" w:hAnsi="Times New Roman" w:eastAsia="楷体_GB2312" w:cs="Times New Roman"/>
          <w:color w:val="000000"/>
          <w:sz w:val="24"/>
        </w:rPr>
        <w:t>月</w:t>
      </w:r>
      <w:r>
        <w:rPr>
          <w:rFonts w:hint="default" w:ascii="Times New Roman" w:hAnsi="Times New Roman" w:eastAsia="楷体_GB2312" w:cs="Times New Roman"/>
          <w:color w:val="000000"/>
          <w:sz w:val="24"/>
          <w:u w:val="single"/>
        </w:rPr>
        <w:t xml:space="preserve">  </w:t>
      </w:r>
      <w:r>
        <w:rPr>
          <w:rFonts w:hint="default" w:ascii="Times New Roman" w:hAnsi="Times New Roman" w:eastAsia="楷体_GB2312" w:cs="Times New Roman"/>
          <w:color w:val="000000"/>
          <w:sz w:val="24"/>
        </w:rPr>
        <w:t>日至202</w:t>
      </w:r>
      <w:r>
        <w:rPr>
          <w:rFonts w:hint="default" w:ascii="Times New Roman" w:hAnsi="Times New Roman" w:eastAsia="楷体_GB2312" w:cs="Times New Roman"/>
          <w:color w:val="000000"/>
          <w:sz w:val="24"/>
          <w:lang w:val="en-US" w:eastAsia="zh-CN"/>
        </w:rPr>
        <w:t>5</w:t>
      </w:r>
      <w:r>
        <w:rPr>
          <w:rFonts w:hint="default" w:ascii="Times New Roman" w:hAnsi="Times New Roman" w:eastAsia="楷体_GB2312" w:cs="Times New Roman"/>
          <w:color w:val="000000"/>
          <w:sz w:val="24"/>
        </w:rPr>
        <w:t>年</w:t>
      </w:r>
      <w:r>
        <w:rPr>
          <w:rFonts w:hint="default" w:ascii="Times New Roman" w:hAnsi="Times New Roman" w:eastAsia="楷体_GB2312" w:cs="Times New Roman"/>
          <w:color w:val="000000"/>
          <w:sz w:val="24"/>
          <w:lang w:val="en-US" w:eastAsia="zh-CN"/>
        </w:rPr>
        <w:t xml:space="preserve">  </w:t>
      </w:r>
      <w:r>
        <w:rPr>
          <w:rFonts w:hint="default" w:ascii="Times New Roman" w:hAnsi="Times New Roman" w:eastAsia="楷体_GB2312" w:cs="Times New Roman"/>
          <w:color w:val="000000"/>
          <w:sz w:val="24"/>
        </w:rPr>
        <w:t>月</w:t>
      </w:r>
      <w:r>
        <w:rPr>
          <w:rFonts w:hint="default" w:ascii="Times New Roman" w:hAnsi="Times New Roman" w:eastAsia="楷体_GB2312" w:cs="Times New Roman"/>
          <w:color w:val="000000"/>
          <w:sz w:val="24"/>
          <w:lang w:val="en-US" w:eastAsia="zh-CN"/>
        </w:rPr>
        <w:t xml:space="preserve"> </w:t>
      </w:r>
      <w:r>
        <w:rPr>
          <w:rFonts w:hint="default" w:ascii="Times New Roman" w:hAnsi="Times New Roman" w:eastAsia="楷体_GB2312" w:cs="Times New Roman"/>
          <w:color w:val="000000"/>
          <w:sz w:val="24"/>
        </w:rPr>
        <w:t>日，具体培训时间根据民航局公安局下发的航空安全员初任训练考核验收时间确定。</w:t>
      </w:r>
    </w:p>
    <w:p w14:paraId="029B954E">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 xml:space="preserve"> 四、培训费用</w:t>
      </w:r>
    </w:p>
    <w:p w14:paraId="796E04A9">
      <w:pPr>
        <w:spacing w:line="300" w:lineRule="auto"/>
        <w:ind w:firstLine="480" w:firstLineChars="2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参训人员培训相关费用按人民币</w:t>
      </w:r>
      <w:r>
        <w:rPr>
          <w:rFonts w:hint="default" w:ascii="Times New Roman" w:hAnsi="Times New Roman" w:eastAsia="楷体_GB2312" w:cs="Times New Roman"/>
          <w:color w:val="000000"/>
          <w:sz w:val="24"/>
          <w:u w:val="single"/>
        </w:rPr>
        <w:t xml:space="preserve">   </w:t>
      </w:r>
      <w:r>
        <w:rPr>
          <w:rFonts w:hint="default" w:ascii="Times New Roman" w:hAnsi="Times New Roman" w:eastAsia="楷体_GB2312" w:cs="Times New Roman"/>
          <w:color w:val="000000"/>
          <w:sz w:val="24"/>
        </w:rPr>
        <w:t>元/人/天计算，包括培训费、服装费、伙食费、住宿费、城市内交通费、培训材料、场地和器材使用、日常管理等所有费用。培训人数按每期实际培训人数为准，培训天数结合局方考核安排，按照训练计划规定的天数为准，如有变化或异议以双方签字确认的为准。甲方受训人员在乙方培训期间的食宿、交通等事宜由乙方统一安排。</w:t>
      </w:r>
    </w:p>
    <w:p w14:paraId="6F0F0C48">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 xml:space="preserve"> 五、支付方式</w:t>
      </w:r>
    </w:p>
    <w:p w14:paraId="2A419887">
      <w:pPr>
        <w:numPr>
          <w:ilvl w:val="0"/>
          <w:numId w:val="2"/>
        </w:num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公司员工公司付款方式： 每期培训结束后，根据双方确认的实际培训人数及天数，确定培训费用。乙方10个工作日内向甲方开具包含明细的增值税发票或中央统一财政收入收据等有效财务票据。甲方在收到有效财务票据后的20个工作日内将一次性汇入乙方指定银行账户。</w:t>
      </w:r>
    </w:p>
    <w:p w14:paraId="02C32505">
      <w:pPr>
        <w:spacing w:line="300" w:lineRule="auto"/>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 xml:space="preserve">   （二）个人付费方式：每期培训结束后，根据双方确认的实际培训人数及天数，确定培训费用。个人付费人员应在培训结束前将培训费用一次性汇入乙方指定银行账户</w:t>
      </w:r>
    </w:p>
    <w:p w14:paraId="30D234D6">
      <w:pPr>
        <w:spacing w:line="300" w:lineRule="auto"/>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 xml:space="preserve">   （三）乙方需提供的收款账户信息如下：</w:t>
      </w:r>
    </w:p>
    <w:p w14:paraId="25BBBF92">
      <w:pPr>
        <w:spacing w:line="300" w:lineRule="auto"/>
        <w:ind w:firstLine="360" w:firstLineChars="150"/>
        <w:rPr>
          <w:rFonts w:hint="default" w:ascii="Times New Roman" w:hAnsi="Times New Roman" w:eastAsia="楷体_GB2312" w:cs="Times New Roman"/>
          <w:color w:val="000000"/>
          <w:sz w:val="24"/>
          <w:u w:val="single"/>
        </w:rPr>
      </w:pPr>
      <w:r>
        <w:rPr>
          <w:rFonts w:hint="default" w:ascii="Times New Roman" w:hAnsi="Times New Roman" w:eastAsia="楷体_GB2312" w:cs="Times New Roman"/>
          <w:color w:val="000000"/>
          <w:sz w:val="24"/>
        </w:rPr>
        <w:t xml:space="preserve"> 机构全称：</w:t>
      </w:r>
      <w:r>
        <w:rPr>
          <w:rFonts w:hint="default" w:ascii="Times New Roman" w:hAnsi="Times New Roman" w:eastAsia="楷体_GB2312" w:cs="Times New Roman"/>
          <w:color w:val="000000"/>
          <w:sz w:val="24"/>
          <w:u w:val="single"/>
        </w:rPr>
        <w:t xml:space="preserve">              </w:t>
      </w:r>
    </w:p>
    <w:p w14:paraId="0D5522F0">
      <w:pPr>
        <w:spacing w:line="300" w:lineRule="auto"/>
        <w:ind w:firstLine="360" w:firstLineChars="150"/>
        <w:rPr>
          <w:rFonts w:hint="default" w:ascii="Times New Roman" w:hAnsi="Times New Roman" w:eastAsia="楷体_GB2312" w:cs="Times New Roman"/>
          <w:color w:val="000000"/>
          <w:sz w:val="24"/>
          <w:u w:val="single"/>
        </w:rPr>
      </w:pPr>
      <w:r>
        <w:rPr>
          <w:rFonts w:hint="default" w:ascii="Times New Roman" w:hAnsi="Times New Roman" w:eastAsia="楷体_GB2312" w:cs="Times New Roman"/>
          <w:color w:val="000000"/>
          <w:sz w:val="24"/>
        </w:rPr>
        <w:t xml:space="preserve"> 收款户名：</w:t>
      </w:r>
      <w:r>
        <w:rPr>
          <w:rFonts w:hint="default" w:ascii="Times New Roman" w:hAnsi="Times New Roman" w:eastAsia="楷体_GB2312" w:cs="Times New Roman"/>
          <w:color w:val="000000"/>
          <w:sz w:val="24"/>
          <w:u w:val="single"/>
        </w:rPr>
        <w:t xml:space="preserve">              </w:t>
      </w:r>
    </w:p>
    <w:p w14:paraId="351226B4">
      <w:pPr>
        <w:spacing w:line="300" w:lineRule="auto"/>
        <w:ind w:firstLine="360" w:firstLineChars="150"/>
        <w:rPr>
          <w:rFonts w:hint="default" w:ascii="Times New Roman" w:hAnsi="Times New Roman" w:eastAsia="楷体_GB2312" w:cs="Times New Roman"/>
          <w:color w:val="000000"/>
          <w:sz w:val="24"/>
          <w:u w:val="single"/>
        </w:rPr>
      </w:pPr>
      <w:r>
        <w:rPr>
          <w:rFonts w:hint="default" w:ascii="Times New Roman" w:hAnsi="Times New Roman" w:eastAsia="楷体_GB2312" w:cs="Times New Roman"/>
          <w:color w:val="000000"/>
          <w:sz w:val="24"/>
        </w:rPr>
        <w:t xml:space="preserve"> 银行账号：</w:t>
      </w:r>
      <w:r>
        <w:rPr>
          <w:rFonts w:hint="default" w:ascii="Times New Roman" w:hAnsi="Times New Roman" w:eastAsia="楷体_GB2312" w:cs="Times New Roman"/>
          <w:color w:val="000000"/>
          <w:sz w:val="24"/>
          <w:u w:val="single"/>
        </w:rPr>
        <w:t xml:space="preserve">              </w:t>
      </w:r>
    </w:p>
    <w:p w14:paraId="642B9B86">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 xml:space="preserve"> 收款银行：</w:t>
      </w:r>
      <w:r>
        <w:rPr>
          <w:rFonts w:hint="default" w:ascii="Times New Roman" w:hAnsi="Times New Roman" w:eastAsia="楷体_GB2312" w:cs="Times New Roman"/>
          <w:color w:val="000000"/>
          <w:sz w:val="24"/>
          <w:u w:val="single"/>
        </w:rPr>
        <w:t xml:space="preserve">              </w:t>
      </w:r>
    </w:p>
    <w:p w14:paraId="1882185D">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六、协作事项</w:t>
      </w:r>
    </w:p>
    <w:p w14:paraId="70171A6E">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 xml:space="preserve"> 1、甲方必须保证受训人员遵守乙方制定的培训纪律和要求。</w:t>
      </w:r>
    </w:p>
    <w:p w14:paraId="586E49B3">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 xml:space="preserve"> 2、公司在职员工受训人员在训练中发生意外伤亡事故时，乙方有义务给予必要的救助，依据国家相关法律法规，事故认定为乙方责任时其救助费用由乙方支付，事故认定为甲方责任时其救助费用由甲方支付，如遇争议由甲乙双方协商解决。</w:t>
      </w:r>
    </w:p>
    <w:p w14:paraId="79A42E3F">
      <w:pPr>
        <w:spacing w:line="300" w:lineRule="auto"/>
        <w:ind w:firstLine="240" w:firstLineChars="100"/>
        <w:rPr>
          <w:rFonts w:hint="default" w:ascii="Times New Roman" w:hAnsi="Times New Roman" w:eastAsia="楷体_GB2312" w:cs="Times New Roman"/>
          <w:sz w:val="24"/>
        </w:rPr>
      </w:pPr>
      <w:r>
        <w:rPr>
          <w:rFonts w:hint="default" w:ascii="Times New Roman" w:hAnsi="Times New Roman" w:eastAsia="楷体_GB2312" w:cs="Times New Roman"/>
          <w:color w:val="000000"/>
          <w:sz w:val="24"/>
        </w:rPr>
        <w:t xml:space="preserve">  3、乙方为甲方安排的教员提供与局方考官同等标准的住宿保障和培训人员同等标准的伙食保障，并按照</w:t>
      </w:r>
      <w:r>
        <w:rPr>
          <w:rFonts w:hint="default" w:ascii="Times New Roman" w:hAnsi="Times New Roman" w:eastAsia="楷体_GB2312" w:cs="Times New Roman"/>
          <w:color w:val="000000"/>
          <w:sz w:val="24"/>
          <w:u w:val="single"/>
        </w:rPr>
        <w:t xml:space="preserve">    </w:t>
      </w:r>
      <w:r>
        <w:rPr>
          <w:rFonts w:hint="default" w:ascii="Times New Roman" w:hAnsi="Times New Roman" w:eastAsia="楷体_GB2312" w:cs="Times New Roman"/>
          <w:color w:val="000000"/>
          <w:sz w:val="24"/>
        </w:rPr>
        <w:t>元/课时标准支付课时费。</w:t>
      </w:r>
      <w:r>
        <w:rPr>
          <w:rFonts w:hint="default" w:ascii="Times New Roman" w:hAnsi="Times New Roman" w:eastAsia="楷体_GB2312" w:cs="Times New Roman"/>
          <w:sz w:val="24"/>
        </w:rPr>
        <w:t>课时费用发票由甲方向乙方提供，发票类别为增值税普通发票，项目为：培训费，乙方应当在收到甲方当期公司员工培训汇款后的 20 个工作日内，将课时费用应当汇入甲方指定账户，具体收款账户信息如下：</w:t>
      </w:r>
    </w:p>
    <w:p w14:paraId="26E6C126">
      <w:pPr>
        <w:pStyle w:val="8"/>
        <w:spacing w:line="300" w:lineRule="auto"/>
        <w:ind w:firstLine="480" w:firstLineChars="200"/>
        <w:rPr>
          <w:rFonts w:hint="default" w:ascii="Times New Roman" w:hAnsi="Times New Roman" w:eastAsia="楷体_GB2312" w:cs="Times New Roman"/>
          <w:sz w:val="24"/>
          <w:lang w:eastAsia="zh-CN"/>
        </w:rPr>
      </w:pPr>
      <w:r>
        <w:rPr>
          <w:rFonts w:hint="default" w:ascii="Times New Roman" w:hAnsi="Times New Roman" w:eastAsia="楷体_GB2312" w:cs="Times New Roman"/>
          <w:sz w:val="24"/>
        </w:rPr>
        <w:t xml:space="preserve">机构全称： </w:t>
      </w:r>
      <w:r>
        <w:rPr>
          <w:rFonts w:hint="default" w:ascii="Times New Roman" w:hAnsi="Times New Roman" w:eastAsia="楷体_GB2312" w:cs="Times New Roman"/>
          <w:sz w:val="24"/>
          <w:lang w:eastAsia="zh-CN"/>
        </w:rPr>
        <w:t>青岛航空股份有限公司</w:t>
      </w:r>
    </w:p>
    <w:p w14:paraId="21969897">
      <w:pPr>
        <w:pStyle w:val="8"/>
        <w:spacing w:line="300" w:lineRule="auto"/>
        <w:ind w:firstLine="480" w:firstLineChars="200"/>
        <w:rPr>
          <w:rFonts w:hint="default" w:ascii="Times New Roman" w:hAnsi="Times New Roman" w:eastAsia="楷体_GB2312" w:cs="Times New Roman"/>
          <w:sz w:val="24"/>
          <w:lang w:eastAsia="zh-CN"/>
        </w:rPr>
      </w:pPr>
      <w:r>
        <w:rPr>
          <w:rFonts w:hint="default" w:ascii="Times New Roman" w:hAnsi="Times New Roman" w:eastAsia="楷体_GB2312" w:cs="Times New Roman"/>
          <w:sz w:val="24"/>
        </w:rPr>
        <w:t xml:space="preserve">收款户名： </w:t>
      </w:r>
      <w:r>
        <w:rPr>
          <w:rFonts w:hint="default" w:ascii="Times New Roman" w:hAnsi="Times New Roman" w:eastAsia="楷体_GB2312" w:cs="Times New Roman"/>
          <w:sz w:val="24"/>
          <w:lang w:eastAsia="zh-CN"/>
        </w:rPr>
        <w:t>青岛航空股份有限公司</w:t>
      </w:r>
    </w:p>
    <w:p w14:paraId="4DEDECB8">
      <w:pPr>
        <w:pStyle w:val="8"/>
        <w:spacing w:line="300" w:lineRule="auto"/>
        <w:ind w:firstLine="480" w:firstLineChars="200"/>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机构地址： </w:t>
      </w:r>
    </w:p>
    <w:p w14:paraId="1862BF66">
      <w:pPr>
        <w:pStyle w:val="8"/>
        <w:spacing w:line="300" w:lineRule="auto"/>
        <w:ind w:firstLine="480" w:firstLineChars="200"/>
        <w:rPr>
          <w:rFonts w:hint="default" w:ascii="Times New Roman" w:hAnsi="Times New Roman" w:eastAsia="楷体_GB2312" w:cs="Times New Roman"/>
          <w:sz w:val="24"/>
        </w:rPr>
      </w:pPr>
      <w:r>
        <w:rPr>
          <w:rFonts w:hint="default" w:ascii="Times New Roman" w:hAnsi="Times New Roman" w:eastAsia="楷体_GB2312" w:cs="Times New Roman"/>
          <w:sz w:val="24"/>
        </w:rPr>
        <w:t>纳税识别号：</w:t>
      </w:r>
    </w:p>
    <w:p w14:paraId="1A2ECE2B">
      <w:pPr>
        <w:pStyle w:val="8"/>
        <w:spacing w:line="300" w:lineRule="auto"/>
        <w:ind w:firstLine="480" w:firstLineChars="200"/>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银行账号： </w:t>
      </w:r>
    </w:p>
    <w:p w14:paraId="6C98C342">
      <w:pPr>
        <w:pStyle w:val="8"/>
        <w:spacing w:line="300" w:lineRule="auto"/>
        <w:ind w:firstLine="480" w:firstLineChars="200"/>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收款银行： </w:t>
      </w:r>
    </w:p>
    <w:p w14:paraId="5E423838">
      <w:pPr>
        <w:spacing w:line="300" w:lineRule="auto"/>
        <w:ind w:firstLine="240" w:firstLineChars="1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 xml:space="preserve">  4、乙方需为受训人员购买培训期间相关意外保险。</w:t>
      </w:r>
    </w:p>
    <w:p w14:paraId="027D1AEE">
      <w:pPr>
        <w:spacing w:line="300" w:lineRule="auto"/>
        <w:ind w:firstLine="240" w:firstLineChars="1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 xml:space="preserve">  5、合同期内，企业自筹资金参训人员参加定期训练和重获资格训练的结业考核合格率出现3次及以上低于90%（不含）的情况，取消参加甲方下一年度航空安全员资质类训练项目投标资格。结业考核合格率计算方法：结业考核合格率=当期企业自筹资金结业考核合格人数（不含当期参加缓考和缓补考人数）÷当期企业自筹资金入训测试合格人数。</w:t>
      </w:r>
    </w:p>
    <w:p w14:paraId="43DF2FA8">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七、违约责任</w:t>
      </w:r>
    </w:p>
    <w:p w14:paraId="318D29E9">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1、当发生水灾、火灾、地震、</w:t>
      </w:r>
      <w:r>
        <w:rPr>
          <w:rFonts w:hint="default" w:ascii="Times New Roman" w:hAnsi="Times New Roman" w:eastAsia="楷体_GB2312" w:cs="Times New Roman"/>
          <w:sz w:val="24"/>
        </w:rPr>
        <w:t>重大公共卫生事件</w:t>
      </w:r>
      <w:r>
        <w:rPr>
          <w:rFonts w:hint="default" w:ascii="Times New Roman" w:hAnsi="Times New Roman" w:eastAsia="楷体_GB2312" w:cs="Times New Roman"/>
          <w:color w:val="000000"/>
          <w:sz w:val="24"/>
        </w:rPr>
        <w:t>等不可抗拒情况，导致培训协议不能履行或不能完全履行时，协议终止，合同双方互不承担违约责任。</w:t>
      </w:r>
    </w:p>
    <w:p w14:paraId="33EAA2C9">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2、一方不履行合同义务，且在收到合同另一方书面催告函3日内仍不履行的，守约方有权终止协议，并要求违约方赔偿相应损失。</w:t>
      </w:r>
    </w:p>
    <w:p w14:paraId="550F2C76">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八、争议解决方式</w:t>
      </w:r>
    </w:p>
    <w:p w14:paraId="6208EF87">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对于因本合同发生的任何争议，合同双方应本着友好互利的精神协商解决，协商不成，双方同意向培训地所在法院提起诉讼。</w:t>
      </w:r>
    </w:p>
    <w:p w14:paraId="65B6924E">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九、其他</w:t>
      </w:r>
    </w:p>
    <w:p w14:paraId="1EC46D23">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本协议壹式陆份，甲、乙双方各执叁份。</w:t>
      </w:r>
    </w:p>
    <w:p w14:paraId="60A8B3B9">
      <w:pPr>
        <w:spacing w:line="300" w:lineRule="auto"/>
        <w:rPr>
          <w:rFonts w:hint="default" w:ascii="Times New Roman" w:hAnsi="Times New Roman" w:eastAsia="楷体_GB2312" w:cs="Times New Roman"/>
          <w:color w:val="000000"/>
          <w:sz w:val="24"/>
        </w:rPr>
      </w:pPr>
    </w:p>
    <w:p w14:paraId="73C9A4DE">
      <w:pPr>
        <w:spacing w:line="300" w:lineRule="auto"/>
        <w:ind w:firstLine="360" w:firstLineChars="150"/>
        <w:rPr>
          <w:rFonts w:hint="default" w:ascii="Times New Roman" w:hAnsi="Times New Roman" w:cs="Times New Roman"/>
        </w:rPr>
      </w:pPr>
      <w:r>
        <w:rPr>
          <w:rFonts w:hint="default" w:ascii="Times New Roman" w:hAnsi="Times New Roman" w:eastAsia="楷体_GB2312" w:cs="Times New Roman"/>
          <w:color w:val="000000"/>
          <w:sz w:val="24"/>
        </w:rPr>
        <w:t>甲方：</w:t>
      </w:r>
      <w:r>
        <w:rPr>
          <w:rFonts w:hint="default" w:ascii="Times New Roman" w:hAnsi="Times New Roman" w:eastAsia="楷体_GB2312" w:cs="Times New Roman"/>
          <w:color w:val="000000"/>
          <w:sz w:val="24"/>
          <w:lang w:eastAsia="zh-CN"/>
        </w:rPr>
        <w:t>青岛航空股份有限公司</w:t>
      </w:r>
      <w:r>
        <w:rPr>
          <w:rFonts w:hint="default" w:ascii="Times New Roman" w:hAnsi="Times New Roman" w:eastAsia="楷体_GB2312" w:cs="Times New Roman"/>
          <w:color w:val="000000"/>
          <w:sz w:val="24"/>
        </w:rPr>
        <w:t xml:space="preserve">       乙方：</w:t>
      </w:r>
    </w:p>
    <w:p w14:paraId="200B6EA9">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 xml:space="preserve">法定代表人：                         法定代表人：                        </w:t>
      </w:r>
    </w:p>
    <w:p w14:paraId="045EAD36">
      <w:pPr>
        <w:spacing w:line="300" w:lineRule="auto"/>
        <w:ind w:firstLine="360" w:firstLineChars="15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（或授权代表 ）                      （或授权代表）</w:t>
      </w:r>
    </w:p>
    <w:p w14:paraId="30DCCC0B">
      <w:pPr>
        <w:spacing w:line="300" w:lineRule="auto"/>
        <w:ind w:firstLine="360" w:firstLineChars="150"/>
        <w:rPr>
          <w:rFonts w:hint="default" w:ascii="Times New Roman" w:hAnsi="Times New Roman" w:eastAsia="楷体_GB2312" w:cs="Times New Roman"/>
          <w:szCs w:val="21"/>
        </w:rPr>
      </w:pPr>
      <w:r>
        <w:rPr>
          <w:rFonts w:hint="default" w:ascii="Times New Roman" w:hAnsi="Times New Roman" w:eastAsia="楷体_GB2312" w:cs="Times New Roman"/>
          <w:color w:val="000000"/>
          <w:sz w:val="24"/>
        </w:rPr>
        <w:t>日期：                                日期：</w:t>
      </w:r>
    </w:p>
    <w:p w14:paraId="48B9F7BB">
      <w:pPr>
        <w:spacing w:line="360" w:lineRule="auto"/>
        <w:rPr>
          <w:rFonts w:hint="default" w:ascii="Times New Roman" w:hAnsi="Times New Roman" w:eastAsia="楷体_GB2312" w:cs="Times New Roman"/>
          <w:color w:val="auto"/>
          <w:sz w:val="24"/>
          <w:highlight w:val="none"/>
        </w:rPr>
      </w:pPr>
    </w:p>
    <w:p w14:paraId="0134280B">
      <w:pPr>
        <w:pStyle w:val="4"/>
        <w:jc w:val="center"/>
        <w:rPr>
          <w:rFonts w:hint="default" w:ascii="Times New Roman" w:hAnsi="Times New Roman" w:eastAsia="楷体_GB2312" w:cs="Times New Roman"/>
          <w:bCs/>
          <w:color w:val="auto"/>
          <w:sz w:val="24"/>
          <w:highlight w:val="none"/>
          <w:lang w:val="zh-CN"/>
        </w:rPr>
      </w:pPr>
      <w:r>
        <w:rPr>
          <w:rStyle w:val="18"/>
          <w:rFonts w:hint="default" w:ascii="Times New Roman" w:hAnsi="Times New Roman" w:eastAsia="楷体_GB2312" w:cs="Times New Roman"/>
          <w:color w:val="auto"/>
          <w:sz w:val="24"/>
          <w:szCs w:val="24"/>
          <w:highlight w:val="none"/>
        </w:rPr>
        <w:t>（以上协议条款仅供参考，最终以实际签署为准）</w:t>
      </w:r>
    </w:p>
    <w:p w14:paraId="1B64833C">
      <w:pPr>
        <w:pStyle w:val="4"/>
        <w:rPr>
          <w:rFonts w:hint="default" w:ascii="Times New Roman" w:hAnsi="Times New Roman" w:cs="Times New Roman"/>
          <w:color w:val="auto"/>
          <w:highlight w:val="none"/>
        </w:rPr>
      </w:pPr>
    </w:p>
    <w:p w14:paraId="20DAD4CD">
      <w:pPr>
        <w:rPr>
          <w:rFonts w:hint="default" w:ascii="Times New Roman" w:hAnsi="Times New Roman" w:cs="Times New Roman"/>
          <w:color w:val="auto"/>
          <w:sz w:val="21"/>
          <w:highlight w:val="none"/>
        </w:rPr>
      </w:pPr>
    </w:p>
    <w:p w14:paraId="632856BF">
      <w:pPr>
        <w:rPr>
          <w:rFonts w:hint="default" w:ascii="Times New Roman" w:hAnsi="Times New Roman" w:cs="Times New Roman"/>
          <w:color w:val="auto"/>
          <w:sz w:val="21"/>
          <w:highlight w:val="none"/>
        </w:rPr>
      </w:pPr>
    </w:p>
    <w:p w14:paraId="10266E41">
      <w:pPr>
        <w:rPr>
          <w:rFonts w:hint="default" w:ascii="Times New Roman" w:hAnsi="Times New Roman" w:cs="Times New Roman"/>
          <w:color w:val="auto"/>
          <w:sz w:val="21"/>
          <w:highlight w:val="none"/>
        </w:rPr>
      </w:pPr>
    </w:p>
    <w:p w14:paraId="2857CE59">
      <w:pPr>
        <w:rPr>
          <w:rFonts w:hint="default" w:ascii="Times New Roman" w:hAnsi="Times New Roman" w:cs="Times New Roman"/>
          <w:color w:val="auto"/>
          <w:sz w:val="21"/>
          <w:highlight w:val="none"/>
        </w:rPr>
      </w:pPr>
    </w:p>
    <w:p w14:paraId="0A3955A1">
      <w:pPr>
        <w:rPr>
          <w:rFonts w:hint="default" w:ascii="Times New Roman" w:hAnsi="Times New Roman" w:cs="Times New Roman"/>
          <w:color w:val="auto"/>
          <w:sz w:val="21"/>
          <w:highlight w:val="none"/>
        </w:rPr>
      </w:pPr>
    </w:p>
    <w:p w14:paraId="2DE67D38">
      <w:pPr>
        <w:rPr>
          <w:rFonts w:hint="default" w:ascii="Times New Roman" w:hAnsi="Times New Roman" w:cs="Times New Roman"/>
          <w:color w:val="auto"/>
          <w:sz w:val="21"/>
          <w:highlight w:val="none"/>
        </w:rPr>
      </w:pPr>
    </w:p>
    <w:p w14:paraId="0E27493E">
      <w:pPr>
        <w:rPr>
          <w:rFonts w:hint="default" w:ascii="Times New Roman" w:hAnsi="Times New Roman" w:cs="Times New Roman"/>
          <w:color w:val="auto"/>
          <w:sz w:val="21"/>
          <w:highlight w:val="none"/>
        </w:rPr>
      </w:pPr>
    </w:p>
    <w:p w14:paraId="3D9B203C">
      <w:pPr>
        <w:rPr>
          <w:rFonts w:hint="default" w:ascii="Times New Roman" w:hAnsi="Times New Roman" w:cs="Times New Roman"/>
          <w:color w:val="auto"/>
          <w:sz w:val="21"/>
          <w:highlight w:val="none"/>
        </w:rPr>
      </w:pPr>
    </w:p>
    <w:p w14:paraId="53D35876">
      <w:pPr>
        <w:rPr>
          <w:rFonts w:hint="default" w:ascii="Times New Roman" w:hAnsi="Times New Roman" w:cs="Times New Roman"/>
          <w:color w:val="auto"/>
          <w:sz w:val="21"/>
          <w:highlight w:val="none"/>
        </w:rPr>
      </w:pPr>
    </w:p>
    <w:p w14:paraId="2DDDE930">
      <w:pPr>
        <w:rPr>
          <w:rFonts w:hint="default" w:ascii="Times New Roman" w:hAnsi="Times New Roman" w:cs="Times New Roman"/>
          <w:color w:val="auto"/>
          <w:sz w:val="21"/>
          <w:highlight w:val="none"/>
        </w:rPr>
      </w:pPr>
    </w:p>
    <w:p w14:paraId="2C22750C">
      <w:pPr>
        <w:rPr>
          <w:rFonts w:hint="default" w:ascii="Times New Roman" w:hAnsi="Times New Roman" w:cs="Times New Roman"/>
          <w:color w:val="auto"/>
          <w:sz w:val="21"/>
          <w:highlight w:val="none"/>
        </w:rPr>
      </w:pPr>
    </w:p>
    <w:p w14:paraId="1FA42F79">
      <w:pPr>
        <w:rPr>
          <w:rFonts w:hint="default" w:ascii="Times New Roman" w:hAnsi="Times New Roman" w:cs="Times New Roman"/>
          <w:color w:val="auto"/>
          <w:sz w:val="21"/>
          <w:highlight w:val="none"/>
        </w:rPr>
      </w:pPr>
    </w:p>
    <w:p w14:paraId="396B9B49">
      <w:pPr>
        <w:rPr>
          <w:rFonts w:hint="default" w:ascii="Times New Roman" w:hAnsi="Times New Roman" w:cs="Times New Roman"/>
          <w:color w:val="auto"/>
          <w:sz w:val="21"/>
          <w:highlight w:val="none"/>
        </w:rPr>
      </w:pPr>
    </w:p>
    <w:p w14:paraId="6F4062F0">
      <w:pPr>
        <w:spacing w:line="241" w:lineRule="auto"/>
        <w:rPr>
          <w:rFonts w:hint="default" w:ascii="Times New Roman" w:hAnsi="Times New Roman" w:cs="Times New Roman"/>
          <w:color w:val="auto"/>
          <w:sz w:val="21"/>
          <w:highlight w:val="none"/>
        </w:rPr>
      </w:pPr>
    </w:p>
    <w:p w14:paraId="4C2EDAF1">
      <w:pPr>
        <w:spacing w:line="241" w:lineRule="auto"/>
        <w:rPr>
          <w:rFonts w:hint="default" w:ascii="Times New Roman" w:hAnsi="Times New Roman" w:cs="Times New Roman"/>
          <w:color w:val="auto"/>
          <w:sz w:val="21"/>
          <w:highlight w:val="none"/>
        </w:rPr>
      </w:pPr>
    </w:p>
    <w:p w14:paraId="50AF85D8">
      <w:pPr>
        <w:spacing w:line="241" w:lineRule="auto"/>
        <w:rPr>
          <w:rFonts w:hint="default" w:ascii="Times New Roman" w:hAnsi="Times New Roman" w:cs="Times New Roman"/>
          <w:color w:val="auto"/>
          <w:sz w:val="21"/>
          <w:highlight w:val="none"/>
        </w:rPr>
      </w:pPr>
    </w:p>
    <w:p w14:paraId="508460E6">
      <w:pPr>
        <w:pStyle w:val="4"/>
        <w:rPr>
          <w:rFonts w:hint="default" w:ascii="Times New Roman" w:hAnsi="Times New Roman" w:cs="Times New Roman"/>
          <w:color w:val="auto"/>
          <w:highlight w:val="none"/>
        </w:rPr>
      </w:pPr>
    </w:p>
    <w:p w14:paraId="06D0047A">
      <w:pPr>
        <w:spacing w:line="241" w:lineRule="auto"/>
        <w:rPr>
          <w:rFonts w:hint="default" w:ascii="Times New Roman" w:hAnsi="Times New Roman" w:cs="Times New Roman"/>
          <w:color w:val="auto"/>
          <w:sz w:val="21"/>
          <w:highlight w:val="none"/>
        </w:rPr>
      </w:pPr>
    </w:p>
    <w:p w14:paraId="53E4888F">
      <w:pPr>
        <w:spacing w:line="241" w:lineRule="auto"/>
        <w:rPr>
          <w:rFonts w:hint="default" w:ascii="Times New Roman" w:hAnsi="Times New Roman" w:cs="Times New Roman"/>
          <w:color w:val="auto"/>
          <w:sz w:val="21"/>
          <w:highlight w:val="none"/>
        </w:rPr>
      </w:pPr>
    </w:p>
    <w:p w14:paraId="4EBA519E">
      <w:pPr>
        <w:spacing w:line="241" w:lineRule="auto"/>
        <w:rPr>
          <w:rFonts w:hint="default" w:ascii="Times New Roman" w:hAnsi="Times New Roman" w:cs="Times New Roman"/>
          <w:color w:val="auto"/>
          <w:sz w:val="21"/>
          <w:highlight w:val="none"/>
        </w:rPr>
      </w:pPr>
    </w:p>
    <w:p w14:paraId="140C5E46">
      <w:pPr>
        <w:spacing w:line="241" w:lineRule="auto"/>
        <w:rPr>
          <w:rFonts w:hint="default" w:ascii="Times New Roman" w:hAnsi="Times New Roman" w:cs="Times New Roman"/>
          <w:color w:val="auto"/>
          <w:sz w:val="21"/>
          <w:highlight w:val="none"/>
        </w:rPr>
      </w:pPr>
    </w:p>
    <w:p w14:paraId="67849420">
      <w:pPr>
        <w:spacing w:line="241" w:lineRule="auto"/>
        <w:rPr>
          <w:rFonts w:hint="default" w:ascii="Times New Roman" w:hAnsi="Times New Roman" w:cs="Times New Roman"/>
          <w:color w:val="auto"/>
          <w:sz w:val="21"/>
          <w:highlight w:val="none"/>
        </w:rPr>
      </w:pPr>
    </w:p>
    <w:p w14:paraId="2C412EEB">
      <w:pPr>
        <w:spacing w:line="241" w:lineRule="auto"/>
        <w:rPr>
          <w:rFonts w:hint="default" w:ascii="Times New Roman" w:hAnsi="Times New Roman" w:cs="Times New Roman"/>
          <w:color w:val="auto"/>
          <w:sz w:val="21"/>
          <w:highlight w:val="none"/>
        </w:rPr>
      </w:pPr>
    </w:p>
    <w:p w14:paraId="4B30381C">
      <w:pPr>
        <w:spacing w:line="241" w:lineRule="auto"/>
        <w:rPr>
          <w:rFonts w:hint="default" w:ascii="Times New Roman" w:hAnsi="Times New Roman" w:cs="Times New Roman"/>
          <w:color w:val="auto"/>
          <w:sz w:val="21"/>
          <w:highlight w:val="none"/>
        </w:rPr>
      </w:pPr>
    </w:p>
    <w:p w14:paraId="79AD22AC">
      <w:pPr>
        <w:spacing w:line="241" w:lineRule="auto"/>
        <w:rPr>
          <w:rFonts w:hint="default" w:ascii="Times New Roman" w:hAnsi="Times New Roman" w:cs="Times New Roman"/>
          <w:color w:val="auto"/>
          <w:sz w:val="21"/>
          <w:highlight w:val="none"/>
        </w:rPr>
      </w:pPr>
    </w:p>
    <w:p w14:paraId="3569A47E">
      <w:pPr>
        <w:pStyle w:val="4"/>
        <w:rPr>
          <w:rFonts w:hint="default" w:ascii="Times New Roman" w:hAnsi="Times New Roman" w:cs="Times New Roman"/>
          <w:color w:val="auto"/>
          <w:highlight w:val="none"/>
        </w:rPr>
      </w:pPr>
    </w:p>
    <w:p w14:paraId="72743514">
      <w:pPr>
        <w:spacing w:line="241" w:lineRule="auto"/>
        <w:rPr>
          <w:rFonts w:hint="default" w:ascii="Times New Roman" w:hAnsi="Times New Roman" w:cs="Times New Roman"/>
          <w:color w:val="auto"/>
          <w:sz w:val="21"/>
          <w:highlight w:val="none"/>
        </w:rPr>
      </w:pPr>
    </w:p>
    <w:p w14:paraId="1F057B37">
      <w:pPr>
        <w:pStyle w:val="4"/>
        <w:spacing w:before="91" w:line="222" w:lineRule="auto"/>
        <w:ind w:left="3472"/>
        <w:outlineLvl w:val="0"/>
        <w:rPr>
          <w:rFonts w:hint="default" w:ascii="Times New Roman" w:hAnsi="Times New Roman" w:cs="Times New Roman"/>
          <w:color w:val="auto"/>
          <w:sz w:val="28"/>
          <w:szCs w:val="28"/>
          <w:highlight w:val="none"/>
        </w:rPr>
      </w:pPr>
      <w:bookmarkStart w:id="132" w:name="bookmark88"/>
      <w:bookmarkEnd w:id="132"/>
      <w:r>
        <w:rPr>
          <w:rFonts w:hint="default" w:ascii="Times New Roman" w:hAnsi="Times New Roman" w:cs="Times New Roman"/>
          <w:color w:val="auto"/>
          <w:spacing w:val="-1"/>
          <w:sz w:val="28"/>
          <w:szCs w:val="28"/>
          <w:highlight w:val="none"/>
        </w:rPr>
        <w:t>第十章  响应文件格式</w:t>
      </w:r>
    </w:p>
    <w:p w14:paraId="030098FC">
      <w:pPr>
        <w:spacing w:line="222" w:lineRule="auto"/>
        <w:rPr>
          <w:rFonts w:hint="default" w:ascii="Times New Roman" w:hAnsi="Times New Roman" w:cs="Times New Roman"/>
          <w:color w:val="auto"/>
          <w:sz w:val="28"/>
          <w:szCs w:val="28"/>
          <w:highlight w:val="none"/>
        </w:rPr>
        <w:sectPr>
          <w:footerReference r:id="rId26" w:type="default"/>
          <w:pgSz w:w="11906" w:h="16839"/>
          <w:pgMar w:top="1431" w:right="994" w:bottom="1166" w:left="1091" w:header="0" w:footer="992" w:gutter="0"/>
          <w:pgBorders>
            <w:top w:val="none" w:sz="0" w:space="0"/>
            <w:left w:val="none" w:sz="0" w:space="0"/>
            <w:bottom w:val="none" w:sz="0" w:space="0"/>
            <w:right w:val="none" w:sz="0" w:space="0"/>
          </w:pgBorders>
          <w:cols w:space="720" w:num="1"/>
        </w:sectPr>
      </w:pPr>
    </w:p>
    <w:p w14:paraId="45253B92">
      <w:pPr>
        <w:spacing w:before="120" w:line="225" w:lineRule="auto"/>
        <w:ind w:left="5957"/>
        <w:outlineLvl w:val="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【正（副）本】</w:t>
      </w:r>
    </w:p>
    <w:p w14:paraId="5D5EFF37">
      <w:pPr>
        <w:spacing w:line="252" w:lineRule="auto"/>
        <w:rPr>
          <w:rFonts w:hint="default" w:ascii="Times New Roman" w:hAnsi="Times New Roman" w:cs="Times New Roman"/>
          <w:color w:val="auto"/>
          <w:sz w:val="21"/>
          <w:highlight w:val="none"/>
        </w:rPr>
      </w:pPr>
    </w:p>
    <w:p w14:paraId="5ECFF97B">
      <w:pPr>
        <w:spacing w:line="253" w:lineRule="auto"/>
        <w:rPr>
          <w:rFonts w:hint="default" w:ascii="Times New Roman" w:hAnsi="Times New Roman" w:cs="Times New Roman"/>
          <w:color w:val="auto"/>
          <w:sz w:val="21"/>
          <w:highlight w:val="none"/>
        </w:rPr>
      </w:pPr>
    </w:p>
    <w:p w14:paraId="0377276B">
      <w:pPr>
        <w:spacing w:line="253" w:lineRule="auto"/>
        <w:rPr>
          <w:rFonts w:hint="default" w:ascii="Times New Roman" w:hAnsi="Times New Roman" w:cs="Times New Roman"/>
          <w:color w:val="auto"/>
          <w:sz w:val="21"/>
          <w:highlight w:val="none"/>
        </w:rPr>
      </w:pPr>
    </w:p>
    <w:p w14:paraId="5E03596E">
      <w:pPr>
        <w:spacing w:line="253" w:lineRule="auto"/>
        <w:rPr>
          <w:rFonts w:hint="default" w:ascii="Times New Roman" w:hAnsi="Times New Roman" w:cs="Times New Roman"/>
          <w:color w:val="auto"/>
          <w:sz w:val="21"/>
          <w:highlight w:val="none"/>
        </w:rPr>
      </w:pPr>
    </w:p>
    <w:p w14:paraId="6BCCDAD1">
      <w:pPr>
        <w:spacing w:line="253" w:lineRule="auto"/>
        <w:rPr>
          <w:rFonts w:hint="default" w:ascii="Times New Roman" w:hAnsi="Times New Roman" w:cs="Times New Roman"/>
          <w:color w:val="auto"/>
          <w:sz w:val="21"/>
          <w:highlight w:val="none"/>
        </w:rPr>
      </w:pPr>
    </w:p>
    <w:p w14:paraId="1B7AB530">
      <w:pPr>
        <w:spacing w:before="234" w:line="227" w:lineRule="auto"/>
        <w:ind w:left="3007"/>
        <w:outlineLvl w:val="0"/>
        <w:rPr>
          <w:rFonts w:hint="default" w:ascii="Times New Roman" w:hAnsi="Times New Roman" w:eastAsia="楷体" w:cs="Times New Roman"/>
          <w:color w:val="auto"/>
          <w:sz w:val="72"/>
          <w:szCs w:val="72"/>
          <w:highlight w:val="none"/>
        </w:rPr>
      </w:pPr>
      <w:bookmarkStart w:id="133" w:name="bookmark87"/>
      <w:bookmarkEnd w:id="133"/>
      <w:r>
        <w:rPr>
          <w:rFonts w:hint="default" w:ascii="Times New Roman" w:hAnsi="Times New Roman" w:eastAsia="楷体" w:cs="Times New Roman"/>
          <w:b/>
          <w:bCs/>
          <w:color w:val="auto"/>
          <w:spacing w:val="-17"/>
          <w:sz w:val="72"/>
          <w:szCs w:val="72"/>
          <w:highlight w:val="none"/>
        </w:rPr>
        <w:t>响应文件</w:t>
      </w:r>
    </w:p>
    <w:p w14:paraId="7565D9AD">
      <w:pPr>
        <w:spacing w:line="258" w:lineRule="auto"/>
        <w:rPr>
          <w:rFonts w:hint="default" w:ascii="Times New Roman" w:hAnsi="Times New Roman" w:cs="Times New Roman"/>
          <w:color w:val="auto"/>
          <w:sz w:val="21"/>
          <w:highlight w:val="none"/>
        </w:rPr>
      </w:pPr>
    </w:p>
    <w:p w14:paraId="7BD737CC">
      <w:pPr>
        <w:spacing w:line="259" w:lineRule="auto"/>
        <w:rPr>
          <w:rFonts w:hint="default" w:ascii="Times New Roman" w:hAnsi="Times New Roman" w:cs="Times New Roman"/>
          <w:color w:val="auto"/>
          <w:sz w:val="21"/>
          <w:highlight w:val="none"/>
        </w:rPr>
      </w:pPr>
    </w:p>
    <w:p w14:paraId="48FED34C">
      <w:pPr>
        <w:spacing w:line="259" w:lineRule="auto"/>
        <w:rPr>
          <w:rFonts w:hint="default" w:ascii="Times New Roman" w:hAnsi="Times New Roman" w:cs="Times New Roman"/>
          <w:color w:val="auto"/>
          <w:sz w:val="21"/>
          <w:highlight w:val="none"/>
        </w:rPr>
      </w:pPr>
    </w:p>
    <w:p w14:paraId="5B3D4033">
      <w:pPr>
        <w:spacing w:line="259" w:lineRule="auto"/>
        <w:rPr>
          <w:rFonts w:hint="default" w:ascii="Times New Roman" w:hAnsi="Times New Roman" w:cs="Times New Roman"/>
          <w:color w:val="auto"/>
          <w:sz w:val="21"/>
          <w:highlight w:val="none"/>
        </w:rPr>
      </w:pPr>
    </w:p>
    <w:p w14:paraId="02E1E9BD">
      <w:pPr>
        <w:spacing w:line="259" w:lineRule="auto"/>
        <w:rPr>
          <w:rFonts w:hint="default" w:ascii="Times New Roman" w:hAnsi="Times New Roman" w:cs="Times New Roman"/>
          <w:color w:val="auto"/>
          <w:sz w:val="21"/>
          <w:highlight w:val="none"/>
        </w:rPr>
      </w:pPr>
    </w:p>
    <w:p w14:paraId="4ECC346E">
      <w:pPr>
        <w:spacing w:line="259" w:lineRule="auto"/>
        <w:rPr>
          <w:rFonts w:hint="default" w:ascii="Times New Roman" w:hAnsi="Times New Roman" w:cs="Times New Roman"/>
          <w:color w:val="auto"/>
          <w:sz w:val="21"/>
          <w:highlight w:val="none"/>
        </w:rPr>
      </w:pPr>
    </w:p>
    <w:p w14:paraId="53DAC31B">
      <w:pPr>
        <w:spacing w:line="259" w:lineRule="auto"/>
        <w:rPr>
          <w:rFonts w:hint="default" w:ascii="Times New Roman" w:hAnsi="Times New Roman" w:cs="Times New Roman"/>
          <w:color w:val="auto"/>
          <w:sz w:val="21"/>
          <w:highlight w:val="none"/>
        </w:rPr>
      </w:pPr>
    </w:p>
    <w:p w14:paraId="1CD0F218">
      <w:pPr>
        <w:spacing w:line="259" w:lineRule="auto"/>
        <w:rPr>
          <w:rFonts w:hint="default" w:ascii="Times New Roman" w:hAnsi="Times New Roman" w:cs="Times New Roman"/>
          <w:color w:val="auto"/>
          <w:sz w:val="21"/>
          <w:highlight w:val="none"/>
        </w:rPr>
      </w:pPr>
    </w:p>
    <w:p w14:paraId="7E97B717">
      <w:pPr>
        <w:spacing w:line="259" w:lineRule="auto"/>
        <w:rPr>
          <w:rFonts w:hint="default" w:ascii="Times New Roman" w:hAnsi="Times New Roman" w:cs="Times New Roman"/>
          <w:color w:val="auto"/>
          <w:sz w:val="21"/>
          <w:highlight w:val="none"/>
        </w:rPr>
      </w:pPr>
    </w:p>
    <w:p w14:paraId="2794180D">
      <w:pPr>
        <w:spacing w:line="259" w:lineRule="auto"/>
        <w:rPr>
          <w:rFonts w:hint="default" w:ascii="Times New Roman" w:hAnsi="Times New Roman" w:cs="Times New Roman"/>
          <w:color w:val="auto"/>
          <w:sz w:val="21"/>
          <w:highlight w:val="none"/>
        </w:rPr>
      </w:pPr>
    </w:p>
    <w:p w14:paraId="641444B7">
      <w:pPr>
        <w:spacing w:line="259" w:lineRule="auto"/>
        <w:rPr>
          <w:rFonts w:hint="default" w:ascii="Times New Roman" w:hAnsi="Times New Roman" w:cs="Times New Roman"/>
          <w:color w:val="auto"/>
          <w:sz w:val="21"/>
          <w:highlight w:val="none"/>
        </w:rPr>
      </w:pPr>
    </w:p>
    <w:p w14:paraId="3CAE9D97">
      <w:pPr>
        <w:spacing w:line="259" w:lineRule="auto"/>
        <w:rPr>
          <w:rFonts w:hint="default" w:ascii="Times New Roman" w:hAnsi="Times New Roman" w:cs="Times New Roman"/>
          <w:color w:val="auto"/>
          <w:sz w:val="21"/>
          <w:highlight w:val="none"/>
        </w:rPr>
      </w:pPr>
    </w:p>
    <w:p w14:paraId="1405865A">
      <w:pPr>
        <w:spacing w:before="169" w:line="223" w:lineRule="auto"/>
        <w:ind w:left="2884"/>
        <w:rPr>
          <w:rFonts w:hint="default" w:ascii="Times New Roman" w:hAnsi="Times New Roman" w:eastAsia="楷体" w:cs="Times New Roman"/>
          <w:color w:val="auto"/>
          <w:sz w:val="52"/>
          <w:szCs w:val="52"/>
          <w:highlight w:val="none"/>
        </w:rPr>
      </w:pPr>
      <w:r>
        <w:rPr>
          <w:rFonts w:hint="default" w:ascii="Times New Roman" w:hAnsi="Times New Roman" w:eastAsia="楷体" w:cs="Times New Roman"/>
          <w:b/>
          <w:bCs/>
          <w:color w:val="auto"/>
          <w:spacing w:val="-11"/>
          <w:sz w:val="52"/>
          <w:szCs w:val="52"/>
          <w:highlight w:val="none"/>
        </w:rPr>
        <w:t>资格审查部分</w:t>
      </w:r>
    </w:p>
    <w:p w14:paraId="333DF2A7">
      <w:pPr>
        <w:spacing w:line="280" w:lineRule="auto"/>
        <w:rPr>
          <w:rFonts w:hint="default" w:ascii="Times New Roman" w:hAnsi="Times New Roman" w:cs="Times New Roman"/>
          <w:color w:val="auto"/>
          <w:sz w:val="21"/>
          <w:highlight w:val="none"/>
        </w:rPr>
      </w:pPr>
    </w:p>
    <w:p w14:paraId="7E5FCEE1">
      <w:pPr>
        <w:spacing w:line="281" w:lineRule="auto"/>
        <w:rPr>
          <w:rFonts w:hint="default" w:ascii="Times New Roman" w:hAnsi="Times New Roman" w:cs="Times New Roman"/>
          <w:color w:val="auto"/>
          <w:sz w:val="21"/>
          <w:highlight w:val="none"/>
        </w:rPr>
      </w:pPr>
    </w:p>
    <w:p w14:paraId="18D9F74A">
      <w:pPr>
        <w:spacing w:line="281" w:lineRule="auto"/>
        <w:rPr>
          <w:rFonts w:hint="default" w:ascii="Times New Roman" w:hAnsi="Times New Roman" w:cs="Times New Roman"/>
          <w:color w:val="auto"/>
          <w:sz w:val="21"/>
          <w:highlight w:val="none"/>
        </w:rPr>
      </w:pPr>
    </w:p>
    <w:p w14:paraId="13388608">
      <w:pPr>
        <w:spacing w:line="281" w:lineRule="auto"/>
        <w:rPr>
          <w:rFonts w:hint="default" w:ascii="Times New Roman" w:hAnsi="Times New Roman" w:cs="Times New Roman"/>
          <w:color w:val="auto"/>
          <w:sz w:val="21"/>
          <w:highlight w:val="none"/>
        </w:rPr>
      </w:pPr>
    </w:p>
    <w:p w14:paraId="2DEACDE4">
      <w:pPr>
        <w:spacing w:line="281" w:lineRule="auto"/>
        <w:rPr>
          <w:rFonts w:hint="default" w:ascii="Times New Roman" w:hAnsi="Times New Roman" w:cs="Times New Roman"/>
          <w:color w:val="auto"/>
          <w:sz w:val="21"/>
          <w:highlight w:val="none"/>
        </w:rPr>
      </w:pPr>
    </w:p>
    <w:p w14:paraId="7A5D52C2">
      <w:pPr>
        <w:spacing w:before="104" w:line="344" w:lineRule="auto"/>
        <w:ind w:left="2189" w:right="2320"/>
        <w:rPr>
          <w:rFonts w:hint="default" w:ascii="Times New Roman" w:hAnsi="Times New Roman" w:eastAsia="楷体" w:cs="Times New Roman"/>
          <w:color w:val="auto"/>
          <w:spacing w:val="2"/>
          <w:sz w:val="32"/>
          <w:szCs w:val="32"/>
          <w:highlight w:val="none"/>
        </w:rPr>
      </w:pPr>
      <w:r>
        <w:rPr>
          <w:rFonts w:hint="default" w:ascii="Times New Roman" w:hAnsi="Times New Roman" w:eastAsia="楷体" w:cs="Times New Roman"/>
          <w:color w:val="auto"/>
          <w:spacing w:val="-1"/>
          <w:sz w:val="32"/>
          <w:szCs w:val="32"/>
          <w:highlight w:val="none"/>
        </w:rPr>
        <w:t>项目名称：</w:t>
      </w:r>
      <w:r>
        <w:rPr>
          <w:rFonts w:hint="default" w:ascii="Times New Roman" w:hAnsi="Times New Roman" w:eastAsia="楷体" w:cs="Times New Roman"/>
          <w:color w:val="auto"/>
          <w:spacing w:val="-1"/>
          <w:sz w:val="32"/>
          <w:szCs w:val="32"/>
          <w:highlight w:val="none"/>
          <w:u w:val="single" w:color="auto"/>
        </w:rPr>
        <w:t xml:space="preserve">              </w:t>
      </w:r>
      <w:r>
        <w:rPr>
          <w:rFonts w:hint="default" w:ascii="Times New Roman" w:hAnsi="Times New Roman" w:eastAsia="楷体" w:cs="Times New Roman"/>
          <w:color w:val="auto"/>
          <w:spacing w:val="2"/>
          <w:sz w:val="32"/>
          <w:szCs w:val="32"/>
          <w:highlight w:val="none"/>
        </w:rPr>
        <w:t xml:space="preserve"> </w:t>
      </w:r>
    </w:p>
    <w:p w14:paraId="5B00DBEE">
      <w:pPr>
        <w:spacing w:before="104" w:line="344" w:lineRule="auto"/>
        <w:ind w:left="2189" w:right="232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pacing w:val="-4"/>
          <w:sz w:val="32"/>
          <w:szCs w:val="32"/>
          <w:highlight w:val="none"/>
        </w:rPr>
        <w:t>项目编号：</w:t>
      </w:r>
      <w:r>
        <w:rPr>
          <w:rFonts w:hint="default" w:ascii="Times New Roman" w:hAnsi="Times New Roman" w:eastAsia="楷体" w:cs="Times New Roman"/>
          <w:color w:val="auto"/>
          <w:sz w:val="32"/>
          <w:szCs w:val="32"/>
          <w:highlight w:val="none"/>
          <w:u w:val="single" w:color="auto"/>
        </w:rPr>
        <w:t xml:space="preserve">              </w:t>
      </w:r>
    </w:p>
    <w:p w14:paraId="52C60ADD">
      <w:pPr>
        <w:spacing w:line="243" w:lineRule="auto"/>
        <w:rPr>
          <w:rFonts w:hint="default" w:ascii="Times New Roman" w:hAnsi="Times New Roman" w:cs="Times New Roman"/>
          <w:color w:val="auto"/>
          <w:sz w:val="21"/>
          <w:highlight w:val="none"/>
        </w:rPr>
      </w:pPr>
    </w:p>
    <w:p w14:paraId="43ED625E">
      <w:pPr>
        <w:spacing w:line="243" w:lineRule="auto"/>
        <w:rPr>
          <w:rFonts w:hint="default" w:ascii="Times New Roman" w:hAnsi="Times New Roman" w:cs="Times New Roman"/>
          <w:color w:val="auto"/>
          <w:sz w:val="21"/>
          <w:highlight w:val="none"/>
        </w:rPr>
      </w:pPr>
    </w:p>
    <w:p w14:paraId="596E06E5">
      <w:pPr>
        <w:spacing w:line="243" w:lineRule="auto"/>
        <w:rPr>
          <w:rFonts w:hint="default" w:ascii="Times New Roman" w:hAnsi="Times New Roman" w:cs="Times New Roman"/>
          <w:color w:val="auto"/>
          <w:sz w:val="21"/>
          <w:highlight w:val="none"/>
        </w:rPr>
      </w:pPr>
    </w:p>
    <w:p w14:paraId="3F6B2138">
      <w:pPr>
        <w:spacing w:line="243" w:lineRule="auto"/>
        <w:rPr>
          <w:rFonts w:hint="default" w:ascii="Times New Roman" w:hAnsi="Times New Roman" w:cs="Times New Roman"/>
          <w:color w:val="auto"/>
          <w:sz w:val="21"/>
          <w:highlight w:val="none"/>
        </w:rPr>
      </w:pPr>
    </w:p>
    <w:p w14:paraId="5766D3E3">
      <w:pPr>
        <w:spacing w:line="243" w:lineRule="auto"/>
        <w:rPr>
          <w:rFonts w:hint="default" w:ascii="Times New Roman" w:hAnsi="Times New Roman" w:cs="Times New Roman"/>
          <w:color w:val="auto"/>
          <w:sz w:val="21"/>
          <w:highlight w:val="none"/>
        </w:rPr>
      </w:pPr>
    </w:p>
    <w:p w14:paraId="70EABFF9">
      <w:pPr>
        <w:spacing w:line="243" w:lineRule="auto"/>
        <w:rPr>
          <w:rFonts w:hint="default" w:ascii="Times New Roman" w:hAnsi="Times New Roman" w:cs="Times New Roman"/>
          <w:color w:val="auto"/>
          <w:sz w:val="21"/>
          <w:highlight w:val="none"/>
        </w:rPr>
      </w:pPr>
    </w:p>
    <w:p w14:paraId="361AF264">
      <w:pPr>
        <w:spacing w:line="243" w:lineRule="auto"/>
        <w:rPr>
          <w:rFonts w:hint="default" w:ascii="Times New Roman" w:hAnsi="Times New Roman" w:cs="Times New Roman"/>
          <w:color w:val="auto"/>
          <w:sz w:val="21"/>
          <w:highlight w:val="none"/>
        </w:rPr>
      </w:pPr>
    </w:p>
    <w:p w14:paraId="6D56DF6E">
      <w:pPr>
        <w:spacing w:line="243" w:lineRule="auto"/>
        <w:rPr>
          <w:rFonts w:hint="default" w:ascii="Times New Roman" w:hAnsi="Times New Roman" w:cs="Times New Roman"/>
          <w:color w:val="auto"/>
          <w:sz w:val="21"/>
          <w:highlight w:val="none"/>
        </w:rPr>
      </w:pPr>
    </w:p>
    <w:p w14:paraId="7249B84A">
      <w:pPr>
        <w:spacing w:line="243" w:lineRule="auto"/>
        <w:rPr>
          <w:rFonts w:hint="default" w:ascii="Times New Roman" w:hAnsi="Times New Roman" w:cs="Times New Roman"/>
          <w:color w:val="auto"/>
          <w:sz w:val="21"/>
          <w:highlight w:val="none"/>
        </w:rPr>
      </w:pPr>
    </w:p>
    <w:p w14:paraId="19446F39">
      <w:pPr>
        <w:spacing w:line="243" w:lineRule="auto"/>
        <w:rPr>
          <w:rFonts w:hint="default" w:ascii="Times New Roman" w:hAnsi="Times New Roman" w:cs="Times New Roman"/>
          <w:color w:val="auto"/>
          <w:sz w:val="21"/>
          <w:highlight w:val="none"/>
        </w:rPr>
      </w:pPr>
    </w:p>
    <w:p w14:paraId="65A8F716">
      <w:pPr>
        <w:spacing w:before="104" w:line="225" w:lineRule="auto"/>
        <w:ind w:left="2174"/>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供应商全称（盖公章）：</w:t>
      </w:r>
      <w:r>
        <w:rPr>
          <w:rFonts w:hint="default" w:ascii="Times New Roman" w:hAnsi="Times New Roman" w:eastAsia="楷体" w:cs="Times New Roman"/>
          <w:color w:val="auto"/>
          <w:sz w:val="32"/>
          <w:szCs w:val="32"/>
          <w:highlight w:val="none"/>
          <w:u w:val="single" w:color="auto"/>
        </w:rPr>
        <w:t xml:space="preserve">           </w:t>
      </w:r>
    </w:p>
    <w:p w14:paraId="0E5867C0">
      <w:pPr>
        <w:spacing w:line="245" w:lineRule="auto"/>
        <w:rPr>
          <w:rFonts w:hint="default" w:ascii="Times New Roman" w:hAnsi="Times New Roman" w:cs="Times New Roman"/>
          <w:color w:val="auto"/>
          <w:sz w:val="21"/>
          <w:highlight w:val="none"/>
        </w:rPr>
      </w:pPr>
    </w:p>
    <w:p w14:paraId="159D7D2D">
      <w:pPr>
        <w:spacing w:line="246" w:lineRule="auto"/>
        <w:rPr>
          <w:rFonts w:hint="default" w:ascii="Times New Roman" w:hAnsi="Times New Roman" w:cs="Times New Roman"/>
          <w:color w:val="auto"/>
          <w:sz w:val="21"/>
          <w:highlight w:val="none"/>
        </w:rPr>
      </w:pPr>
    </w:p>
    <w:p w14:paraId="4B33EE76">
      <w:pPr>
        <w:spacing w:line="246" w:lineRule="auto"/>
        <w:rPr>
          <w:rFonts w:hint="default" w:ascii="Times New Roman" w:hAnsi="Times New Roman" w:cs="Times New Roman"/>
          <w:color w:val="auto"/>
          <w:sz w:val="21"/>
          <w:highlight w:val="none"/>
        </w:rPr>
      </w:pPr>
    </w:p>
    <w:p w14:paraId="58C19C1D">
      <w:pPr>
        <w:spacing w:line="246" w:lineRule="auto"/>
        <w:rPr>
          <w:rFonts w:hint="default" w:ascii="Times New Roman" w:hAnsi="Times New Roman" w:cs="Times New Roman"/>
          <w:color w:val="auto"/>
          <w:sz w:val="21"/>
          <w:highlight w:val="none"/>
        </w:rPr>
      </w:pPr>
    </w:p>
    <w:p w14:paraId="0A6795D8">
      <w:pPr>
        <w:tabs>
          <w:tab w:val="left" w:pos="3687"/>
        </w:tabs>
        <w:spacing w:before="105" w:line="225" w:lineRule="auto"/>
        <w:ind w:left="3207"/>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u w:val="single" w:color="auto"/>
        </w:rPr>
        <w:tab/>
      </w:r>
      <w:r>
        <w:rPr>
          <w:rFonts w:hint="default" w:ascii="Times New Roman" w:hAnsi="Times New Roman" w:eastAsia="楷体" w:cs="Times New Roman"/>
          <w:color w:val="auto"/>
          <w:spacing w:val="-146"/>
          <w:sz w:val="32"/>
          <w:szCs w:val="32"/>
          <w:highlight w:val="none"/>
        </w:rPr>
        <w:t xml:space="preserve"> </w:t>
      </w:r>
      <w:r>
        <w:rPr>
          <w:rFonts w:hint="default" w:ascii="Times New Roman" w:hAnsi="Times New Roman" w:eastAsia="楷体" w:cs="Times New Roman"/>
          <w:color w:val="auto"/>
          <w:spacing w:val="-14"/>
          <w:sz w:val="32"/>
          <w:szCs w:val="32"/>
          <w:highlight w:val="none"/>
        </w:rPr>
        <w:t>年</w:t>
      </w:r>
      <w:r>
        <w:rPr>
          <w:rFonts w:hint="default" w:ascii="Times New Roman" w:hAnsi="Times New Roman" w:eastAsia="楷体" w:cs="Times New Roman"/>
          <w:color w:val="auto"/>
          <w:spacing w:val="80"/>
          <w:sz w:val="32"/>
          <w:szCs w:val="32"/>
          <w:highlight w:val="none"/>
          <w:u w:val="single" w:color="auto"/>
        </w:rPr>
        <w:t xml:space="preserve">  </w:t>
      </w:r>
      <w:r>
        <w:rPr>
          <w:rFonts w:hint="default" w:ascii="Times New Roman" w:hAnsi="Times New Roman" w:eastAsia="楷体" w:cs="Times New Roman"/>
          <w:color w:val="auto"/>
          <w:spacing w:val="-133"/>
          <w:sz w:val="32"/>
          <w:szCs w:val="32"/>
          <w:highlight w:val="none"/>
        </w:rPr>
        <w:t xml:space="preserve"> </w:t>
      </w:r>
      <w:r>
        <w:rPr>
          <w:rFonts w:hint="default" w:ascii="Times New Roman" w:hAnsi="Times New Roman" w:eastAsia="楷体" w:cs="Times New Roman"/>
          <w:color w:val="auto"/>
          <w:spacing w:val="-14"/>
          <w:sz w:val="32"/>
          <w:szCs w:val="32"/>
          <w:highlight w:val="none"/>
        </w:rPr>
        <w:t>月</w:t>
      </w:r>
      <w:r>
        <w:rPr>
          <w:rFonts w:hint="default" w:ascii="Times New Roman" w:hAnsi="Times New Roman" w:eastAsia="楷体" w:cs="Times New Roman"/>
          <w:color w:val="auto"/>
          <w:spacing w:val="80"/>
          <w:sz w:val="32"/>
          <w:szCs w:val="32"/>
          <w:highlight w:val="none"/>
          <w:u w:val="single" w:color="auto"/>
        </w:rPr>
        <w:t xml:space="preserve">  </w:t>
      </w:r>
      <w:r>
        <w:rPr>
          <w:rFonts w:hint="default" w:ascii="Times New Roman" w:hAnsi="Times New Roman" w:eastAsia="楷体" w:cs="Times New Roman"/>
          <w:color w:val="auto"/>
          <w:spacing w:val="-80"/>
          <w:sz w:val="32"/>
          <w:szCs w:val="32"/>
          <w:highlight w:val="none"/>
        </w:rPr>
        <w:t xml:space="preserve"> </w:t>
      </w:r>
      <w:r>
        <w:rPr>
          <w:rFonts w:hint="default" w:ascii="Times New Roman" w:hAnsi="Times New Roman" w:eastAsia="楷体" w:cs="Times New Roman"/>
          <w:color w:val="auto"/>
          <w:spacing w:val="-14"/>
          <w:sz w:val="32"/>
          <w:szCs w:val="32"/>
          <w:highlight w:val="none"/>
        </w:rPr>
        <w:t>日</w:t>
      </w:r>
    </w:p>
    <w:p w14:paraId="3DEE7EAD">
      <w:pPr>
        <w:spacing w:line="225" w:lineRule="auto"/>
        <w:rPr>
          <w:rFonts w:hint="default" w:ascii="Times New Roman" w:hAnsi="Times New Roman" w:eastAsia="楷体" w:cs="Times New Roman"/>
          <w:color w:val="auto"/>
          <w:sz w:val="32"/>
          <w:szCs w:val="32"/>
          <w:highlight w:val="none"/>
        </w:rPr>
        <w:sectPr>
          <w:footerReference r:id="rId27" w:type="default"/>
          <w:pgSz w:w="11906" w:h="16839"/>
          <w:pgMar w:top="1431" w:right="1785" w:bottom="1165" w:left="1785" w:header="0" w:footer="992" w:gutter="0"/>
          <w:pgBorders>
            <w:top w:val="none" w:sz="0" w:space="0"/>
            <w:left w:val="none" w:sz="0" w:space="0"/>
            <w:bottom w:val="none" w:sz="0" w:space="0"/>
            <w:right w:val="none" w:sz="0" w:space="0"/>
          </w:pgBorders>
          <w:cols w:space="720" w:num="1"/>
        </w:sectPr>
      </w:pPr>
    </w:p>
    <w:p w14:paraId="3EBA2D09">
      <w:pPr>
        <w:spacing w:before="261" w:line="223" w:lineRule="auto"/>
        <w:jc w:val="center"/>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3"/>
          <w:sz w:val="28"/>
          <w:szCs w:val="28"/>
          <w:highlight w:val="none"/>
        </w:rPr>
        <w:t>资格审查文件目录</w:t>
      </w:r>
    </w:p>
    <w:p w14:paraId="7792CBC2">
      <w:pPr>
        <w:rPr>
          <w:rFonts w:hint="default" w:ascii="Times New Roman" w:hAnsi="Times New Roman" w:cs="Times New Roman"/>
          <w:color w:val="auto"/>
          <w:sz w:val="21"/>
          <w:highlight w:val="none"/>
        </w:rPr>
      </w:pPr>
    </w:p>
    <w:p w14:paraId="598526CA">
      <w:pPr>
        <w:rPr>
          <w:rFonts w:hint="default" w:ascii="Times New Roman" w:hAnsi="Times New Roman" w:cs="Times New Roman"/>
          <w:color w:val="auto"/>
          <w:sz w:val="21"/>
          <w:highlight w:val="none"/>
        </w:rPr>
      </w:pPr>
    </w:p>
    <w:p w14:paraId="61EC60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Times New Roman" w:hAnsi="Times New Roman" w:eastAsia="楷体_GB2312" w:cs="Times New Roman"/>
          <w:kern w:val="2"/>
          <w:sz w:val="24"/>
          <w:szCs w:val="24"/>
          <w:lang w:val="en-US" w:eastAsia="zh-CN" w:bidi="ar-SA"/>
        </w:rPr>
      </w:pPr>
      <w:r>
        <w:rPr>
          <w:rFonts w:hint="default" w:ascii="Times New Roman" w:hAnsi="Times New Roman" w:eastAsia="楷体_GB2312" w:cs="Times New Roman"/>
          <w:kern w:val="2"/>
          <w:sz w:val="24"/>
          <w:szCs w:val="24"/>
          <w:lang w:val="en-US" w:eastAsia="zh-CN" w:bidi="ar-SA"/>
        </w:rPr>
        <w:t>1.供应商必须是具有独立承担民事责任能力的在中华人民共和国境内（不含港澳台）注册的法人或其他组织，具备合法有效的营业执照。</w:t>
      </w:r>
    </w:p>
    <w:p w14:paraId="35F49E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楷体_GB2312" w:cs="Times New Roman"/>
          <w:kern w:val="2"/>
          <w:sz w:val="24"/>
          <w:szCs w:val="24"/>
          <w:lang w:val="en-US" w:eastAsia="zh-CN" w:bidi="ar-SA"/>
        </w:rPr>
      </w:pPr>
      <w:r>
        <w:rPr>
          <w:rFonts w:hint="default" w:ascii="Times New Roman" w:hAnsi="Times New Roman" w:eastAsia="楷体_GB2312" w:cs="Times New Roman"/>
          <w:kern w:val="2"/>
          <w:sz w:val="24"/>
          <w:szCs w:val="24"/>
          <w:lang w:val="en-US" w:eastAsia="zh-CN" w:bidi="ar-SA"/>
        </w:rPr>
        <w:t>2.供应商具有良好的商业信誉和健全的财务会计制度，没有处于被责令停业，财产被接管、查封、扣押、冻结、破产状态；有良好的经营业绩和相应的责任承担能力。</w:t>
      </w:r>
    </w:p>
    <w:p w14:paraId="3DB4FD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0" w:firstLineChars="200"/>
        <w:jc w:val="left"/>
        <w:textAlignment w:val="auto"/>
        <w:rPr>
          <w:rFonts w:hint="default" w:ascii="Times New Roman" w:hAnsi="Times New Roman" w:eastAsia="楷体_GB2312" w:cs="Times New Roman"/>
          <w:kern w:val="2"/>
          <w:sz w:val="24"/>
          <w:szCs w:val="24"/>
          <w:lang w:val="en-US" w:eastAsia="zh-CN" w:bidi="ar-SA"/>
        </w:rPr>
      </w:pPr>
      <w:r>
        <w:rPr>
          <w:rFonts w:hint="default" w:ascii="Times New Roman" w:hAnsi="Times New Roman" w:eastAsia="楷体_GB2312" w:cs="Times New Roman"/>
          <w:kern w:val="2"/>
          <w:sz w:val="24"/>
          <w:szCs w:val="24"/>
          <w:lang w:val="en-US" w:eastAsia="zh-CN" w:bidi="ar-SA"/>
        </w:rPr>
        <w:t>3. 供应商须符合局方《航空安全员训练机构基本标准》（MD-SB-2016-004），并在民航局公安局进行备案。</w:t>
      </w:r>
    </w:p>
    <w:p w14:paraId="60840D3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0" w:firstLineChars="200"/>
        <w:jc w:val="left"/>
        <w:textAlignment w:val="auto"/>
        <w:rPr>
          <w:rFonts w:hint="default" w:ascii="Times New Roman" w:hAnsi="Times New Roman" w:eastAsia="楷体_GB2312" w:cs="Times New Roman"/>
          <w:kern w:val="2"/>
          <w:sz w:val="24"/>
          <w:szCs w:val="24"/>
          <w:lang w:val="en-US" w:eastAsia="zh-CN" w:bidi="ar-SA"/>
        </w:rPr>
      </w:pPr>
      <w:r>
        <w:rPr>
          <w:rFonts w:hint="default" w:ascii="Times New Roman" w:hAnsi="Times New Roman" w:eastAsia="楷体_GB2312" w:cs="Times New Roman"/>
          <w:kern w:val="2"/>
          <w:sz w:val="24"/>
          <w:szCs w:val="24"/>
          <w:lang w:val="en-US" w:eastAsia="zh-CN" w:bidi="ar-SA"/>
        </w:rPr>
        <w:t>4. 单位负责人为同一人或者存在控股、管理关系的不同单位，不得参加同一项目投标，法定代表人为同一个人的两个及两个以上的母公司、全资子公司及其控股公司，不得同时参加同一项目投标。</w:t>
      </w:r>
    </w:p>
    <w:p w14:paraId="6D5832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0" w:firstLineChars="200"/>
        <w:jc w:val="left"/>
        <w:textAlignment w:val="auto"/>
        <w:rPr>
          <w:rFonts w:hint="default" w:ascii="Times New Roman" w:hAnsi="Times New Roman" w:eastAsia="楷体_GB2312" w:cs="Times New Roman"/>
          <w:kern w:val="2"/>
          <w:sz w:val="24"/>
          <w:szCs w:val="24"/>
          <w:lang w:val="en-US" w:eastAsia="zh-CN" w:bidi="ar-SA"/>
        </w:rPr>
      </w:pPr>
      <w:r>
        <w:rPr>
          <w:rFonts w:hint="default" w:ascii="Times New Roman" w:hAnsi="Times New Roman" w:eastAsia="楷体_GB2312" w:cs="Times New Roman"/>
          <w:kern w:val="2"/>
          <w:sz w:val="24"/>
          <w:szCs w:val="24"/>
          <w:lang w:val="en-US" w:eastAsia="zh-CN" w:bidi="ar-SA"/>
        </w:rPr>
        <w:t>5. 参加本次采购活动前三年内（2022年1月1日至开标截止日），供应商在经营活动中无“列入严重违法失信企业名单（黑名单）信息”。</w:t>
      </w:r>
    </w:p>
    <w:p w14:paraId="2DE852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0" w:firstLineChars="200"/>
        <w:jc w:val="left"/>
        <w:textAlignment w:val="auto"/>
        <w:rPr>
          <w:rFonts w:hint="default" w:ascii="Times New Roman" w:hAnsi="Times New Roman" w:eastAsia="楷体_GB2312" w:cs="Times New Roman"/>
          <w:kern w:val="2"/>
          <w:sz w:val="24"/>
          <w:szCs w:val="24"/>
          <w:lang w:val="en-US" w:eastAsia="zh-CN" w:bidi="ar-SA"/>
        </w:rPr>
      </w:pPr>
      <w:r>
        <w:rPr>
          <w:rFonts w:hint="default" w:ascii="Times New Roman" w:hAnsi="Times New Roman" w:eastAsia="楷体_GB2312" w:cs="Times New Roman"/>
          <w:kern w:val="2"/>
          <w:sz w:val="24"/>
          <w:szCs w:val="24"/>
          <w:lang w:val="en-US" w:eastAsia="zh-CN" w:bidi="ar-SA"/>
        </w:rPr>
        <w:t>6.被列入青岛航空“黑名单供应商名单”且仍在黑名单限制期内的法人或其他组织不得参与本次投标。</w:t>
      </w:r>
    </w:p>
    <w:p w14:paraId="5BD6A9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0" w:firstLineChars="200"/>
        <w:jc w:val="left"/>
        <w:textAlignment w:val="auto"/>
        <w:rPr>
          <w:rFonts w:hint="default" w:ascii="Times New Roman" w:hAnsi="Times New Roman" w:eastAsia="楷体_GB2312" w:cs="Times New Roman"/>
          <w:kern w:val="2"/>
          <w:sz w:val="24"/>
          <w:szCs w:val="24"/>
          <w:lang w:val="en-US" w:eastAsia="zh-CN" w:bidi="ar-SA"/>
        </w:rPr>
      </w:pPr>
      <w:r>
        <w:rPr>
          <w:rFonts w:hint="default" w:ascii="Times New Roman" w:hAnsi="Times New Roman" w:eastAsia="楷体_GB2312" w:cs="Times New Roman"/>
          <w:kern w:val="2"/>
          <w:sz w:val="24"/>
          <w:szCs w:val="24"/>
          <w:lang w:val="en-US" w:eastAsia="zh-CN" w:bidi="ar-SA"/>
        </w:rPr>
        <w:t>7.培训所在城市为山东省内或有青岛航空航班的城市,地面交通便利。</w:t>
      </w:r>
    </w:p>
    <w:p w14:paraId="23C59A0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0" w:firstLineChars="200"/>
        <w:jc w:val="left"/>
        <w:textAlignment w:val="auto"/>
        <w:rPr>
          <w:rFonts w:hint="default" w:ascii="Times New Roman" w:hAnsi="Times New Roman" w:eastAsia="楷体_GB2312" w:cs="Times New Roman"/>
          <w:kern w:val="2"/>
          <w:sz w:val="24"/>
          <w:szCs w:val="24"/>
          <w:lang w:val="en-US" w:eastAsia="zh-CN" w:bidi="ar-SA"/>
        </w:rPr>
      </w:pPr>
      <w:r>
        <w:rPr>
          <w:rFonts w:hint="default" w:ascii="Times New Roman" w:hAnsi="Times New Roman" w:eastAsia="楷体_GB2312" w:cs="Times New Roman"/>
          <w:kern w:val="2"/>
          <w:sz w:val="24"/>
          <w:szCs w:val="24"/>
          <w:lang w:val="en-US" w:eastAsia="zh-CN" w:bidi="ar-SA"/>
        </w:rPr>
        <w:t>8.能够以青岛航空安全员训练计划为中心，编排各类培训班训练期次、内容和时间。</w:t>
      </w:r>
    </w:p>
    <w:p w14:paraId="17B546F4">
      <w:pPr>
        <w:spacing w:before="78" w:line="222" w:lineRule="auto"/>
        <w:ind w:left="497"/>
        <w:rPr>
          <w:rFonts w:hint="default" w:ascii="Times New Roman" w:hAnsi="Times New Roman" w:eastAsia="楷体" w:cs="Times New Roman"/>
          <w:color w:val="auto"/>
          <w:spacing w:val="-5"/>
          <w:sz w:val="24"/>
          <w:szCs w:val="24"/>
          <w:highlight w:val="none"/>
        </w:rPr>
      </w:pPr>
    </w:p>
    <w:p w14:paraId="45B900F8">
      <w:pPr>
        <w:pStyle w:val="4"/>
        <w:rPr>
          <w:rFonts w:hint="default" w:ascii="Times New Roman" w:hAnsi="Times New Roman" w:eastAsia="楷体" w:cs="Times New Roman"/>
          <w:color w:val="auto"/>
          <w:spacing w:val="-5"/>
          <w:sz w:val="24"/>
          <w:szCs w:val="24"/>
          <w:highlight w:val="none"/>
        </w:rPr>
      </w:pPr>
    </w:p>
    <w:p w14:paraId="4C5D47AD">
      <w:pPr>
        <w:pStyle w:val="4"/>
        <w:rPr>
          <w:rFonts w:hint="default" w:ascii="Times New Roman" w:hAnsi="Times New Roman" w:eastAsia="楷体" w:cs="Times New Roman"/>
          <w:color w:val="auto"/>
          <w:spacing w:val="-5"/>
          <w:sz w:val="24"/>
          <w:szCs w:val="24"/>
          <w:highlight w:val="none"/>
        </w:rPr>
      </w:pPr>
    </w:p>
    <w:p w14:paraId="17DFEF81">
      <w:pPr>
        <w:pStyle w:val="4"/>
        <w:rPr>
          <w:rFonts w:hint="default" w:ascii="Times New Roman" w:hAnsi="Times New Roman" w:eastAsia="楷体" w:cs="Times New Roman"/>
          <w:color w:val="auto"/>
          <w:spacing w:val="-5"/>
          <w:sz w:val="24"/>
          <w:szCs w:val="24"/>
          <w:highlight w:val="none"/>
        </w:rPr>
      </w:pPr>
    </w:p>
    <w:p w14:paraId="22852B59">
      <w:pPr>
        <w:spacing w:before="261" w:line="223" w:lineRule="auto"/>
        <w:ind w:left="4012"/>
        <w:rPr>
          <w:rFonts w:hint="default" w:ascii="Times New Roman" w:hAnsi="Times New Roman" w:eastAsia="楷体" w:cs="Times New Roman"/>
          <w:color w:val="auto"/>
          <w:spacing w:val="-3"/>
          <w:sz w:val="28"/>
          <w:szCs w:val="28"/>
          <w:highlight w:val="none"/>
        </w:rPr>
      </w:pPr>
    </w:p>
    <w:p w14:paraId="778453D7">
      <w:pPr>
        <w:spacing w:before="261" w:line="223" w:lineRule="auto"/>
        <w:ind w:left="4012"/>
        <w:rPr>
          <w:rFonts w:hint="default" w:ascii="Times New Roman" w:hAnsi="Times New Roman" w:eastAsia="楷体" w:cs="Times New Roman"/>
          <w:color w:val="auto"/>
          <w:spacing w:val="-3"/>
          <w:sz w:val="28"/>
          <w:szCs w:val="28"/>
          <w:highlight w:val="none"/>
        </w:rPr>
      </w:pPr>
    </w:p>
    <w:p w14:paraId="35D7948D">
      <w:pPr>
        <w:spacing w:before="261" w:line="223" w:lineRule="auto"/>
        <w:ind w:left="4012"/>
        <w:rPr>
          <w:rFonts w:hint="default" w:ascii="Times New Roman" w:hAnsi="Times New Roman" w:eastAsia="楷体" w:cs="Times New Roman"/>
          <w:color w:val="auto"/>
          <w:spacing w:val="-3"/>
          <w:sz w:val="28"/>
          <w:szCs w:val="28"/>
          <w:highlight w:val="none"/>
        </w:rPr>
      </w:pPr>
    </w:p>
    <w:p w14:paraId="06FAB9AC">
      <w:pPr>
        <w:spacing w:before="261" w:line="223" w:lineRule="auto"/>
        <w:ind w:left="4012"/>
        <w:rPr>
          <w:rFonts w:hint="default" w:ascii="Times New Roman" w:hAnsi="Times New Roman" w:eastAsia="楷体" w:cs="Times New Roman"/>
          <w:color w:val="auto"/>
          <w:spacing w:val="-3"/>
          <w:sz w:val="28"/>
          <w:szCs w:val="28"/>
          <w:highlight w:val="none"/>
        </w:rPr>
      </w:pPr>
    </w:p>
    <w:p w14:paraId="248FED71">
      <w:pPr>
        <w:spacing w:before="261" w:line="223" w:lineRule="auto"/>
        <w:ind w:left="4012"/>
        <w:rPr>
          <w:rFonts w:hint="default" w:ascii="Times New Roman" w:hAnsi="Times New Roman" w:eastAsia="楷体" w:cs="Times New Roman"/>
          <w:color w:val="auto"/>
          <w:spacing w:val="-3"/>
          <w:sz w:val="28"/>
          <w:szCs w:val="28"/>
          <w:highlight w:val="none"/>
        </w:rPr>
      </w:pPr>
    </w:p>
    <w:p w14:paraId="3B9EEA89">
      <w:pPr>
        <w:spacing w:before="261" w:line="223" w:lineRule="auto"/>
        <w:ind w:left="4012"/>
        <w:rPr>
          <w:rFonts w:hint="default" w:ascii="Times New Roman" w:hAnsi="Times New Roman" w:eastAsia="楷体" w:cs="Times New Roman"/>
          <w:color w:val="auto"/>
          <w:spacing w:val="-3"/>
          <w:sz w:val="28"/>
          <w:szCs w:val="28"/>
          <w:highlight w:val="none"/>
        </w:rPr>
      </w:pPr>
    </w:p>
    <w:p w14:paraId="45211BE9">
      <w:pPr>
        <w:spacing w:before="261" w:line="223" w:lineRule="auto"/>
        <w:ind w:left="4012"/>
        <w:rPr>
          <w:rFonts w:hint="default" w:ascii="Times New Roman" w:hAnsi="Times New Roman" w:eastAsia="楷体" w:cs="Times New Roman"/>
          <w:color w:val="auto"/>
          <w:spacing w:val="-3"/>
          <w:sz w:val="28"/>
          <w:szCs w:val="28"/>
          <w:highlight w:val="none"/>
        </w:rPr>
      </w:pPr>
    </w:p>
    <w:p w14:paraId="67E1CE0E">
      <w:pPr>
        <w:spacing w:before="261" w:line="223" w:lineRule="auto"/>
        <w:ind w:left="4012"/>
        <w:rPr>
          <w:rFonts w:hint="default" w:ascii="Times New Roman" w:hAnsi="Times New Roman" w:eastAsia="楷体" w:cs="Times New Roman"/>
          <w:color w:val="auto"/>
          <w:spacing w:val="-3"/>
          <w:sz w:val="28"/>
          <w:szCs w:val="28"/>
          <w:highlight w:val="none"/>
        </w:rPr>
      </w:pPr>
    </w:p>
    <w:p w14:paraId="637BF45E">
      <w:pPr>
        <w:pStyle w:val="4"/>
        <w:rPr>
          <w:rFonts w:hint="default" w:ascii="Times New Roman" w:hAnsi="Times New Roman" w:eastAsia="宋体" w:cs="Times New Roman"/>
          <w:snapToGrid/>
          <w:color w:val="auto"/>
          <w:kern w:val="2"/>
          <w:sz w:val="28"/>
          <w:szCs w:val="28"/>
          <w:highlight w:val="none"/>
          <w:lang w:eastAsia="zh-CN"/>
        </w:rPr>
      </w:pPr>
    </w:p>
    <w:p w14:paraId="610B28C9">
      <w:pPr>
        <w:spacing w:before="183" w:line="225" w:lineRule="auto"/>
        <w:jc w:val="right"/>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【正（副）本】</w:t>
      </w:r>
    </w:p>
    <w:p w14:paraId="0401F90B">
      <w:pPr>
        <w:spacing w:line="246" w:lineRule="auto"/>
        <w:rPr>
          <w:rFonts w:hint="default" w:ascii="Times New Roman" w:hAnsi="Times New Roman" w:cs="Times New Roman"/>
          <w:color w:val="auto"/>
          <w:sz w:val="21"/>
          <w:highlight w:val="none"/>
        </w:rPr>
      </w:pPr>
    </w:p>
    <w:p w14:paraId="4B8E3434">
      <w:pPr>
        <w:spacing w:line="246" w:lineRule="auto"/>
        <w:rPr>
          <w:rFonts w:hint="default" w:ascii="Times New Roman" w:hAnsi="Times New Roman" w:cs="Times New Roman"/>
          <w:color w:val="auto"/>
          <w:sz w:val="21"/>
          <w:highlight w:val="none"/>
        </w:rPr>
      </w:pPr>
    </w:p>
    <w:p w14:paraId="66EE49E9">
      <w:pPr>
        <w:spacing w:line="246" w:lineRule="auto"/>
        <w:rPr>
          <w:rFonts w:hint="default" w:ascii="Times New Roman" w:hAnsi="Times New Roman" w:cs="Times New Roman"/>
          <w:color w:val="auto"/>
          <w:sz w:val="21"/>
          <w:highlight w:val="none"/>
        </w:rPr>
      </w:pPr>
    </w:p>
    <w:p w14:paraId="0992DDF5">
      <w:pPr>
        <w:spacing w:line="246" w:lineRule="auto"/>
        <w:rPr>
          <w:rFonts w:hint="default" w:ascii="Times New Roman" w:hAnsi="Times New Roman" w:cs="Times New Roman"/>
          <w:color w:val="auto"/>
          <w:sz w:val="21"/>
          <w:highlight w:val="none"/>
        </w:rPr>
      </w:pPr>
    </w:p>
    <w:p w14:paraId="1ACFA75C">
      <w:pPr>
        <w:spacing w:line="246" w:lineRule="auto"/>
        <w:rPr>
          <w:rFonts w:hint="default" w:ascii="Times New Roman" w:hAnsi="Times New Roman" w:cs="Times New Roman"/>
          <w:color w:val="auto"/>
          <w:sz w:val="21"/>
          <w:highlight w:val="none"/>
        </w:rPr>
      </w:pPr>
    </w:p>
    <w:p w14:paraId="0F5F39AD">
      <w:pPr>
        <w:spacing w:before="234" w:line="227" w:lineRule="auto"/>
        <w:ind w:left="3007"/>
        <w:rPr>
          <w:rFonts w:hint="default" w:ascii="Times New Roman" w:hAnsi="Times New Roman" w:eastAsia="楷体" w:cs="Times New Roman"/>
          <w:color w:val="auto"/>
          <w:sz w:val="72"/>
          <w:szCs w:val="72"/>
          <w:highlight w:val="none"/>
        </w:rPr>
      </w:pPr>
      <w:r>
        <w:rPr>
          <w:rFonts w:hint="default" w:ascii="Times New Roman" w:hAnsi="Times New Roman" w:eastAsia="楷体" w:cs="Times New Roman"/>
          <w:b/>
          <w:bCs/>
          <w:color w:val="auto"/>
          <w:spacing w:val="-17"/>
          <w:sz w:val="72"/>
          <w:szCs w:val="72"/>
          <w:highlight w:val="none"/>
        </w:rPr>
        <w:t>响应文件</w:t>
      </w:r>
    </w:p>
    <w:p w14:paraId="5E65C87C">
      <w:pPr>
        <w:spacing w:line="258" w:lineRule="auto"/>
        <w:rPr>
          <w:rFonts w:hint="default" w:ascii="Times New Roman" w:hAnsi="Times New Roman" w:cs="Times New Roman"/>
          <w:color w:val="auto"/>
          <w:sz w:val="21"/>
          <w:highlight w:val="none"/>
        </w:rPr>
      </w:pPr>
    </w:p>
    <w:p w14:paraId="4BF043BC">
      <w:pPr>
        <w:spacing w:line="258" w:lineRule="auto"/>
        <w:rPr>
          <w:rFonts w:hint="default" w:ascii="Times New Roman" w:hAnsi="Times New Roman" w:cs="Times New Roman"/>
          <w:color w:val="auto"/>
          <w:sz w:val="21"/>
          <w:highlight w:val="none"/>
        </w:rPr>
      </w:pPr>
    </w:p>
    <w:p w14:paraId="33D24742">
      <w:pPr>
        <w:spacing w:line="258" w:lineRule="auto"/>
        <w:rPr>
          <w:rFonts w:hint="default" w:ascii="Times New Roman" w:hAnsi="Times New Roman" w:cs="Times New Roman"/>
          <w:color w:val="auto"/>
          <w:sz w:val="21"/>
          <w:highlight w:val="none"/>
        </w:rPr>
      </w:pPr>
    </w:p>
    <w:p w14:paraId="5A9AFA38">
      <w:pPr>
        <w:spacing w:line="259" w:lineRule="auto"/>
        <w:rPr>
          <w:rFonts w:hint="default" w:ascii="Times New Roman" w:hAnsi="Times New Roman" w:cs="Times New Roman"/>
          <w:color w:val="auto"/>
          <w:sz w:val="21"/>
          <w:highlight w:val="none"/>
        </w:rPr>
      </w:pPr>
    </w:p>
    <w:p w14:paraId="4C20A58B">
      <w:pPr>
        <w:spacing w:line="259" w:lineRule="auto"/>
        <w:rPr>
          <w:rFonts w:hint="default" w:ascii="Times New Roman" w:hAnsi="Times New Roman" w:cs="Times New Roman"/>
          <w:color w:val="auto"/>
          <w:sz w:val="21"/>
          <w:highlight w:val="none"/>
        </w:rPr>
      </w:pPr>
    </w:p>
    <w:p w14:paraId="30E83062">
      <w:pPr>
        <w:spacing w:line="259" w:lineRule="auto"/>
        <w:rPr>
          <w:rFonts w:hint="default" w:ascii="Times New Roman" w:hAnsi="Times New Roman" w:cs="Times New Roman"/>
          <w:color w:val="auto"/>
          <w:sz w:val="21"/>
          <w:highlight w:val="none"/>
        </w:rPr>
      </w:pPr>
    </w:p>
    <w:p w14:paraId="3EDBE5A0">
      <w:pPr>
        <w:spacing w:line="259" w:lineRule="auto"/>
        <w:rPr>
          <w:rFonts w:hint="default" w:ascii="Times New Roman" w:hAnsi="Times New Roman" w:cs="Times New Roman"/>
          <w:color w:val="auto"/>
          <w:sz w:val="21"/>
          <w:highlight w:val="none"/>
        </w:rPr>
      </w:pPr>
    </w:p>
    <w:p w14:paraId="3C8870FF">
      <w:pPr>
        <w:spacing w:line="259" w:lineRule="auto"/>
        <w:rPr>
          <w:rFonts w:hint="default" w:ascii="Times New Roman" w:hAnsi="Times New Roman" w:cs="Times New Roman"/>
          <w:color w:val="auto"/>
          <w:sz w:val="21"/>
          <w:highlight w:val="none"/>
        </w:rPr>
      </w:pPr>
    </w:p>
    <w:p w14:paraId="7B850F5A">
      <w:pPr>
        <w:spacing w:line="259" w:lineRule="auto"/>
        <w:rPr>
          <w:rFonts w:hint="default" w:ascii="Times New Roman" w:hAnsi="Times New Roman" w:cs="Times New Roman"/>
          <w:color w:val="auto"/>
          <w:sz w:val="21"/>
          <w:highlight w:val="none"/>
        </w:rPr>
      </w:pPr>
    </w:p>
    <w:p w14:paraId="19D77C7E">
      <w:pPr>
        <w:spacing w:line="259" w:lineRule="auto"/>
        <w:rPr>
          <w:rFonts w:hint="default" w:ascii="Times New Roman" w:hAnsi="Times New Roman" w:cs="Times New Roman"/>
          <w:color w:val="auto"/>
          <w:sz w:val="21"/>
          <w:highlight w:val="none"/>
        </w:rPr>
      </w:pPr>
    </w:p>
    <w:p w14:paraId="142FC206">
      <w:pPr>
        <w:spacing w:line="259" w:lineRule="auto"/>
        <w:rPr>
          <w:rFonts w:hint="default" w:ascii="Times New Roman" w:hAnsi="Times New Roman" w:cs="Times New Roman"/>
          <w:color w:val="auto"/>
          <w:sz w:val="21"/>
          <w:highlight w:val="none"/>
        </w:rPr>
      </w:pPr>
    </w:p>
    <w:p w14:paraId="2A0C07D2">
      <w:pPr>
        <w:spacing w:line="259" w:lineRule="auto"/>
        <w:rPr>
          <w:rFonts w:hint="default" w:ascii="Times New Roman" w:hAnsi="Times New Roman" w:cs="Times New Roman"/>
          <w:color w:val="auto"/>
          <w:sz w:val="21"/>
          <w:highlight w:val="none"/>
        </w:rPr>
      </w:pPr>
    </w:p>
    <w:p w14:paraId="63FFD452">
      <w:pPr>
        <w:spacing w:before="169" w:line="225" w:lineRule="auto"/>
        <w:ind w:left="3406"/>
        <w:rPr>
          <w:rFonts w:hint="default" w:ascii="Times New Roman" w:hAnsi="Times New Roman" w:eastAsia="楷体" w:cs="Times New Roman"/>
          <w:color w:val="auto"/>
          <w:sz w:val="52"/>
          <w:szCs w:val="52"/>
          <w:highlight w:val="none"/>
        </w:rPr>
      </w:pPr>
      <w:r>
        <w:rPr>
          <w:rFonts w:hint="default" w:ascii="Times New Roman" w:hAnsi="Times New Roman" w:eastAsia="楷体" w:cs="Times New Roman"/>
          <w:b/>
          <w:bCs/>
          <w:color w:val="auto"/>
          <w:spacing w:val="-15"/>
          <w:sz w:val="52"/>
          <w:szCs w:val="52"/>
          <w:highlight w:val="none"/>
        </w:rPr>
        <w:t>商务部分</w:t>
      </w:r>
    </w:p>
    <w:p w14:paraId="7A65A5DC">
      <w:pPr>
        <w:spacing w:line="280" w:lineRule="auto"/>
        <w:rPr>
          <w:rFonts w:hint="default" w:ascii="Times New Roman" w:hAnsi="Times New Roman" w:cs="Times New Roman"/>
          <w:color w:val="auto"/>
          <w:sz w:val="21"/>
          <w:highlight w:val="none"/>
        </w:rPr>
      </w:pPr>
    </w:p>
    <w:p w14:paraId="27EB4D58">
      <w:pPr>
        <w:spacing w:line="280" w:lineRule="auto"/>
        <w:rPr>
          <w:rFonts w:hint="default" w:ascii="Times New Roman" w:hAnsi="Times New Roman" w:cs="Times New Roman"/>
          <w:color w:val="auto"/>
          <w:sz w:val="21"/>
          <w:highlight w:val="none"/>
        </w:rPr>
      </w:pPr>
    </w:p>
    <w:p w14:paraId="36A41A63">
      <w:pPr>
        <w:spacing w:line="280" w:lineRule="auto"/>
        <w:rPr>
          <w:rFonts w:hint="default" w:ascii="Times New Roman" w:hAnsi="Times New Roman" w:cs="Times New Roman"/>
          <w:color w:val="auto"/>
          <w:sz w:val="21"/>
          <w:highlight w:val="none"/>
        </w:rPr>
      </w:pPr>
    </w:p>
    <w:p w14:paraId="1ABC5E4E">
      <w:pPr>
        <w:spacing w:line="280" w:lineRule="auto"/>
        <w:rPr>
          <w:rFonts w:hint="default" w:ascii="Times New Roman" w:hAnsi="Times New Roman" w:cs="Times New Roman"/>
          <w:color w:val="auto"/>
          <w:sz w:val="21"/>
          <w:highlight w:val="none"/>
        </w:rPr>
      </w:pPr>
    </w:p>
    <w:p w14:paraId="3F061679">
      <w:pPr>
        <w:spacing w:line="280" w:lineRule="auto"/>
        <w:rPr>
          <w:rFonts w:hint="default" w:ascii="Times New Roman" w:hAnsi="Times New Roman" w:cs="Times New Roman"/>
          <w:color w:val="auto"/>
          <w:sz w:val="21"/>
          <w:highlight w:val="none"/>
        </w:rPr>
      </w:pPr>
    </w:p>
    <w:p w14:paraId="2F5C00B6">
      <w:pPr>
        <w:spacing w:before="104" w:line="344" w:lineRule="auto"/>
        <w:ind w:left="2189" w:right="2863"/>
        <w:rPr>
          <w:rFonts w:hint="default" w:ascii="Times New Roman" w:hAnsi="Times New Roman" w:eastAsia="楷体" w:cs="Times New Roman"/>
          <w:color w:val="auto"/>
          <w:spacing w:val="3"/>
          <w:sz w:val="32"/>
          <w:szCs w:val="32"/>
          <w:highlight w:val="none"/>
        </w:rPr>
      </w:pPr>
      <w:r>
        <w:rPr>
          <w:rFonts w:hint="default" w:ascii="Times New Roman" w:hAnsi="Times New Roman" w:eastAsia="楷体" w:cs="Times New Roman"/>
          <w:color w:val="auto"/>
          <w:spacing w:val="-1"/>
          <w:sz w:val="32"/>
          <w:szCs w:val="32"/>
          <w:highlight w:val="none"/>
        </w:rPr>
        <w:t>项目名称：</w:t>
      </w:r>
      <w:r>
        <w:rPr>
          <w:rFonts w:hint="default" w:ascii="Times New Roman" w:hAnsi="Times New Roman" w:eastAsia="楷体" w:cs="Times New Roman"/>
          <w:color w:val="auto"/>
          <w:spacing w:val="-1"/>
          <w:sz w:val="32"/>
          <w:szCs w:val="32"/>
          <w:highlight w:val="none"/>
          <w:u w:val="single" w:color="auto"/>
        </w:rPr>
        <w:t xml:space="preserve">               </w:t>
      </w:r>
      <w:r>
        <w:rPr>
          <w:rFonts w:hint="default" w:ascii="Times New Roman" w:hAnsi="Times New Roman" w:eastAsia="楷体" w:cs="Times New Roman"/>
          <w:color w:val="auto"/>
          <w:spacing w:val="3"/>
          <w:sz w:val="32"/>
          <w:szCs w:val="32"/>
          <w:highlight w:val="none"/>
        </w:rPr>
        <w:t xml:space="preserve"> </w:t>
      </w:r>
    </w:p>
    <w:p w14:paraId="78D87C07">
      <w:pPr>
        <w:spacing w:before="104" w:line="344" w:lineRule="auto"/>
        <w:ind w:left="2189" w:right="2863"/>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pacing w:val="-4"/>
          <w:sz w:val="32"/>
          <w:szCs w:val="32"/>
          <w:highlight w:val="none"/>
        </w:rPr>
        <w:t>项目编号：</w:t>
      </w:r>
      <w:r>
        <w:rPr>
          <w:rFonts w:hint="default" w:ascii="Times New Roman" w:hAnsi="Times New Roman" w:eastAsia="楷体" w:cs="Times New Roman"/>
          <w:color w:val="auto"/>
          <w:sz w:val="32"/>
          <w:szCs w:val="32"/>
          <w:highlight w:val="none"/>
          <w:u w:val="single" w:color="auto"/>
        </w:rPr>
        <w:t xml:space="preserve">               </w:t>
      </w:r>
    </w:p>
    <w:p w14:paraId="3E21D8AC">
      <w:pPr>
        <w:spacing w:line="243" w:lineRule="auto"/>
        <w:rPr>
          <w:rFonts w:hint="default" w:ascii="Times New Roman" w:hAnsi="Times New Roman" w:cs="Times New Roman"/>
          <w:color w:val="auto"/>
          <w:sz w:val="21"/>
          <w:highlight w:val="none"/>
        </w:rPr>
      </w:pPr>
    </w:p>
    <w:p w14:paraId="040C609E">
      <w:pPr>
        <w:spacing w:line="243" w:lineRule="auto"/>
        <w:rPr>
          <w:rFonts w:hint="default" w:ascii="Times New Roman" w:hAnsi="Times New Roman" w:cs="Times New Roman"/>
          <w:color w:val="auto"/>
          <w:sz w:val="21"/>
          <w:highlight w:val="none"/>
        </w:rPr>
      </w:pPr>
    </w:p>
    <w:p w14:paraId="7973494C">
      <w:pPr>
        <w:spacing w:line="243" w:lineRule="auto"/>
        <w:rPr>
          <w:rFonts w:hint="default" w:ascii="Times New Roman" w:hAnsi="Times New Roman" w:cs="Times New Roman"/>
          <w:color w:val="auto"/>
          <w:sz w:val="21"/>
          <w:highlight w:val="none"/>
        </w:rPr>
      </w:pPr>
    </w:p>
    <w:p w14:paraId="01B1E99F">
      <w:pPr>
        <w:spacing w:line="243" w:lineRule="auto"/>
        <w:rPr>
          <w:rFonts w:hint="default" w:ascii="Times New Roman" w:hAnsi="Times New Roman" w:cs="Times New Roman"/>
          <w:color w:val="auto"/>
          <w:sz w:val="21"/>
          <w:highlight w:val="none"/>
        </w:rPr>
      </w:pPr>
    </w:p>
    <w:p w14:paraId="2C490B58">
      <w:pPr>
        <w:spacing w:line="243" w:lineRule="auto"/>
        <w:rPr>
          <w:rFonts w:hint="default" w:ascii="Times New Roman" w:hAnsi="Times New Roman" w:cs="Times New Roman"/>
          <w:color w:val="auto"/>
          <w:sz w:val="21"/>
          <w:highlight w:val="none"/>
        </w:rPr>
      </w:pPr>
    </w:p>
    <w:p w14:paraId="2C9FF838">
      <w:pPr>
        <w:spacing w:line="243" w:lineRule="auto"/>
        <w:rPr>
          <w:rFonts w:hint="default" w:ascii="Times New Roman" w:hAnsi="Times New Roman" w:cs="Times New Roman"/>
          <w:color w:val="auto"/>
          <w:sz w:val="21"/>
          <w:highlight w:val="none"/>
        </w:rPr>
      </w:pPr>
    </w:p>
    <w:p w14:paraId="7BB86921">
      <w:pPr>
        <w:spacing w:line="243" w:lineRule="auto"/>
        <w:rPr>
          <w:rFonts w:hint="default" w:ascii="Times New Roman" w:hAnsi="Times New Roman" w:cs="Times New Roman"/>
          <w:color w:val="auto"/>
          <w:sz w:val="21"/>
          <w:highlight w:val="none"/>
        </w:rPr>
      </w:pPr>
    </w:p>
    <w:p w14:paraId="37BBAC91">
      <w:pPr>
        <w:spacing w:line="243" w:lineRule="auto"/>
        <w:rPr>
          <w:rFonts w:hint="default" w:ascii="Times New Roman" w:hAnsi="Times New Roman" w:cs="Times New Roman"/>
          <w:color w:val="auto"/>
          <w:sz w:val="21"/>
          <w:highlight w:val="none"/>
        </w:rPr>
      </w:pPr>
    </w:p>
    <w:p w14:paraId="0C5E00EA">
      <w:pPr>
        <w:spacing w:line="243" w:lineRule="auto"/>
        <w:rPr>
          <w:rFonts w:hint="default" w:ascii="Times New Roman" w:hAnsi="Times New Roman" w:cs="Times New Roman"/>
          <w:color w:val="auto"/>
          <w:sz w:val="21"/>
          <w:highlight w:val="none"/>
        </w:rPr>
      </w:pPr>
    </w:p>
    <w:p w14:paraId="42BFC9EC">
      <w:pPr>
        <w:spacing w:before="104" w:line="225" w:lineRule="auto"/>
        <w:ind w:left="2174"/>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供应商全称（盖公章）：</w:t>
      </w:r>
      <w:r>
        <w:rPr>
          <w:rFonts w:hint="default" w:ascii="Times New Roman" w:hAnsi="Times New Roman" w:eastAsia="楷体" w:cs="Times New Roman"/>
          <w:color w:val="auto"/>
          <w:sz w:val="32"/>
          <w:szCs w:val="32"/>
          <w:highlight w:val="none"/>
          <w:u w:val="single" w:color="auto"/>
        </w:rPr>
        <w:t xml:space="preserve">           </w:t>
      </w:r>
    </w:p>
    <w:p w14:paraId="2633A4EC">
      <w:pPr>
        <w:spacing w:line="245" w:lineRule="auto"/>
        <w:rPr>
          <w:rFonts w:hint="default" w:ascii="Times New Roman" w:hAnsi="Times New Roman" w:cs="Times New Roman"/>
          <w:color w:val="auto"/>
          <w:sz w:val="21"/>
          <w:highlight w:val="none"/>
        </w:rPr>
      </w:pPr>
    </w:p>
    <w:p w14:paraId="2C38B7F8">
      <w:pPr>
        <w:spacing w:line="246" w:lineRule="auto"/>
        <w:rPr>
          <w:rFonts w:hint="default" w:ascii="Times New Roman" w:hAnsi="Times New Roman" w:cs="Times New Roman"/>
          <w:color w:val="auto"/>
          <w:sz w:val="21"/>
          <w:highlight w:val="none"/>
        </w:rPr>
      </w:pPr>
    </w:p>
    <w:p w14:paraId="0B50428F">
      <w:pPr>
        <w:spacing w:line="246" w:lineRule="auto"/>
        <w:rPr>
          <w:rFonts w:hint="default" w:ascii="Times New Roman" w:hAnsi="Times New Roman" w:cs="Times New Roman"/>
          <w:color w:val="auto"/>
          <w:sz w:val="21"/>
          <w:highlight w:val="none"/>
        </w:rPr>
      </w:pPr>
    </w:p>
    <w:p w14:paraId="504A763E">
      <w:pPr>
        <w:spacing w:line="246" w:lineRule="auto"/>
        <w:rPr>
          <w:rFonts w:hint="default" w:ascii="Times New Roman" w:hAnsi="Times New Roman" w:cs="Times New Roman"/>
          <w:color w:val="auto"/>
          <w:sz w:val="21"/>
          <w:highlight w:val="none"/>
        </w:rPr>
      </w:pPr>
    </w:p>
    <w:p w14:paraId="78A52C2E">
      <w:pPr>
        <w:tabs>
          <w:tab w:val="left" w:pos="3687"/>
        </w:tabs>
        <w:spacing w:before="104" w:line="225" w:lineRule="auto"/>
        <w:ind w:left="3207"/>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u w:val="single" w:color="auto"/>
        </w:rPr>
        <w:tab/>
      </w:r>
      <w:r>
        <w:rPr>
          <w:rFonts w:hint="default" w:ascii="Times New Roman" w:hAnsi="Times New Roman" w:eastAsia="楷体" w:cs="Times New Roman"/>
          <w:color w:val="auto"/>
          <w:spacing w:val="-146"/>
          <w:sz w:val="32"/>
          <w:szCs w:val="32"/>
          <w:highlight w:val="none"/>
        </w:rPr>
        <w:t xml:space="preserve"> </w:t>
      </w:r>
      <w:r>
        <w:rPr>
          <w:rFonts w:hint="default" w:ascii="Times New Roman" w:hAnsi="Times New Roman" w:eastAsia="楷体" w:cs="Times New Roman"/>
          <w:color w:val="auto"/>
          <w:spacing w:val="-14"/>
          <w:sz w:val="32"/>
          <w:szCs w:val="32"/>
          <w:highlight w:val="none"/>
        </w:rPr>
        <w:t>年</w:t>
      </w:r>
      <w:r>
        <w:rPr>
          <w:rFonts w:hint="default" w:ascii="Times New Roman" w:hAnsi="Times New Roman" w:eastAsia="楷体" w:cs="Times New Roman"/>
          <w:color w:val="auto"/>
          <w:spacing w:val="80"/>
          <w:sz w:val="32"/>
          <w:szCs w:val="32"/>
          <w:highlight w:val="none"/>
          <w:u w:val="single" w:color="auto"/>
        </w:rPr>
        <w:t xml:space="preserve">  </w:t>
      </w:r>
      <w:r>
        <w:rPr>
          <w:rFonts w:hint="default" w:ascii="Times New Roman" w:hAnsi="Times New Roman" w:eastAsia="楷体" w:cs="Times New Roman"/>
          <w:color w:val="auto"/>
          <w:spacing w:val="-133"/>
          <w:sz w:val="32"/>
          <w:szCs w:val="32"/>
          <w:highlight w:val="none"/>
        </w:rPr>
        <w:t xml:space="preserve"> </w:t>
      </w:r>
      <w:r>
        <w:rPr>
          <w:rFonts w:hint="default" w:ascii="Times New Roman" w:hAnsi="Times New Roman" w:eastAsia="楷体" w:cs="Times New Roman"/>
          <w:color w:val="auto"/>
          <w:spacing w:val="-14"/>
          <w:sz w:val="32"/>
          <w:szCs w:val="32"/>
          <w:highlight w:val="none"/>
        </w:rPr>
        <w:t>月</w:t>
      </w:r>
      <w:r>
        <w:rPr>
          <w:rFonts w:hint="default" w:ascii="Times New Roman" w:hAnsi="Times New Roman" w:eastAsia="楷体" w:cs="Times New Roman"/>
          <w:color w:val="auto"/>
          <w:spacing w:val="80"/>
          <w:sz w:val="32"/>
          <w:szCs w:val="32"/>
          <w:highlight w:val="none"/>
          <w:u w:val="single" w:color="auto"/>
        </w:rPr>
        <w:t xml:space="preserve">  </w:t>
      </w:r>
      <w:r>
        <w:rPr>
          <w:rFonts w:hint="default" w:ascii="Times New Roman" w:hAnsi="Times New Roman" w:eastAsia="楷体" w:cs="Times New Roman"/>
          <w:color w:val="auto"/>
          <w:spacing w:val="-80"/>
          <w:sz w:val="32"/>
          <w:szCs w:val="32"/>
          <w:highlight w:val="none"/>
        </w:rPr>
        <w:t xml:space="preserve"> </w:t>
      </w:r>
      <w:r>
        <w:rPr>
          <w:rFonts w:hint="default" w:ascii="Times New Roman" w:hAnsi="Times New Roman" w:eastAsia="楷体" w:cs="Times New Roman"/>
          <w:color w:val="auto"/>
          <w:spacing w:val="-14"/>
          <w:sz w:val="32"/>
          <w:szCs w:val="32"/>
          <w:highlight w:val="none"/>
        </w:rPr>
        <w:t>日</w:t>
      </w:r>
    </w:p>
    <w:p w14:paraId="76EC2B07">
      <w:pPr>
        <w:spacing w:line="225" w:lineRule="auto"/>
        <w:rPr>
          <w:rFonts w:hint="default" w:ascii="Times New Roman" w:hAnsi="Times New Roman" w:eastAsia="楷体" w:cs="Times New Roman"/>
          <w:color w:val="auto"/>
          <w:sz w:val="32"/>
          <w:szCs w:val="32"/>
          <w:highlight w:val="none"/>
        </w:rPr>
        <w:sectPr>
          <w:footerReference r:id="rId28" w:type="default"/>
          <w:pgSz w:w="11906" w:h="16839"/>
          <w:pgMar w:top="1431" w:right="1082" w:bottom="1165" w:left="1785" w:header="0" w:footer="992" w:gutter="0"/>
          <w:pgBorders>
            <w:top w:val="none" w:sz="0" w:space="0"/>
            <w:left w:val="none" w:sz="0" w:space="0"/>
            <w:bottom w:val="none" w:sz="0" w:space="0"/>
            <w:right w:val="none" w:sz="0" w:space="0"/>
          </w:pgBorders>
          <w:cols w:space="720" w:num="1"/>
        </w:sectPr>
      </w:pPr>
    </w:p>
    <w:p w14:paraId="684276EC">
      <w:pPr>
        <w:spacing w:before="260" w:line="225" w:lineRule="auto"/>
        <w:ind w:left="3823"/>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4"/>
          <w:sz w:val="28"/>
          <w:szCs w:val="28"/>
          <w:highlight w:val="none"/>
        </w:rPr>
        <w:t>商务文件目录</w:t>
      </w:r>
    </w:p>
    <w:p w14:paraId="29C9B32B">
      <w:pPr>
        <w:spacing w:before="302" w:line="229" w:lineRule="auto"/>
        <w:ind w:left="1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0"/>
          <w:sz w:val="24"/>
          <w:szCs w:val="24"/>
          <w:highlight w:val="none"/>
        </w:rPr>
        <w:t>1、响应函；</w:t>
      </w:r>
    </w:p>
    <w:p w14:paraId="315088B9">
      <w:pPr>
        <w:spacing w:before="169" w:line="225" w:lineRule="auto"/>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lang w:val="en-US" w:eastAsia="zh-CN"/>
        </w:rPr>
        <w:t>2</w:t>
      </w:r>
      <w:r>
        <w:rPr>
          <w:rFonts w:hint="default" w:ascii="Times New Roman" w:hAnsi="Times New Roman" w:eastAsia="楷体" w:cs="Times New Roman"/>
          <w:color w:val="auto"/>
          <w:spacing w:val="-3"/>
          <w:sz w:val="24"/>
          <w:szCs w:val="24"/>
          <w:highlight w:val="none"/>
        </w:rPr>
        <w:t>、法定代表人/负责人身份证明；</w:t>
      </w:r>
    </w:p>
    <w:p w14:paraId="10F6A3F4">
      <w:pPr>
        <w:spacing w:before="176" w:line="225" w:lineRule="auto"/>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lang w:val="en-US" w:eastAsia="zh-CN"/>
        </w:rPr>
        <w:t>3</w:t>
      </w:r>
      <w:r>
        <w:rPr>
          <w:rFonts w:hint="default" w:ascii="Times New Roman" w:hAnsi="Times New Roman" w:eastAsia="楷体" w:cs="Times New Roman"/>
          <w:color w:val="auto"/>
          <w:spacing w:val="-3"/>
          <w:sz w:val="24"/>
          <w:szCs w:val="24"/>
          <w:highlight w:val="none"/>
        </w:rPr>
        <w:t>、法定代表人/负责人授权委托书；</w:t>
      </w:r>
    </w:p>
    <w:p w14:paraId="1F371F82">
      <w:pPr>
        <w:spacing w:before="176" w:line="229" w:lineRule="auto"/>
        <w:ind w:left="1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lang w:val="en-US" w:eastAsia="zh-CN"/>
        </w:rPr>
        <w:t>4</w:t>
      </w:r>
      <w:r>
        <w:rPr>
          <w:rFonts w:hint="default" w:ascii="Times New Roman" w:hAnsi="Times New Roman" w:eastAsia="楷体" w:cs="Times New Roman"/>
          <w:color w:val="auto"/>
          <w:spacing w:val="-6"/>
          <w:sz w:val="24"/>
          <w:szCs w:val="24"/>
          <w:highlight w:val="none"/>
        </w:rPr>
        <w:t>、响应承诺书；</w:t>
      </w:r>
    </w:p>
    <w:p w14:paraId="74E333C3">
      <w:pPr>
        <w:spacing w:before="179" w:line="222" w:lineRule="auto"/>
        <w:ind w:left="10"/>
        <w:rPr>
          <w:rFonts w:hint="default" w:ascii="Times New Roman" w:hAnsi="Times New Roman" w:eastAsia="楷体" w:cs="Times New Roman"/>
          <w:color w:val="auto"/>
          <w:spacing w:val="1"/>
          <w:sz w:val="24"/>
          <w:szCs w:val="24"/>
          <w:highlight w:val="none"/>
        </w:rPr>
      </w:pPr>
      <w:r>
        <w:rPr>
          <w:rFonts w:hint="default" w:ascii="Times New Roman" w:hAnsi="Times New Roman" w:eastAsia="楷体" w:cs="Times New Roman"/>
          <w:color w:val="auto"/>
          <w:spacing w:val="-2"/>
          <w:sz w:val="24"/>
          <w:szCs w:val="24"/>
          <w:highlight w:val="none"/>
          <w:lang w:val="en-US" w:eastAsia="zh-CN"/>
        </w:rPr>
        <w:t>5</w:t>
      </w:r>
      <w:r>
        <w:rPr>
          <w:rFonts w:hint="default" w:ascii="Times New Roman" w:hAnsi="Times New Roman" w:eastAsia="楷体" w:cs="Times New Roman"/>
          <w:color w:val="auto"/>
          <w:spacing w:val="-2"/>
          <w:sz w:val="24"/>
          <w:szCs w:val="24"/>
          <w:highlight w:val="none"/>
        </w:rPr>
        <w:t>、供应商同类项目业绩（附相关业绩证明材料复印件</w:t>
      </w:r>
      <w:r>
        <w:rPr>
          <w:rFonts w:hint="default" w:ascii="Times New Roman" w:hAnsi="Times New Roman" w:eastAsia="楷体" w:cs="Times New Roman"/>
          <w:color w:val="auto"/>
          <w:spacing w:val="1"/>
          <w:sz w:val="24"/>
          <w:szCs w:val="24"/>
          <w:highlight w:val="none"/>
        </w:rPr>
        <w:t>）；</w:t>
      </w:r>
    </w:p>
    <w:p w14:paraId="52F785E0">
      <w:pPr>
        <w:spacing w:before="179" w:line="222" w:lineRule="auto"/>
        <w:ind w:left="10"/>
        <w:rPr>
          <w:rFonts w:hint="default" w:ascii="Times New Roman" w:hAnsi="Times New Roman" w:eastAsia="楷体" w:cs="Times New Roman"/>
          <w:color w:val="auto"/>
          <w:spacing w:val="1"/>
          <w:sz w:val="24"/>
          <w:szCs w:val="24"/>
          <w:highlight w:val="none"/>
          <w:lang w:val="en-US" w:eastAsia="zh-CN"/>
        </w:rPr>
      </w:pPr>
      <w:r>
        <w:rPr>
          <w:rFonts w:hint="default" w:ascii="Times New Roman" w:hAnsi="Times New Roman" w:eastAsia="楷体" w:cs="Times New Roman"/>
          <w:color w:val="auto"/>
          <w:spacing w:val="1"/>
          <w:sz w:val="24"/>
          <w:szCs w:val="24"/>
          <w:highlight w:val="none"/>
          <w:lang w:val="en-US" w:eastAsia="zh-CN"/>
        </w:rPr>
        <w:t>6、获奖情况表；</w:t>
      </w:r>
    </w:p>
    <w:p w14:paraId="19EB950E">
      <w:pPr>
        <w:spacing w:before="180" w:line="225" w:lineRule="auto"/>
        <w:ind w:left="2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lang w:val="en-US" w:eastAsia="zh-CN"/>
        </w:rPr>
        <w:t>8</w:t>
      </w:r>
      <w:r>
        <w:rPr>
          <w:rFonts w:hint="default" w:ascii="Times New Roman" w:hAnsi="Times New Roman" w:eastAsia="楷体" w:cs="Times New Roman"/>
          <w:color w:val="auto"/>
          <w:spacing w:val="-5"/>
          <w:sz w:val="24"/>
          <w:szCs w:val="24"/>
          <w:highlight w:val="none"/>
        </w:rPr>
        <w:t>、商务响应表；</w:t>
      </w:r>
    </w:p>
    <w:p w14:paraId="796BC2BF">
      <w:pPr>
        <w:spacing w:before="176" w:line="223" w:lineRule="auto"/>
        <w:ind w:left="2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lang w:val="en-US" w:eastAsia="zh-CN"/>
        </w:rPr>
        <w:t>9</w:t>
      </w:r>
      <w:r>
        <w:rPr>
          <w:rFonts w:hint="default" w:ascii="Times New Roman" w:hAnsi="Times New Roman" w:eastAsia="楷体" w:cs="Times New Roman"/>
          <w:color w:val="auto"/>
          <w:spacing w:val="-6"/>
          <w:sz w:val="24"/>
          <w:szCs w:val="24"/>
          <w:highlight w:val="none"/>
        </w:rPr>
        <w:t>、合同条款响应表；</w:t>
      </w:r>
    </w:p>
    <w:p w14:paraId="7B4EFF35">
      <w:pPr>
        <w:spacing w:before="178" w:line="224" w:lineRule="auto"/>
        <w:ind w:left="2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w:t>
      </w:r>
      <w:r>
        <w:rPr>
          <w:rFonts w:hint="default" w:ascii="Times New Roman" w:hAnsi="Times New Roman" w:eastAsia="楷体" w:cs="Times New Roman"/>
          <w:color w:val="auto"/>
          <w:spacing w:val="-2"/>
          <w:sz w:val="24"/>
          <w:szCs w:val="24"/>
          <w:highlight w:val="none"/>
          <w:lang w:val="en-US" w:eastAsia="zh-CN"/>
        </w:rPr>
        <w:t>0</w:t>
      </w:r>
      <w:r>
        <w:rPr>
          <w:rFonts w:hint="default" w:ascii="Times New Roman" w:hAnsi="Times New Roman" w:eastAsia="楷体" w:cs="Times New Roman"/>
          <w:color w:val="auto"/>
          <w:spacing w:val="-2"/>
          <w:sz w:val="24"/>
          <w:szCs w:val="24"/>
          <w:highlight w:val="none"/>
        </w:rPr>
        <w:t>、</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文件其它规定或者供应商认为需要提交的资料、文件和说明；</w:t>
      </w:r>
    </w:p>
    <w:p w14:paraId="545DA381">
      <w:pPr>
        <w:spacing w:line="224" w:lineRule="auto"/>
        <w:rPr>
          <w:rFonts w:hint="default" w:ascii="Times New Roman" w:hAnsi="Times New Roman" w:eastAsia="楷体" w:cs="Times New Roman"/>
          <w:color w:val="auto"/>
          <w:sz w:val="24"/>
          <w:szCs w:val="24"/>
          <w:highlight w:val="none"/>
        </w:rPr>
        <w:sectPr>
          <w:footerReference r:id="rId29" w:type="default"/>
          <w:pgSz w:w="11906" w:h="16839"/>
          <w:pgMar w:top="1431" w:right="1785" w:bottom="1165" w:left="1552" w:header="0" w:footer="992" w:gutter="0"/>
          <w:pgBorders>
            <w:top w:val="none" w:sz="0" w:space="0"/>
            <w:left w:val="none" w:sz="0" w:space="0"/>
            <w:bottom w:val="none" w:sz="0" w:space="0"/>
            <w:right w:val="none" w:sz="0" w:space="0"/>
          </w:pgBorders>
          <w:cols w:space="720" w:num="1"/>
        </w:sectPr>
      </w:pPr>
    </w:p>
    <w:p w14:paraId="5A45966C">
      <w:pPr>
        <w:spacing w:line="278" w:lineRule="auto"/>
        <w:rPr>
          <w:rFonts w:hint="default" w:ascii="Times New Roman" w:hAnsi="Times New Roman" w:cs="Times New Roman"/>
          <w:color w:val="auto"/>
          <w:sz w:val="21"/>
          <w:highlight w:val="none"/>
        </w:rPr>
      </w:pPr>
    </w:p>
    <w:p w14:paraId="5F0CF6F3">
      <w:pPr>
        <w:pStyle w:val="4"/>
        <w:rPr>
          <w:rFonts w:hint="default" w:ascii="Times New Roman" w:hAnsi="Times New Roman" w:cs="Times New Roman"/>
          <w:color w:val="auto"/>
          <w:highlight w:val="none"/>
        </w:rPr>
      </w:pPr>
    </w:p>
    <w:p w14:paraId="50FECFB1">
      <w:pPr>
        <w:spacing w:before="91" w:line="230" w:lineRule="auto"/>
        <w:ind w:left="447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4"/>
          <w:sz w:val="28"/>
          <w:szCs w:val="28"/>
          <w:highlight w:val="none"/>
        </w:rPr>
        <w:t>响应函</w:t>
      </w:r>
    </w:p>
    <w:p w14:paraId="62BB2420">
      <w:pPr>
        <w:spacing w:line="249" w:lineRule="auto"/>
        <w:rPr>
          <w:rFonts w:hint="default" w:ascii="Times New Roman" w:hAnsi="Times New Roman" w:cs="Times New Roman"/>
          <w:color w:val="auto"/>
          <w:sz w:val="21"/>
          <w:highlight w:val="none"/>
        </w:rPr>
      </w:pPr>
    </w:p>
    <w:p w14:paraId="134FBEEF">
      <w:pPr>
        <w:spacing w:line="249" w:lineRule="auto"/>
        <w:rPr>
          <w:rFonts w:hint="default" w:ascii="Times New Roman" w:hAnsi="Times New Roman" w:cs="Times New Roman"/>
          <w:color w:val="auto"/>
          <w:sz w:val="21"/>
          <w:highlight w:val="none"/>
        </w:rPr>
      </w:pPr>
    </w:p>
    <w:p w14:paraId="0A844FB6">
      <w:pPr>
        <w:tabs>
          <w:tab w:val="left" w:pos="145"/>
        </w:tabs>
        <w:spacing w:before="78" w:line="227" w:lineRule="auto"/>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u w:val="single" w:color="auto"/>
        </w:rPr>
        <w:tab/>
      </w:r>
      <w:r>
        <w:rPr>
          <w:rFonts w:hint="default" w:ascii="Times New Roman" w:hAnsi="Times New Roman" w:eastAsia="楷体" w:cs="Times New Roman"/>
          <w:color w:val="auto"/>
          <w:spacing w:val="-21"/>
          <w:w w:val="96"/>
          <w:sz w:val="24"/>
          <w:szCs w:val="24"/>
          <w:highlight w:val="none"/>
          <w:u w:val="single" w:color="auto"/>
        </w:rPr>
        <w:t>（采购人</w:t>
      </w:r>
      <w:r>
        <w:rPr>
          <w:rFonts w:hint="default" w:ascii="Times New Roman" w:hAnsi="Times New Roman" w:eastAsia="楷体" w:cs="Times New Roman"/>
          <w:color w:val="auto"/>
          <w:spacing w:val="-12"/>
          <w:sz w:val="24"/>
          <w:szCs w:val="24"/>
          <w:highlight w:val="none"/>
          <w:u w:val="single" w:color="auto"/>
        </w:rPr>
        <w:t>）</w:t>
      </w:r>
      <w:r>
        <w:rPr>
          <w:rFonts w:hint="default" w:ascii="Times New Roman" w:hAnsi="Times New Roman" w:eastAsia="楷体" w:cs="Times New Roman"/>
          <w:color w:val="auto"/>
          <w:spacing w:val="-12"/>
          <w:sz w:val="24"/>
          <w:szCs w:val="24"/>
          <w:highlight w:val="none"/>
        </w:rPr>
        <w:t>：</w:t>
      </w:r>
    </w:p>
    <w:p w14:paraId="4D8DEE41">
      <w:pPr>
        <w:tabs>
          <w:tab w:val="left" w:pos="625"/>
        </w:tabs>
        <w:spacing w:before="268" w:line="220" w:lineRule="auto"/>
        <w:ind w:left="48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u w:val="single" w:color="auto"/>
        </w:rPr>
        <w:tab/>
      </w:r>
      <w:r>
        <w:rPr>
          <w:rFonts w:hint="default" w:ascii="Times New Roman" w:hAnsi="Times New Roman" w:eastAsia="楷体" w:cs="Times New Roman"/>
          <w:color w:val="auto"/>
          <w:spacing w:val="-5"/>
          <w:sz w:val="24"/>
          <w:szCs w:val="24"/>
          <w:highlight w:val="none"/>
          <w:u w:val="single" w:color="auto"/>
        </w:rPr>
        <w:t>（供应商名称）</w:t>
      </w:r>
      <w:r>
        <w:rPr>
          <w:rFonts w:hint="default" w:ascii="Times New Roman" w:hAnsi="Times New Roman" w:eastAsia="楷体" w:cs="Times New Roman"/>
          <w:color w:val="auto"/>
          <w:spacing w:val="-5"/>
          <w:sz w:val="24"/>
          <w:szCs w:val="24"/>
          <w:highlight w:val="none"/>
        </w:rPr>
        <w:t>系中华人民共和国合法企业，经营地址</w:t>
      </w:r>
      <w:r>
        <w:rPr>
          <w:rFonts w:hint="default" w:ascii="Times New Roman" w:hAnsi="Times New Roman" w:eastAsia="楷体" w:cs="Times New Roman"/>
          <w:color w:val="auto"/>
          <w:spacing w:val="-5"/>
          <w:sz w:val="24"/>
          <w:szCs w:val="24"/>
          <w:highlight w:val="none"/>
          <w:u w:val="single" w:color="auto"/>
        </w:rPr>
        <w:t xml:space="preserve">       </w:t>
      </w:r>
      <w:r>
        <w:rPr>
          <w:rFonts w:hint="default" w:ascii="Times New Roman" w:hAnsi="Times New Roman" w:eastAsia="楷体" w:cs="Times New Roman"/>
          <w:color w:val="auto"/>
          <w:spacing w:val="-5"/>
          <w:sz w:val="24"/>
          <w:szCs w:val="24"/>
          <w:highlight w:val="none"/>
        </w:rPr>
        <w:t>。</w:t>
      </w:r>
    </w:p>
    <w:p w14:paraId="38688AC0">
      <w:pPr>
        <w:spacing w:before="292" w:line="336" w:lineRule="auto"/>
        <w:ind w:left="6" w:right="29" w:firstLine="49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我</w:t>
      </w:r>
      <w:r>
        <w:rPr>
          <w:rFonts w:hint="default" w:ascii="Times New Roman" w:hAnsi="Times New Roman" w:eastAsia="楷体" w:cs="Times New Roman"/>
          <w:color w:val="auto"/>
          <w:spacing w:val="-1"/>
          <w:sz w:val="24"/>
          <w:szCs w:val="24"/>
          <w:highlight w:val="none"/>
          <w:u w:val="single" w:color="auto"/>
        </w:rPr>
        <w:t>（姓名）</w:t>
      </w:r>
      <w:r>
        <w:rPr>
          <w:rFonts w:hint="default" w:ascii="Times New Roman" w:hAnsi="Times New Roman" w:eastAsia="楷体" w:cs="Times New Roman"/>
          <w:color w:val="auto"/>
          <w:spacing w:val="-1"/>
          <w:sz w:val="24"/>
          <w:szCs w:val="24"/>
          <w:highlight w:val="none"/>
        </w:rPr>
        <w:t>系</w:t>
      </w:r>
      <w:r>
        <w:rPr>
          <w:rFonts w:hint="default" w:ascii="Times New Roman" w:hAnsi="Times New Roman" w:eastAsia="楷体" w:cs="Times New Roman"/>
          <w:color w:val="auto"/>
          <w:spacing w:val="-1"/>
          <w:sz w:val="24"/>
          <w:szCs w:val="24"/>
          <w:highlight w:val="none"/>
          <w:u w:val="single" w:color="auto"/>
        </w:rPr>
        <w:t>（供应商名称）</w:t>
      </w:r>
      <w:r>
        <w:rPr>
          <w:rFonts w:hint="default" w:ascii="Times New Roman" w:hAnsi="Times New Roman" w:eastAsia="楷体" w:cs="Times New Roman"/>
          <w:color w:val="auto"/>
          <w:spacing w:val="-1"/>
          <w:sz w:val="24"/>
          <w:szCs w:val="24"/>
          <w:highlight w:val="none"/>
        </w:rPr>
        <w:t>的法定代表人/负责人，我方愿意参加贵方组织的</w:t>
      </w:r>
      <w:r>
        <w:rPr>
          <w:rFonts w:hint="default" w:ascii="Times New Roman" w:hAnsi="Times New Roman" w:eastAsia="楷体" w:cs="Times New Roman"/>
          <w:color w:val="auto"/>
          <w:spacing w:val="-1"/>
          <w:sz w:val="24"/>
          <w:szCs w:val="24"/>
          <w:highlight w:val="none"/>
          <w:u w:val="single" w:color="auto"/>
        </w:rPr>
        <w:t>（项目名</w:t>
      </w:r>
      <w:r>
        <w:rPr>
          <w:rFonts w:hint="default" w:ascii="Times New Roman" w:hAnsi="Times New Roman" w:eastAsia="楷体" w:cs="Times New Roman"/>
          <w:color w:val="auto"/>
          <w:spacing w:val="18"/>
          <w:sz w:val="24"/>
          <w:szCs w:val="24"/>
          <w:highlight w:val="none"/>
        </w:rPr>
        <w:t xml:space="preserve"> </w:t>
      </w:r>
      <w:r>
        <w:rPr>
          <w:rFonts w:hint="default" w:ascii="Times New Roman" w:hAnsi="Times New Roman" w:eastAsia="楷体" w:cs="Times New Roman"/>
          <w:color w:val="auto"/>
          <w:spacing w:val="-2"/>
          <w:sz w:val="24"/>
          <w:szCs w:val="24"/>
          <w:highlight w:val="none"/>
          <w:u w:val="single" w:color="auto"/>
        </w:rPr>
        <w:t>称</w:t>
      </w:r>
      <w:r>
        <w:rPr>
          <w:rFonts w:hint="default" w:ascii="Times New Roman" w:hAnsi="Times New Roman" w:eastAsia="楷体" w:cs="Times New Roman"/>
          <w:color w:val="auto"/>
          <w:spacing w:val="5"/>
          <w:sz w:val="24"/>
          <w:szCs w:val="24"/>
          <w:highlight w:val="none"/>
          <w:u w:val="single" w:color="auto"/>
        </w:rPr>
        <w:t>）（</w:t>
      </w:r>
      <w:r>
        <w:rPr>
          <w:rFonts w:hint="default" w:ascii="Times New Roman" w:hAnsi="Times New Roman" w:eastAsia="楷体" w:cs="Times New Roman"/>
          <w:color w:val="auto"/>
          <w:spacing w:val="-2"/>
          <w:sz w:val="24"/>
          <w:szCs w:val="24"/>
          <w:highlight w:val="none"/>
          <w:u w:val="single" w:color="auto"/>
        </w:rPr>
        <w:t>编号为）</w:t>
      </w:r>
      <w:r>
        <w:rPr>
          <w:rFonts w:hint="default" w:ascii="Times New Roman" w:hAnsi="Times New Roman" w:eastAsia="楷体" w:cs="Times New Roman"/>
          <w:color w:val="auto"/>
          <w:spacing w:val="-2"/>
          <w:sz w:val="24"/>
          <w:szCs w:val="24"/>
          <w:highlight w:val="none"/>
        </w:rPr>
        <w:t>的响应，为此，我方就本次响应有关事项郑重声明如下：</w:t>
      </w:r>
    </w:p>
    <w:p w14:paraId="5322BED4">
      <w:pPr>
        <w:spacing w:before="167" w:line="220" w:lineRule="auto"/>
        <w:ind w:left="50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1、供应商已详细审查全部</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文件，同意</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文件的各项要求。</w:t>
      </w:r>
    </w:p>
    <w:p w14:paraId="200B28EA">
      <w:pPr>
        <w:spacing w:before="294" w:line="223" w:lineRule="auto"/>
        <w:ind w:left="48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2、我方向贵方提交的所有响应文件、资料</w:t>
      </w:r>
      <w:r>
        <w:rPr>
          <w:rFonts w:hint="default" w:ascii="Times New Roman" w:hAnsi="Times New Roman" w:eastAsia="楷体" w:cs="Times New Roman"/>
          <w:color w:val="auto"/>
          <w:spacing w:val="-2"/>
          <w:sz w:val="24"/>
          <w:szCs w:val="24"/>
          <w:highlight w:val="none"/>
        </w:rPr>
        <w:t>都是准确的和真实的。</w:t>
      </w:r>
    </w:p>
    <w:p w14:paraId="249486F2">
      <w:pPr>
        <w:spacing w:before="291" w:line="220" w:lineRule="auto"/>
        <w:ind w:left="489"/>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3、若成交，我方将按</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文件规定履行合同责任和义务。</w:t>
      </w:r>
    </w:p>
    <w:p w14:paraId="1E193FF8">
      <w:pPr>
        <w:spacing w:before="294" w:line="288" w:lineRule="auto"/>
        <w:ind w:firstLine="48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4、我方不是采购人的附属机构；在获知本项目采购</w:t>
      </w:r>
      <w:r>
        <w:rPr>
          <w:rFonts w:hint="default" w:ascii="Times New Roman" w:hAnsi="Times New Roman" w:eastAsia="楷体" w:cs="Times New Roman"/>
          <w:color w:val="auto"/>
          <w:sz w:val="24"/>
          <w:szCs w:val="24"/>
          <w:highlight w:val="none"/>
        </w:rPr>
        <w:t>信息后，与采购人聘请的为此项目提</w:t>
      </w:r>
      <w:r>
        <w:rPr>
          <w:rFonts w:hint="default" w:ascii="Times New Roman" w:hAnsi="Times New Roman" w:eastAsia="楷体" w:cs="Times New Roman"/>
          <w:color w:val="auto"/>
          <w:spacing w:val="-2"/>
          <w:sz w:val="24"/>
          <w:szCs w:val="24"/>
          <w:highlight w:val="none"/>
        </w:rPr>
        <w:t>供咨询服务的公司及其附属机构没有任何联系。</w:t>
      </w:r>
    </w:p>
    <w:p w14:paraId="7CB43F6A">
      <w:pPr>
        <w:spacing w:before="290" w:line="225" w:lineRule="auto"/>
        <w:ind w:left="48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5、响应文件自开标日起有效期为</w:t>
      </w:r>
      <w:r>
        <w:rPr>
          <w:rFonts w:hint="default" w:ascii="Times New Roman" w:hAnsi="Times New Roman" w:eastAsia="楷体" w:cs="Times New Roman"/>
          <w:color w:val="auto"/>
          <w:spacing w:val="-69"/>
          <w:sz w:val="24"/>
          <w:szCs w:val="24"/>
          <w:highlight w:val="none"/>
        </w:rPr>
        <w:t xml:space="preserve"> </w:t>
      </w:r>
      <w:r>
        <w:rPr>
          <w:rFonts w:hint="default" w:ascii="Times New Roman" w:hAnsi="Times New Roman" w:eastAsia="楷体" w:cs="Times New Roman"/>
          <w:color w:val="auto"/>
          <w:spacing w:val="-5"/>
          <w:sz w:val="24"/>
          <w:szCs w:val="24"/>
          <w:highlight w:val="none"/>
          <w:u w:val="single" w:color="auto"/>
        </w:rPr>
        <w:t xml:space="preserve">  90  </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5"/>
          <w:sz w:val="24"/>
          <w:szCs w:val="24"/>
          <w:highlight w:val="none"/>
        </w:rPr>
        <w:t>日历天。</w:t>
      </w:r>
    </w:p>
    <w:p w14:paraId="2B41EE9F">
      <w:pPr>
        <w:spacing w:before="289" w:line="337" w:lineRule="auto"/>
        <w:ind w:left="1" w:firstLine="48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6.以上事项如有虚假或隐瞒，我方愿意承担一切后果，并不再寻求任何旨在减轻或免除法</w:t>
      </w:r>
      <w:r>
        <w:rPr>
          <w:rFonts w:hint="default" w:ascii="Times New Roman" w:hAnsi="Times New Roman" w:eastAsia="楷体" w:cs="Times New Roman"/>
          <w:color w:val="auto"/>
          <w:spacing w:val="-5"/>
          <w:sz w:val="24"/>
          <w:szCs w:val="24"/>
          <w:highlight w:val="none"/>
        </w:rPr>
        <w:t>律责任的辩解。</w:t>
      </w:r>
    </w:p>
    <w:p w14:paraId="193667A0">
      <w:pPr>
        <w:spacing w:line="291" w:lineRule="auto"/>
        <w:rPr>
          <w:rFonts w:hint="default" w:ascii="Times New Roman" w:hAnsi="Times New Roman" w:cs="Times New Roman"/>
          <w:color w:val="auto"/>
          <w:sz w:val="21"/>
          <w:highlight w:val="none"/>
        </w:rPr>
      </w:pPr>
    </w:p>
    <w:p w14:paraId="60705F64">
      <w:pPr>
        <w:spacing w:line="292" w:lineRule="auto"/>
        <w:rPr>
          <w:rFonts w:hint="default" w:ascii="Times New Roman" w:hAnsi="Times New Roman" w:cs="Times New Roman"/>
          <w:color w:val="auto"/>
          <w:sz w:val="21"/>
          <w:highlight w:val="none"/>
        </w:rPr>
      </w:pPr>
    </w:p>
    <w:p w14:paraId="71C3A5B9">
      <w:pPr>
        <w:spacing w:line="292" w:lineRule="auto"/>
        <w:rPr>
          <w:rFonts w:hint="default" w:ascii="Times New Roman" w:hAnsi="Times New Roman" w:cs="Times New Roman"/>
          <w:color w:val="auto"/>
          <w:sz w:val="21"/>
          <w:highlight w:val="none"/>
        </w:rPr>
      </w:pPr>
    </w:p>
    <w:p w14:paraId="524238DE">
      <w:pPr>
        <w:spacing w:line="292" w:lineRule="auto"/>
        <w:rPr>
          <w:rFonts w:hint="default" w:ascii="Times New Roman" w:hAnsi="Times New Roman" w:cs="Times New Roman"/>
          <w:color w:val="auto"/>
          <w:sz w:val="21"/>
          <w:highlight w:val="none"/>
        </w:rPr>
      </w:pPr>
    </w:p>
    <w:p w14:paraId="5B07CABE">
      <w:pPr>
        <w:spacing w:before="78" w:line="225" w:lineRule="auto"/>
        <w:ind w:left="11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供应商名称（盖公章</w:t>
      </w:r>
      <w:r>
        <w:rPr>
          <w:rFonts w:hint="default" w:ascii="Times New Roman" w:hAnsi="Times New Roman" w:eastAsia="楷体" w:cs="Times New Roman"/>
          <w:color w:val="auto"/>
          <w:spacing w:val="3"/>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p>
    <w:p w14:paraId="0974D1F6">
      <w:pPr>
        <w:spacing w:before="176" w:line="344" w:lineRule="auto"/>
        <w:ind w:left="137" w:right="2847" w:hanging="2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lang w:val="en-US" w:eastAsia="zh-CN"/>
        </w:rPr>
        <w:t>法</w:t>
      </w:r>
      <w:r>
        <w:rPr>
          <w:rFonts w:hint="default" w:ascii="Times New Roman" w:hAnsi="Times New Roman" w:eastAsia="楷体" w:cs="Times New Roman"/>
          <w:color w:val="auto"/>
          <w:spacing w:val="-2"/>
          <w:sz w:val="24"/>
          <w:szCs w:val="24"/>
          <w:highlight w:val="none"/>
        </w:rPr>
        <w:t>定代表人或被授权代表</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pacing w:val="-2"/>
          <w:sz w:val="24"/>
          <w:szCs w:val="24"/>
          <w:highlight w:val="none"/>
        </w:rPr>
        <w:t>签字或盖章）</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z w:val="24"/>
          <w:szCs w:val="24"/>
          <w:highlight w:val="none"/>
        </w:rPr>
        <w:t xml:space="preserve"> </w:t>
      </w:r>
    </w:p>
    <w:p w14:paraId="4475CE55">
      <w:pPr>
        <w:spacing w:before="176" w:line="344" w:lineRule="auto"/>
        <w:ind w:left="137" w:right="2847" w:hanging="2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7"/>
          <w:sz w:val="24"/>
          <w:szCs w:val="24"/>
          <w:highlight w:val="none"/>
          <w:lang w:val="en-US" w:eastAsia="zh-CN"/>
        </w:rPr>
        <w:t>日期</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pacing w:val="1"/>
          <w:sz w:val="24"/>
          <w:szCs w:val="24"/>
          <w:highlight w:val="none"/>
          <w:u w:val="single" w:color="auto"/>
        </w:rPr>
        <w:t xml:space="preserve">    </w:t>
      </w:r>
      <w:r>
        <w:rPr>
          <w:rFonts w:hint="default" w:ascii="Times New Roman" w:hAnsi="Times New Roman" w:eastAsia="楷体" w:cs="Times New Roman"/>
          <w:color w:val="auto"/>
          <w:spacing w:val="-108"/>
          <w:sz w:val="24"/>
          <w:szCs w:val="24"/>
          <w:highlight w:val="none"/>
        </w:rPr>
        <w:t xml:space="preserve"> </w:t>
      </w:r>
      <w:r>
        <w:rPr>
          <w:rFonts w:hint="default" w:ascii="Times New Roman" w:hAnsi="Times New Roman" w:eastAsia="楷体" w:cs="Times New Roman"/>
          <w:color w:val="auto"/>
          <w:spacing w:val="-7"/>
          <w:sz w:val="24"/>
          <w:szCs w:val="24"/>
          <w:highlight w:val="none"/>
        </w:rPr>
        <w:t>年</w:t>
      </w:r>
      <w:r>
        <w:rPr>
          <w:rFonts w:hint="default" w:ascii="Times New Roman" w:hAnsi="Times New Roman" w:eastAsia="楷体" w:cs="Times New Roman"/>
          <w:color w:val="auto"/>
          <w:spacing w:val="-7"/>
          <w:sz w:val="24"/>
          <w:szCs w:val="24"/>
          <w:highlight w:val="none"/>
          <w:u w:val="single" w:color="auto"/>
        </w:rPr>
        <w:t xml:space="preserve">   </w:t>
      </w:r>
      <w:r>
        <w:rPr>
          <w:rFonts w:hint="default" w:ascii="Times New Roman" w:hAnsi="Times New Roman" w:eastAsia="楷体" w:cs="Times New Roman"/>
          <w:color w:val="auto"/>
          <w:spacing w:val="-99"/>
          <w:sz w:val="24"/>
          <w:szCs w:val="24"/>
          <w:highlight w:val="none"/>
        </w:rPr>
        <w:t xml:space="preserve"> </w:t>
      </w:r>
      <w:r>
        <w:rPr>
          <w:rFonts w:hint="default" w:ascii="Times New Roman" w:hAnsi="Times New Roman" w:eastAsia="楷体" w:cs="Times New Roman"/>
          <w:color w:val="auto"/>
          <w:spacing w:val="-7"/>
          <w:sz w:val="24"/>
          <w:szCs w:val="24"/>
          <w:highlight w:val="none"/>
        </w:rPr>
        <w:t>月</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7"/>
          <w:sz w:val="24"/>
          <w:szCs w:val="24"/>
          <w:highlight w:val="none"/>
        </w:rPr>
        <w:t>日</w:t>
      </w:r>
    </w:p>
    <w:p w14:paraId="5E9537BC">
      <w:pPr>
        <w:spacing w:before="173" w:line="231" w:lineRule="auto"/>
        <w:ind w:left="4242"/>
        <w:rPr>
          <w:rFonts w:hint="default" w:ascii="Times New Roman" w:hAnsi="Times New Roman" w:eastAsia="楷体" w:cs="Times New Roman"/>
          <w:color w:val="auto"/>
          <w:spacing w:val="-2"/>
          <w:sz w:val="30"/>
          <w:szCs w:val="30"/>
          <w:highlight w:val="none"/>
        </w:rPr>
      </w:pPr>
    </w:p>
    <w:p w14:paraId="06CD203F">
      <w:pPr>
        <w:spacing w:before="173" w:line="231" w:lineRule="auto"/>
        <w:ind w:left="4242"/>
        <w:rPr>
          <w:rFonts w:hint="default" w:ascii="Times New Roman" w:hAnsi="Times New Roman" w:eastAsia="楷体" w:cs="Times New Roman"/>
          <w:color w:val="auto"/>
          <w:spacing w:val="-2"/>
          <w:sz w:val="30"/>
          <w:szCs w:val="30"/>
          <w:highlight w:val="none"/>
        </w:rPr>
      </w:pPr>
    </w:p>
    <w:p w14:paraId="2C6B9D35">
      <w:pPr>
        <w:spacing w:before="173" w:line="231" w:lineRule="auto"/>
        <w:ind w:left="4242"/>
        <w:rPr>
          <w:rFonts w:hint="default" w:ascii="Times New Roman" w:hAnsi="Times New Roman" w:eastAsia="楷体" w:cs="Times New Roman"/>
          <w:color w:val="auto"/>
          <w:spacing w:val="-2"/>
          <w:sz w:val="30"/>
          <w:szCs w:val="30"/>
          <w:highlight w:val="none"/>
        </w:rPr>
      </w:pPr>
    </w:p>
    <w:p w14:paraId="1FC0A1C1">
      <w:pPr>
        <w:spacing w:before="173" w:line="231" w:lineRule="auto"/>
        <w:ind w:left="4242"/>
        <w:rPr>
          <w:rFonts w:hint="default" w:ascii="Times New Roman" w:hAnsi="Times New Roman" w:eastAsia="楷体" w:cs="Times New Roman"/>
          <w:color w:val="auto"/>
          <w:spacing w:val="-2"/>
          <w:sz w:val="30"/>
          <w:szCs w:val="30"/>
          <w:highlight w:val="none"/>
        </w:rPr>
      </w:pPr>
    </w:p>
    <w:p w14:paraId="3613C64D">
      <w:pPr>
        <w:spacing w:before="173" w:line="231" w:lineRule="auto"/>
        <w:ind w:left="4242"/>
        <w:rPr>
          <w:rFonts w:hint="default" w:ascii="Times New Roman" w:hAnsi="Times New Roman" w:eastAsia="楷体" w:cs="Times New Roman"/>
          <w:color w:val="auto"/>
          <w:spacing w:val="-2"/>
          <w:sz w:val="30"/>
          <w:szCs w:val="30"/>
          <w:highlight w:val="none"/>
        </w:rPr>
      </w:pPr>
    </w:p>
    <w:p w14:paraId="71939C7A">
      <w:pPr>
        <w:spacing w:before="135" w:line="225" w:lineRule="auto"/>
        <w:rPr>
          <w:rFonts w:hint="default" w:ascii="Times New Roman" w:hAnsi="Times New Roman" w:eastAsia="楷体" w:cs="Times New Roman"/>
          <w:color w:val="auto"/>
          <w:spacing w:val="-4"/>
          <w:sz w:val="28"/>
          <w:szCs w:val="28"/>
          <w:highlight w:val="none"/>
        </w:rPr>
      </w:pPr>
    </w:p>
    <w:p w14:paraId="4A710614">
      <w:pPr>
        <w:spacing w:before="135" w:line="225" w:lineRule="auto"/>
        <w:ind w:left="3704"/>
        <w:rPr>
          <w:rFonts w:hint="default" w:ascii="Times New Roman" w:hAnsi="Times New Roman" w:eastAsia="楷体" w:cs="Times New Roman"/>
          <w:color w:val="auto"/>
          <w:spacing w:val="-4"/>
          <w:sz w:val="28"/>
          <w:szCs w:val="28"/>
          <w:highlight w:val="none"/>
        </w:rPr>
      </w:pPr>
    </w:p>
    <w:p w14:paraId="74E2F02E">
      <w:pPr>
        <w:spacing w:before="135" w:line="225" w:lineRule="auto"/>
        <w:ind w:left="3704"/>
        <w:rPr>
          <w:rFonts w:hint="default" w:ascii="Times New Roman" w:hAnsi="Times New Roman" w:eastAsia="楷体" w:cs="Times New Roman"/>
          <w:color w:val="auto"/>
          <w:spacing w:val="-4"/>
          <w:sz w:val="28"/>
          <w:szCs w:val="28"/>
          <w:highlight w:val="none"/>
        </w:rPr>
      </w:pPr>
    </w:p>
    <w:p w14:paraId="29ECFAAF">
      <w:pPr>
        <w:spacing w:before="135" w:line="225" w:lineRule="auto"/>
        <w:ind w:left="3704"/>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4"/>
          <w:sz w:val="28"/>
          <w:szCs w:val="28"/>
          <w:highlight w:val="none"/>
        </w:rPr>
        <w:t>法定代表人身份证明</w:t>
      </w:r>
    </w:p>
    <w:p w14:paraId="788A66BE">
      <w:pPr>
        <w:spacing w:line="311" w:lineRule="auto"/>
        <w:rPr>
          <w:rFonts w:hint="default" w:ascii="Times New Roman" w:hAnsi="Times New Roman" w:cs="Times New Roman"/>
          <w:color w:val="auto"/>
          <w:sz w:val="21"/>
          <w:highlight w:val="none"/>
        </w:rPr>
      </w:pPr>
    </w:p>
    <w:p w14:paraId="7A9D6439">
      <w:pPr>
        <w:spacing w:line="311" w:lineRule="auto"/>
        <w:rPr>
          <w:rFonts w:hint="default" w:ascii="Times New Roman" w:hAnsi="Times New Roman" w:cs="Times New Roman"/>
          <w:color w:val="auto"/>
          <w:sz w:val="21"/>
          <w:highlight w:val="none"/>
        </w:rPr>
      </w:pPr>
    </w:p>
    <w:p w14:paraId="01AA8D5F">
      <w:pPr>
        <w:spacing w:line="311" w:lineRule="auto"/>
        <w:rPr>
          <w:rFonts w:hint="default" w:ascii="Times New Roman" w:hAnsi="Times New Roman" w:cs="Times New Roman"/>
          <w:color w:val="auto"/>
          <w:sz w:val="21"/>
          <w:highlight w:val="none"/>
        </w:rPr>
      </w:pPr>
    </w:p>
    <w:p w14:paraId="1E6B0344">
      <w:pPr>
        <w:tabs>
          <w:tab w:val="left" w:pos="3720"/>
        </w:tabs>
        <w:spacing w:before="78" w:line="320" w:lineRule="auto"/>
        <w:ind w:left="8" w:right="5320" w:hanging="9"/>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供应商名称：</w:t>
      </w:r>
      <w:r>
        <w:rPr>
          <w:rFonts w:hint="default" w:ascii="Times New Roman" w:hAnsi="Times New Roman" w:eastAsia="楷体" w:cs="Times New Roman"/>
          <w:color w:val="auto"/>
          <w:sz w:val="24"/>
          <w:szCs w:val="24"/>
          <w:highlight w:val="none"/>
          <w:u w:val="single" w:color="auto"/>
        </w:rPr>
        <w:tab/>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单位性质：</w:t>
      </w:r>
      <w:r>
        <w:rPr>
          <w:rFonts w:hint="default" w:ascii="Times New Roman" w:hAnsi="Times New Roman" w:eastAsia="楷体" w:cs="Times New Roman"/>
          <w:color w:val="auto"/>
          <w:sz w:val="24"/>
          <w:szCs w:val="24"/>
          <w:highlight w:val="none"/>
          <w:u w:val="single" w:color="auto"/>
        </w:rPr>
        <w:tab/>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4"/>
          <w:sz w:val="24"/>
          <w:szCs w:val="24"/>
          <w:highlight w:val="none"/>
        </w:rPr>
        <w:t>地址：</w:t>
      </w:r>
      <w:r>
        <w:rPr>
          <w:rFonts w:hint="default" w:ascii="Times New Roman" w:hAnsi="Times New Roman" w:eastAsia="楷体" w:cs="Times New Roman"/>
          <w:color w:val="auto"/>
          <w:sz w:val="24"/>
          <w:szCs w:val="24"/>
          <w:highlight w:val="none"/>
          <w:u w:val="single" w:color="auto"/>
        </w:rPr>
        <w:t xml:space="preserve">                         </w:t>
      </w:r>
    </w:p>
    <w:p w14:paraId="074775D2">
      <w:pPr>
        <w:spacing w:before="73" w:line="225" w:lineRule="auto"/>
        <w:ind w:left="1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成立时间：</w:t>
      </w:r>
      <w:r>
        <w:rPr>
          <w:rFonts w:hint="default" w:ascii="Times New Roman" w:hAnsi="Times New Roman" w:eastAsia="楷体" w:cs="Times New Roman"/>
          <w:color w:val="auto"/>
          <w:spacing w:val="-3"/>
          <w:sz w:val="24"/>
          <w:szCs w:val="24"/>
          <w:highlight w:val="none"/>
          <w:u w:val="single" w:color="auto"/>
        </w:rPr>
        <w:t xml:space="preserve">    </w:t>
      </w:r>
      <w:r>
        <w:rPr>
          <w:rFonts w:hint="default" w:ascii="Times New Roman" w:hAnsi="Times New Roman" w:eastAsia="楷体" w:cs="Times New Roman"/>
          <w:color w:val="auto"/>
          <w:spacing w:val="-95"/>
          <w:sz w:val="24"/>
          <w:szCs w:val="24"/>
          <w:highlight w:val="none"/>
        </w:rPr>
        <w:t xml:space="preserve"> </w:t>
      </w:r>
      <w:r>
        <w:rPr>
          <w:rFonts w:hint="default" w:ascii="Times New Roman" w:hAnsi="Times New Roman" w:eastAsia="楷体" w:cs="Times New Roman"/>
          <w:color w:val="auto"/>
          <w:spacing w:val="-3"/>
          <w:sz w:val="24"/>
          <w:szCs w:val="24"/>
          <w:highlight w:val="none"/>
        </w:rPr>
        <w:t>年</w:t>
      </w:r>
      <w:r>
        <w:rPr>
          <w:rFonts w:hint="default" w:ascii="Times New Roman" w:hAnsi="Times New Roman" w:eastAsia="楷体" w:cs="Times New Roman"/>
          <w:color w:val="auto"/>
          <w:spacing w:val="-3"/>
          <w:sz w:val="24"/>
          <w:szCs w:val="24"/>
          <w:highlight w:val="none"/>
          <w:u w:val="single" w:color="auto"/>
        </w:rPr>
        <w:t xml:space="preserve">    </w:t>
      </w:r>
      <w:r>
        <w:rPr>
          <w:rFonts w:hint="default" w:ascii="Times New Roman" w:hAnsi="Times New Roman" w:eastAsia="楷体" w:cs="Times New Roman"/>
          <w:color w:val="auto"/>
          <w:spacing w:val="-100"/>
          <w:sz w:val="24"/>
          <w:szCs w:val="24"/>
          <w:highlight w:val="none"/>
        </w:rPr>
        <w:t xml:space="preserve"> </w:t>
      </w:r>
      <w:r>
        <w:rPr>
          <w:rFonts w:hint="default" w:ascii="Times New Roman" w:hAnsi="Times New Roman" w:eastAsia="楷体" w:cs="Times New Roman"/>
          <w:color w:val="auto"/>
          <w:spacing w:val="-3"/>
          <w:sz w:val="24"/>
          <w:szCs w:val="24"/>
          <w:highlight w:val="none"/>
        </w:rPr>
        <w:t>月</w:t>
      </w:r>
      <w:r>
        <w:rPr>
          <w:rFonts w:hint="default" w:ascii="Times New Roman" w:hAnsi="Times New Roman" w:eastAsia="楷体" w:cs="Times New Roman"/>
          <w:color w:val="auto"/>
          <w:spacing w:val="-3"/>
          <w:sz w:val="24"/>
          <w:szCs w:val="24"/>
          <w:highlight w:val="none"/>
          <w:u w:val="single" w:color="auto"/>
        </w:rPr>
        <w:t xml:space="preserve">   </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3"/>
          <w:sz w:val="24"/>
          <w:szCs w:val="24"/>
          <w:highlight w:val="none"/>
        </w:rPr>
        <w:t>日</w:t>
      </w:r>
    </w:p>
    <w:p w14:paraId="666EFFBB">
      <w:pPr>
        <w:spacing w:before="146" w:line="225" w:lineRule="auto"/>
        <w:ind w:left="1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经营期限：</w:t>
      </w:r>
      <w:r>
        <w:rPr>
          <w:rFonts w:hint="default" w:ascii="Times New Roman" w:hAnsi="Times New Roman" w:eastAsia="楷体" w:cs="Times New Roman"/>
          <w:color w:val="auto"/>
          <w:sz w:val="24"/>
          <w:szCs w:val="24"/>
          <w:highlight w:val="none"/>
          <w:u w:val="single" w:color="auto"/>
        </w:rPr>
        <w:t xml:space="preserve">                    </w:t>
      </w:r>
    </w:p>
    <w:p w14:paraId="1DC54C57">
      <w:pPr>
        <w:spacing w:line="253" w:lineRule="auto"/>
        <w:rPr>
          <w:rFonts w:hint="default" w:ascii="Times New Roman" w:hAnsi="Times New Roman" w:cs="Times New Roman"/>
          <w:color w:val="auto"/>
          <w:sz w:val="21"/>
          <w:highlight w:val="none"/>
        </w:rPr>
      </w:pPr>
    </w:p>
    <w:p w14:paraId="45F78118">
      <w:pPr>
        <w:spacing w:line="253" w:lineRule="auto"/>
        <w:rPr>
          <w:rFonts w:hint="default" w:ascii="Times New Roman" w:hAnsi="Times New Roman" w:cs="Times New Roman"/>
          <w:color w:val="auto"/>
          <w:sz w:val="21"/>
          <w:highlight w:val="none"/>
        </w:rPr>
      </w:pPr>
    </w:p>
    <w:p w14:paraId="0CB4B2D4">
      <w:pPr>
        <w:spacing w:before="78" w:line="322" w:lineRule="auto"/>
        <w:ind w:left="42" w:right="2200" w:hanging="3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姓名：</w:t>
      </w:r>
      <w:r>
        <w:rPr>
          <w:rFonts w:hint="default" w:ascii="Times New Roman" w:hAnsi="Times New Roman" w:eastAsia="楷体" w:cs="Times New Roman"/>
          <w:color w:val="auto"/>
          <w:spacing w:val="-1"/>
          <w:sz w:val="24"/>
          <w:szCs w:val="24"/>
          <w:highlight w:val="none"/>
          <w:u w:val="single" w:color="auto"/>
        </w:rPr>
        <w:t xml:space="preserve">         </w:t>
      </w:r>
      <w:r>
        <w:rPr>
          <w:rFonts w:hint="default" w:ascii="Times New Roman" w:hAnsi="Times New Roman" w:eastAsia="楷体" w:cs="Times New Roman"/>
          <w:color w:val="auto"/>
          <w:spacing w:val="-102"/>
          <w:sz w:val="24"/>
          <w:szCs w:val="24"/>
          <w:highlight w:val="none"/>
        </w:rPr>
        <w:t xml:space="preserve"> </w:t>
      </w:r>
      <w:r>
        <w:rPr>
          <w:rFonts w:hint="default" w:ascii="Times New Roman" w:hAnsi="Times New Roman" w:eastAsia="楷体" w:cs="Times New Roman"/>
          <w:color w:val="auto"/>
          <w:spacing w:val="-1"/>
          <w:sz w:val="24"/>
          <w:szCs w:val="24"/>
          <w:highlight w:val="none"/>
        </w:rPr>
        <w:t>性别：</w:t>
      </w:r>
      <w:r>
        <w:rPr>
          <w:rFonts w:hint="default" w:ascii="Times New Roman" w:hAnsi="Times New Roman" w:eastAsia="楷体" w:cs="Times New Roman"/>
          <w:color w:val="auto"/>
          <w:spacing w:val="-1"/>
          <w:sz w:val="24"/>
          <w:szCs w:val="24"/>
          <w:highlight w:val="none"/>
          <w:u w:val="single" w:color="auto"/>
        </w:rPr>
        <w:t xml:space="preserve">        </w:t>
      </w:r>
      <w:r>
        <w:rPr>
          <w:rFonts w:hint="default" w:ascii="Times New Roman" w:hAnsi="Times New Roman" w:eastAsia="楷体" w:cs="Times New Roman"/>
          <w:color w:val="auto"/>
          <w:spacing w:val="-109"/>
          <w:sz w:val="24"/>
          <w:szCs w:val="24"/>
          <w:highlight w:val="none"/>
        </w:rPr>
        <w:t xml:space="preserve"> </w:t>
      </w:r>
      <w:r>
        <w:rPr>
          <w:rFonts w:hint="default" w:ascii="Times New Roman" w:hAnsi="Times New Roman" w:eastAsia="楷体" w:cs="Times New Roman"/>
          <w:color w:val="auto"/>
          <w:spacing w:val="-1"/>
          <w:sz w:val="24"/>
          <w:szCs w:val="24"/>
          <w:highlight w:val="none"/>
        </w:rPr>
        <w:t>年龄：</w:t>
      </w:r>
      <w:r>
        <w:rPr>
          <w:rFonts w:hint="default" w:ascii="Times New Roman" w:hAnsi="Times New Roman" w:eastAsia="楷体" w:cs="Times New Roman"/>
          <w:color w:val="auto"/>
          <w:spacing w:val="-1"/>
          <w:sz w:val="24"/>
          <w:szCs w:val="24"/>
          <w:highlight w:val="none"/>
          <w:u w:val="single" w:color="auto"/>
        </w:rPr>
        <w:t xml:space="preserve">       </w:t>
      </w:r>
      <w:r>
        <w:rPr>
          <w:rFonts w:hint="default" w:ascii="Times New Roman" w:hAnsi="Times New Roman" w:eastAsia="楷体" w:cs="Times New Roman"/>
          <w:color w:val="auto"/>
          <w:spacing w:val="-114"/>
          <w:sz w:val="24"/>
          <w:szCs w:val="24"/>
          <w:highlight w:val="none"/>
        </w:rPr>
        <w:t xml:space="preserve"> </w:t>
      </w:r>
      <w:r>
        <w:rPr>
          <w:rFonts w:hint="default" w:ascii="Times New Roman" w:hAnsi="Times New Roman" w:eastAsia="楷体" w:cs="Times New Roman"/>
          <w:color w:val="auto"/>
          <w:spacing w:val="-1"/>
          <w:sz w:val="24"/>
          <w:szCs w:val="24"/>
          <w:highlight w:val="none"/>
        </w:rPr>
        <w:t>职务：</w:t>
      </w:r>
      <w:r>
        <w:rPr>
          <w:rFonts w:hint="default" w:ascii="Times New Roman" w:hAnsi="Times New Roman" w:eastAsia="楷体" w:cs="Times New Roman"/>
          <w:color w:val="auto"/>
          <w:spacing w:val="-1"/>
          <w:sz w:val="24"/>
          <w:szCs w:val="24"/>
          <w:highlight w:val="none"/>
          <w:u w:val="single" w:color="auto"/>
        </w:rPr>
        <w:t xml:space="preserve">         </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7"/>
          <w:sz w:val="24"/>
          <w:szCs w:val="24"/>
          <w:highlight w:val="none"/>
        </w:rPr>
        <w:t>系</w:t>
      </w:r>
      <w:r>
        <w:rPr>
          <w:rFonts w:hint="default" w:ascii="Times New Roman" w:hAnsi="Times New Roman" w:eastAsia="楷体" w:cs="Times New Roman"/>
          <w:color w:val="auto"/>
          <w:spacing w:val="-7"/>
          <w:sz w:val="24"/>
          <w:szCs w:val="24"/>
          <w:highlight w:val="none"/>
          <w:u w:val="single" w:color="auto"/>
        </w:rPr>
        <w:t>（供应商名称）</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83"/>
          <w:sz w:val="24"/>
          <w:szCs w:val="24"/>
          <w:highlight w:val="none"/>
        </w:rPr>
        <w:t xml:space="preserve"> </w:t>
      </w:r>
      <w:r>
        <w:rPr>
          <w:rFonts w:hint="default" w:ascii="Times New Roman" w:hAnsi="Times New Roman" w:eastAsia="楷体" w:cs="Times New Roman"/>
          <w:color w:val="auto"/>
          <w:spacing w:val="-7"/>
          <w:sz w:val="24"/>
          <w:szCs w:val="24"/>
          <w:highlight w:val="none"/>
        </w:rPr>
        <w:t>的法定代表人。</w:t>
      </w:r>
    </w:p>
    <w:p w14:paraId="3C837F0A">
      <w:pPr>
        <w:spacing w:before="43" w:line="228" w:lineRule="auto"/>
        <w:ind w:left="49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8"/>
          <w:sz w:val="24"/>
          <w:szCs w:val="24"/>
          <w:highlight w:val="none"/>
        </w:rPr>
        <w:t>特此证明。</w:t>
      </w:r>
    </w:p>
    <w:p w14:paraId="764B7AD6">
      <w:pPr>
        <w:spacing w:line="250" w:lineRule="auto"/>
        <w:rPr>
          <w:rFonts w:hint="default" w:ascii="Times New Roman" w:hAnsi="Times New Roman" w:cs="Times New Roman"/>
          <w:color w:val="auto"/>
          <w:sz w:val="21"/>
          <w:highlight w:val="none"/>
        </w:rPr>
      </w:pPr>
    </w:p>
    <w:p w14:paraId="6FFF3F74">
      <w:pPr>
        <w:spacing w:line="251" w:lineRule="auto"/>
        <w:rPr>
          <w:rFonts w:hint="default" w:ascii="Times New Roman" w:hAnsi="Times New Roman" w:cs="Times New Roman"/>
          <w:color w:val="auto"/>
          <w:sz w:val="21"/>
          <w:highlight w:val="none"/>
        </w:rPr>
      </w:pPr>
    </w:p>
    <w:p w14:paraId="6616A63D">
      <w:pPr>
        <w:spacing w:before="79" w:line="222" w:lineRule="auto"/>
        <w:ind w:left="2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附：法定代表人身份证复印件。</w:t>
      </w:r>
    </w:p>
    <w:p w14:paraId="1AD28132">
      <w:pPr>
        <w:spacing w:line="250" w:lineRule="auto"/>
        <w:rPr>
          <w:rFonts w:hint="default" w:ascii="Times New Roman" w:hAnsi="Times New Roman" w:cs="Times New Roman"/>
          <w:color w:val="auto"/>
          <w:sz w:val="21"/>
          <w:highlight w:val="none"/>
        </w:rPr>
      </w:pPr>
    </w:p>
    <w:p w14:paraId="5B0CB78E">
      <w:pPr>
        <w:spacing w:line="250" w:lineRule="auto"/>
        <w:rPr>
          <w:rFonts w:hint="default" w:ascii="Times New Roman" w:hAnsi="Times New Roman" w:cs="Times New Roman"/>
          <w:color w:val="auto"/>
          <w:sz w:val="21"/>
          <w:highlight w:val="none"/>
        </w:rPr>
      </w:pPr>
    </w:p>
    <w:p w14:paraId="301D4FC4">
      <w:pPr>
        <w:spacing w:line="250" w:lineRule="auto"/>
        <w:rPr>
          <w:rFonts w:hint="default" w:ascii="Times New Roman" w:hAnsi="Times New Roman" w:cs="Times New Roman"/>
          <w:color w:val="auto"/>
          <w:sz w:val="21"/>
          <w:highlight w:val="none"/>
        </w:rPr>
      </w:pPr>
    </w:p>
    <w:p w14:paraId="1EB4C59C">
      <w:pPr>
        <w:spacing w:line="250" w:lineRule="auto"/>
        <w:rPr>
          <w:rFonts w:hint="default" w:ascii="Times New Roman" w:hAnsi="Times New Roman" w:cs="Times New Roman"/>
          <w:color w:val="auto"/>
          <w:sz w:val="21"/>
          <w:highlight w:val="none"/>
        </w:rPr>
      </w:pPr>
    </w:p>
    <w:p w14:paraId="5EBFA2BD">
      <w:pPr>
        <w:spacing w:line="251" w:lineRule="auto"/>
        <w:rPr>
          <w:rFonts w:hint="default" w:ascii="Times New Roman" w:hAnsi="Times New Roman" w:cs="Times New Roman"/>
          <w:color w:val="auto"/>
          <w:sz w:val="21"/>
          <w:highlight w:val="none"/>
        </w:rPr>
      </w:pPr>
    </w:p>
    <w:p w14:paraId="435ABDD5">
      <w:pPr>
        <w:spacing w:line="251" w:lineRule="auto"/>
        <w:rPr>
          <w:rFonts w:hint="default" w:ascii="Times New Roman" w:hAnsi="Times New Roman" w:cs="Times New Roman"/>
          <w:color w:val="auto"/>
          <w:sz w:val="21"/>
          <w:highlight w:val="none"/>
        </w:rPr>
      </w:pPr>
    </w:p>
    <w:p w14:paraId="36807D35">
      <w:pPr>
        <w:spacing w:line="251" w:lineRule="auto"/>
        <w:rPr>
          <w:rFonts w:hint="default" w:ascii="Times New Roman" w:hAnsi="Times New Roman" w:cs="Times New Roman"/>
          <w:color w:val="auto"/>
          <w:sz w:val="21"/>
          <w:highlight w:val="none"/>
        </w:rPr>
      </w:pPr>
    </w:p>
    <w:p w14:paraId="4F249B24">
      <w:pPr>
        <w:spacing w:line="251" w:lineRule="auto"/>
        <w:rPr>
          <w:rFonts w:hint="default" w:ascii="Times New Roman" w:hAnsi="Times New Roman" w:cs="Times New Roman"/>
          <w:color w:val="auto"/>
          <w:sz w:val="21"/>
          <w:highlight w:val="none"/>
        </w:rPr>
      </w:pPr>
    </w:p>
    <w:p w14:paraId="28CEC68E">
      <w:pPr>
        <w:spacing w:before="78" w:line="225" w:lineRule="auto"/>
        <w:ind w:left="11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供应商名称（盖公章</w:t>
      </w:r>
      <w:r>
        <w:rPr>
          <w:rFonts w:hint="default" w:ascii="Times New Roman" w:hAnsi="Times New Roman" w:eastAsia="楷体" w:cs="Times New Roman"/>
          <w:color w:val="auto"/>
          <w:spacing w:val="3"/>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p>
    <w:p w14:paraId="0BEC57DA">
      <w:pPr>
        <w:spacing w:before="176" w:line="344" w:lineRule="auto"/>
        <w:ind w:left="137" w:right="2847" w:hanging="2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法定代表人或被授权代表</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pacing w:val="-2"/>
          <w:sz w:val="24"/>
          <w:szCs w:val="24"/>
          <w:highlight w:val="none"/>
        </w:rPr>
        <w:t>签字或盖章）</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z w:val="24"/>
          <w:szCs w:val="24"/>
          <w:highlight w:val="none"/>
        </w:rPr>
        <w:t xml:space="preserve"> </w:t>
      </w:r>
    </w:p>
    <w:p w14:paraId="491D5E62">
      <w:pPr>
        <w:spacing w:before="176" w:line="344" w:lineRule="auto"/>
        <w:ind w:left="137" w:right="2847" w:hanging="24"/>
        <w:rPr>
          <w:rFonts w:hint="default" w:ascii="Times New Roman" w:hAnsi="Times New Roman" w:eastAsia="楷体" w:cs="Times New Roman"/>
          <w:color w:val="auto"/>
          <w:sz w:val="24"/>
          <w:szCs w:val="24"/>
          <w:highlight w:val="none"/>
          <w:lang w:val="en-US" w:eastAsia="zh-CN"/>
        </w:rPr>
        <w:sectPr>
          <w:footerReference r:id="rId30" w:type="default"/>
          <w:pgSz w:w="11906" w:h="16839"/>
          <w:pgMar w:top="1431" w:right="1785" w:bottom="1165" w:left="1080" w:header="0" w:footer="992" w:gutter="0"/>
          <w:pgBorders>
            <w:top w:val="none" w:sz="0" w:space="0"/>
            <w:left w:val="none" w:sz="0" w:space="0"/>
            <w:bottom w:val="none" w:sz="0" w:space="0"/>
            <w:right w:val="none" w:sz="0" w:space="0"/>
          </w:pgBorders>
          <w:cols w:space="720" w:num="1"/>
        </w:sectPr>
      </w:pPr>
      <w:r>
        <w:rPr>
          <w:rFonts w:hint="default" w:ascii="Times New Roman" w:hAnsi="Times New Roman" w:eastAsia="楷体" w:cs="Times New Roman"/>
          <w:color w:val="auto"/>
          <w:spacing w:val="-7"/>
          <w:sz w:val="24"/>
          <w:szCs w:val="24"/>
          <w:highlight w:val="none"/>
          <w:lang w:val="en-US" w:eastAsia="zh-CN"/>
        </w:rPr>
        <w:t>日期</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pacing w:val="1"/>
          <w:sz w:val="24"/>
          <w:szCs w:val="24"/>
          <w:highlight w:val="none"/>
          <w:u w:val="single" w:color="auto"/>
        </w:rPr>
        <w:t xml:space="preserve">    </w:t>
      </w:r>
      <w:r>
        <w:rPr>
          <w:rFonts w:hint="default" w:ascii="Times New Roman" w:hAnsi="Times New Roman" w:eastAsia="楷体" w:cs="Times New Roman"/>
          <w:color w:val="auto"/>
          <w:spacing w:val="-108"/>
          <w:sz w:val="24"/>
          <w:szCs w:val="24"/>
          <w:highlight w:val="none"/>
        </w:rPr>
        <w:t xml:space="preserve"> </w:t>
      </w:r>
      <w:r>
        <w:rPr>
          <w:rFonts w:hint="default" w:ascii="Times New Roman" w:hAnsi="Times New Roman" w:eastAsia="楷体" w:cs="Times New Roman"/>
          <w:color w:val="auto"/>
          <w:spacing w:val="-7"/>
          <w:sz w:val="24"/>
          <w:szCs w:val="24"/>
          <w:highlight w:val="none"/>
        </w:rPr>
        <w:t>年</w:t>
      </w:r>
      <w:r>
        <w:rPr>
          <w:rFonts w:hint="default" w:ascii="Times New Roman" w:hAnsi="Times New Roman" w:eastAsia="楷体" w:cs="Times New Roman"/>
          <w:color w:val="auto"/>
          <w:spacing w:val="-7"/>
          <w:sz w:val="24"/>
          <w:szCs w:val="24"/>
          <w:highlight w:val="none"/>
          <w:u w:val="single" w:color="auto"/>
        </w:rPr>
        <w:t xml:space="preserve">   </w:t>
      </w:r>
      <w:r>
        <w:rPr>
          <w:rFonts w:hint="default" w:ascii="Times New Roman" w:hAnsi="Times New Roman" w:eastAsia="楷体" w:cs="Times New Roman"/>
          <w:color w:val="auto"/>
          <w:spacing w:val="-99"/>
          <w:sz w:val="24"/>
          <w:szCs w:val="24"/>
          <w:highlight w:val="none"/>
        </w:rPr>
        <w:t xml:space="preserve"> </w:t>
      </w:r>
      <w:r>
        <w:rPr>
          <w:rFonts w:hint="default" w:ascii="Times New Roman" w:hAnsi="Times New Roman" w:eastAsia="楷体" w:cs="Times New Roman"/>
          <w:color w:val="auto"/>
          <w:spacing w:val="-7"/>
          <w:sz w:val="24"/>
          <w:szCs w:val="24"/>
          <w:highlight w:val="none"/>
        </w:rPr>
        <w:t>月</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60"/>
          <w:sz w:val="24"/>
          <w:szCs w:val="24"/>
          <w:highlight w:val="none"/>
          <w:lang w:val="en-US" w:eastAsia="zh-CN"/>
        </w:rPr>
        <w:t>日</w:t>
      </w:r>
    </w:p>
    <w:p w14:paraId="363CF3FC">
      <w:pPr>
        <w:spacing w:line="354" w:lineRule="auto"/>
        <w:rPr>
          <w:rFonts w:hint="default" w:ascii="Times New Roman" w:hAnsi="Times New Roman" w:cs="Times New Roman"/>
          <w:color w:val="auto"/>
          <w:sz w:val="21"/>
          <w:highlight w:val="none"/>
        </w:rPr>
      </w:pPr>
    </w:p>
    <w:p w14:paraId="28C3DC48">
      <w:pPr>
        <w:spacing w:before="91" w:line="229" w:lineRule="auto"/>
        <w:ind w:left="3784"/>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4"/>
          <w:sz w:val="28"/>
          <w:szCs w:val="28"/>
          <w:highlight w:val="none"/>
        </w:rPr>
        <w:t>法定代表人授权书</w:t>
      </w:r>
    </w:p>
    <w:p w14:paraId="28E87FB8">
      <w:pPr>
        <w:rPr>
          <w:rFonts w:hint="default" w:ascii="Times New Roman" w:hAnsi="Times New Roman" w:cs="Times New Roman"/>
          <w:color w:val="auto"/>
          <w:sz w:val="21"/>
          <w:highlight w:val="none"/>
        </w:rPr>
      </w:pPr>
    </w:p>
    <w:p w14:paraId="0DCB6678">
      <w:pPr>
        <w:rPr>
          <w:rFonts w:hint="default" w:ascii="Times New Roman" w:hAnsi="Times New Roman" w:cs="Times New Roman"/>
          <w:color w:val="auto"/>
          <w:sz w:val="21"/>
          <w:highlight w:val="none"/>
        </w:rPr>
      </w:pPr>
    </w:p>
    <w:p w14:paraId="229551EF">
      <w:pPr>
        <w:spacing w:line="241" w:lineRule="auto"/>
        <w:rPr>
          <w:rFonts w:hint="default" w:ascii="Times New Roman" w:hAnsi="Times New Roman" w:cs="Times New Roman"/>
          <w:color w:val="auto"/>
          <w:sz w:val="21"/>
          <w:highlight w:val="none"/>
        </w:rPr>
      </w:pPr>
    </w:p>
    <w:p w14:paraId="64DB9514">
      <w:pPr>
        <w:tabs>
          <w:tab w:val="left" w:pos="145"/>
        </w:tabs>
        <w:spacing w:before="78" w:line="227" w:lineRule="auto"/>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u w:val="single" w:color="auto"/>
        </w:rPr>
        <w:tab/>
      </w:r>
      <w:r>
        <w:rPr>
          <w:rFonts w:hint="default" w:ascii="Times New Roman" w:hAnsi="Times New Roman" w:eastAsia="楷体" w:cs="Times New Roman"/>
          <w:color w:val="auto"/>
          <w:spacing w:val="-21"/>
          <w:w w:val="96"/>
          <w:sz w:val="24"/>
          <w:szCs w:val="24"/>
          <w:highlight w:val="none"/>
          <w:u w:val="single" w:color="auto"/>
        </w:rPr>
        <w:t>（采购人</w:t>
      </w:r>
      <w:r>
        <w:rPr>
          <w:rFonts w:hint="default" w:ascii="Times New Roman" w:hAnsi="Times New Roman" w:eastAsia="楷体" w:cs="Times New Roman"/>
          <w:color w:val="auto"/>
          <w:spacing w:val="-12"/>
          <w:sz w:val="24"/>
          <w:szCs w:val="24"/>
          <w:highlight w:val="none"/>
          <w:u w:val="single" w:color="auto"/>
        </w:rPr>
        <w:t>）</w:t>
      </w:r>
      <w:r>
        <w:rPr>
          <w:rFonts w:hint="default" w:ascii="Times New Roman" w:hAnsi="Times New Roman" w:eastAsia="楷体" w:cs="Times New Roman"/>
          <w:color w:val="auto"/>
          <w:spacing w:val="-12"/>
          <w:sz w:val="24"/>
          <w:szCs w:val="24"/>
          <w:highlight w:val="none"/>
        </w:rPr>
        <w:t>：</w:t>
      </w:r>
    </w:p>
    <w:p w14:paraId="3CAB89F7">
      <w:pPr>
        <w:spacing w:line="248" w:lineRule="auto"/>
        <w:rPr>
          <w:rFonts w:hint="default" w:ascii="Times New Roman" w:hAnsi="Times New Roman" w:cs="Times New Roman"/>
          <w:color w:val="auto"/>
          <w:sz w:val="21"/>
          <w:highlight w:val="none"/>
        </w:rPr>
      </w:pPr>
    </w:p>
    <w:p w14:paraId="12C5AB30">
      <w:pPr>
        <w:spacing w:before="78" w:line="462" w:lineRule="auto"/>
        <w:ind w:left="18" w:firstLine="479"/>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我</w:t>
      </w:r>
      <w:r>
        <w:rPr>
          <w:rFonts w:hint="default" w:ascii="Times New Roman" w:hAnsi="Times New Roman" w:eastAsia="楷体" w:cs="Times New Roman"/>
          <w:color w:val="auto"/>
          <w:spacing w:val="2"/>
          <w:sz w:val="24"/>
          <w:szCs w:val="24"/>
          <w:highlight w:val="none"/>
          <w:u w:val="single" w:color="auto"/>
        </w:rPr>
        <w:t>（姓名）</w:t>
      </w:r>
      <w:r>
        <w:rPr>
          <w:rFonts w:hint="default" w:ascii="Times New Roman" w:hAnsi="Times New Roman" w:eastAsia="楷体" w:cs="Times New Roman"/>
          <w:color w:val="auto"/>
          <w:spacing w:val="-68"/>
          <w:sz w:val="24"/>
          <w:szCs w:val="24"/>
          <w:highlight w:val="none"/>
          <w:u w:val="single" w:color="auto"/>
        </w:rPr>
        <w:t xml:space="preserve"> </w:t>
      </w:r>
      <w:r>
        <w:rPr>
          <w:rFonts w:hint="default" w:ascii="Times New Roman" w:hAnsi="Times New Roman" w:eastAsia="楷体" w:cs="Times New Roman"/>
          <w:color w:val="auto"/>
          <w:spacing w:val="2"/>
          <w:sz w:val="24"/>
          <w:szCs w:val="24"/>
          <w:highlight w:val="none"/>
        </w:rPr>
        <w:t>系</w:t>
      </w:r>
      <w:r>
        <w:rPr>
          <w:rFonts w:hint="default" w:ascii="Times New Roman" w:hAnsi="Times New Roman" w:eastAsia="楷体" w:cs="Times New Roman"/>
          <w:color w:val="auto"/>
          <w:spacing w:val="2"/>
          <w:sz w:val="24"/>
          <w:szCs w:val="24"/>
          <w:highlight w:val="none"/>
          <w:u w:val="single" w:color="auto"/>
        </w:rPr>
        <w:t>（供应商名称）</w:t>
      </w:r>
      <w:r>
        <w:rPr>
          <w:rFonts w:hint="default" w:ascii="Times New Roman" w:hAnsi="Times New Roman" w:eastAsia="楷体" w:cs="Times New Roman"/>
          <w:color w:val="auto"/>
          <w:spacing w:val="2"/>
          <w:sz w:val="24"/>
          <w:szCs w:val="24"/>
          <w:highlight w:val="none"/>
        </w:rPr>
        <w:t>法定代表人，现授权委托我单位的</w:t>
      </w:r>
      <w:r>
        <w:rPr>
          <w:rFonts w:hint="default" w:ascii="Times New Roman" w:hAnsi="Times New Roman" w:eastAsia="楷体" w:cs="Times New Roman"/>
          <w:color w:val="auto"/>
          <w:spacing w:val="2"/>
          <w:sz w:val="24"/>
          <w:szCs w:val="24"/>
          <w:highlight w:val="none"/>
          <w:u w:val="single" w:color="auto"/>
        </w:rPr>
        <w:t>（姓名、职务或者职称）</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5"/>
          <w:sz w:val="24"/>
          <w:szCs w:val="24"/>
          <w:highlight w:val="none"/>
        </w:rPr>
        <w:t>为我单位本次项目的授权代表，代表我方办</w:t>
      </w:r>
      <w:r>
        <w:rPr>
          <w:rFonts w:hint="default" w:ascii="Times New Roman" w:hAnsi="Times New Roman" w:eastAsia="楷体" w:cs="Times New Roman"/>
          <w:color w:val="auto"/>
          <w:spacing w:val="-6"/>
          <w:sz w:val="24"/>
          <w:szCs w:val="24"/>
          <w:highlight w:val="none"/>
        </w:rPr>
        <w:t>理本次响应、签约等相关事宜， 签署全部有关的文</w:t>
      </w:r>
    </w:p>
    <w:p w14:paraId="25C4562F">
      <w:pPr>
        <w:spacing w:before="47" w:line="222" w:lineRule="auto"/>
        <w:ind w:left="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件、协议、合同并具有法律效力。</w:t>
      </w:r>
    </w:p>
    <w:p w14:paraId="6E101B52">
      <w:pPr>
        <w:spacing w:line="255" w:lineRule="auto"/>
        <w:rPr>
          <w:rFonts w:hint="default" w:ascii="Times New Roman" w:hAnsi="Times New Roman" w:cs="Times New Roman"/>
          <w:color w:val="auto"/>
          <w:sz w:val="21"/>
          <w:highlight w:val="none"/>
        </w:rPr>
      </w:pPr>
    </w:p>
    <w:p w14:paraId="3D4765C5">
      <w:pPr>
        <w:spacing w:before="78" w:line="464" w:lineRule="auto"/>
        <w:ind w:left="9" w:right="243" w:firstLine="47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在我方未发出撤销授权委托书的书面通知以前，本授权委托书一直有效。被授权人签署的</w:t>
      </w:r>
      <w:r>
        <w:rPr>
          <w:rFonts w:hint="default" w:ascii="Times New Roman" w:hAnsi="Times New Roman" w:eastAsia="楷体" w:cs="Times New Roman"/>
          <w:color w:val="auto"/>
          <w:spacing w:val="17"/>
          <w:sz w:val="24"/>
          <w:szCs w:val="24"/>
          <w:highlight w:val="none"/>
        </w:rPr>
        <w:t xml:space="preserve"> </w:t>
      </w:r>
      <w:r>
        <w:rPr>
          <w:rFonts w:hint="default" w:ascii="Times New Roman" w:hAnsi="Times New Roman" w:eastAsia="楷体" w:cs="Times New Roman"/>
          <w:color w:val="auto"/>
          <w:spacing w:val="-2"/>
          <w:sz w:val="24"/>
          <w:szCs w:val="24"/>
          <w:highlight w:val="none"/>
        </w:rPr>
        <w:t>所有文件（在授权书有效期内签署的）不因授权撤销而失效。</w:t>
      </w:r>
    </w:p>
    <w:p w14:paraId="1E13C8BC">
      <w:pPr>
        <w:spacing w:before="42" w:line="228" w:lineRule="auto"/>
        <w:ind w:left="48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被授权代表无权转让委托权。特此授权。</w:t>
      </w:r>
    </w:p>
    <w:p w14:paraId="2EDF4FEC">
      <w:pPr>
        <w:spacing w:line="247" w:lineRule="auto"/>
        <w:rPr>
          <w:rFonts w:hint="default" w:ascii="Times New Roman" w:hAnsi="Times New Roman" w:cs="Times New Roman"/>
          <w:color w:val="auto"/>
          <w:sz w:val="21"/>
          <w:highlight w:val="none"/>
        </w:rPr>
      </w:pPr>
    </w:p>
    <w:p w14:paraId="3E3B8973">
      <w:pPr>
        <w:spacing w:before="79" w:line="222" w:lineRule="auto"/>
        <w:ind w:left="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本授权委托书于</w:t>
      </w:r>
      <w:r>
        <w:rPr>
          <w:rFonts w:hint="default" w:ascii="Times New Roman" w:hAnsi="Times New Roman" w:eastAsia="楷体" w:cs="Times New Roman"/>
          <w:color w:val="auto"/>
          <w:spacing w:val="-4"/>
          <w:sz w:val="24"/>
          <w:szCs w:val="24"/>
          <w:highlight w:val="none"/>
          <w:u w:val="single" w:color="auto"/>
        </w:rPr>
        <w:t xml:space="preserve">    </w:t>
      </w:r>
      <w:r>
        <w:rPr>
          <w:rFonts w:hint="default" w:ascii="Times New Roman" w:hAnsi="Times New Roman" w:eastAsia="楷体" w:cs="Times New Roman"/>
          <w:color w:val="auto"/>
          <w:spacing w:val="-109"/>
          <w:sz w:val="24"/>
          <w:szCs w:val="24"/>
          <w:highlight w:val="none"/>
        </w:rPr>
        <w:t xml:space="preserve"> </w:t>
      </w:r>
      <w:r>
        <w:rPr>
          <w:rFonts w:hint="default" w:ascii="Times New Roman" w:hAnsi="Times New Roman" w:eastAsia="楷体" w:cs="Times New Roman"/>
          <w:color w:val="auto"/>
          <w:spacing w:val="-4"/>
          <w:sz w:val="24"/>
          <w:szCs w:val="24"/>
          <w:highlight w:val="none"/>
        </w:rPr>
        <w:t>年</w:t>
      </w:r>
      <w:r>
        <w:rPr>
          <w:rFonts w:hint="default" w:ascii="Times New Roman" w:hAnsi="Times New Roman" w:eastAsia="楷体" w:cs="Times New Roman"/>
          <w:color w:val="auto"/>
          <w:spacing w:val="-4"/>
          <w:sz w:val="24"/>
          <w:szCs w:val="24"/>
          <w:highlight w:val="none"/>
          <w:u w:val="single" w:color="auto"/>
        </w:rPr>
        <w:t xml:space="preserve">    </w:t>
      </w:r>
      <w:r>
        <w:rPr>
          <w:rFonts w:hint="default" w:ascii="Times New Roman" w:hAnsi="Times New Roman" w:eastAsia="楷体" w:cs="Times New Roman"/>
          <w:color w:val="auto"/>
          <w:spacing w:val="-100"/>
          <w:sz w:val="24"/>
          <w:szCs w:val="24"/>
          <w:highlight w:val="none"/>
        </w:rPr>
        <w:t xml:space="preserve"> </w:t>
      </w:r>
      <w:r>
        <w:rPr>
          <w:rFonts w:hint="default" w:ascii="Times New Roman" w:hAnsi="Times New Roman" w:eastAsia="楷体" w:cs="Times New Roman"/>
          <w:color w:val="auto"/>
          <w:spacing w:val="-4"/>
          <w:sz w:val="24"/>
          <w:szCs w:val="24"/>
          <w:highlight w:val="none"/>
        </w:rPr>
        <w:t>月</w:t>
      </w:r>
      <w:r>
        <w:rPr>
          <w:rFonts w:hint="default" w:ascii="Times New Roman" w:hAnsi="Times New Roman" w:eastAsia="楷体" w:cs="Times New Roman"/>
          <w:color w:val="auto"/>
          <w:spacing w:val="-4"/>
          <w:sz w:val="24"/>
          <w:szCs w:val="24"/>
          <w:highlight w:val="none"/>
          <w:u w:val="single" w:color="auto"/>
        </w:rPr>
        <w:t xml:space="preserve">    </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4"/>
          <w:sz w:val="24"/>
          <w:szCs w:val="24"/>
          <w:highlight w:val="none"/>
        </w:rPr>
        <w:t>日签字生效,特</w:t>
      </w:r>
      <w:r>
        <w:rPr>
          <w:rFonts w:hint="default" w:ascii="Times New Roman" w:hAnsi="Times New Roman" w:eastAsia="楷体" w:cs="Times New Roman"/>
          <w:color w:val="auto"/>
          <w:spacing w:val="-5"/>
          <w:sz w:val="24"/>
          <w:szCs w:val="24"/>
          <w:highlight w:val="none"/>
        </w:rPr>
        <w:t>此声明。</w:t>
      </w:r>
    </w:p>
    <w:p w14:paraId="7C1003ED">
      <w:pPr>
        <w:spacing w:line="321" w:lineRule="auto"/>
        <w:rPr>
          <w:rFonts w:hint="default" w:ascii="Times New Roman" w:hAnsi="Times New Roman" w:cs="Times New Roman"/>
          <w:color w:val="auto"/>
          <w:sz w:val="21"/>
          <w:highlight w:val="none"/>
        </w:rPr>
      </w:pPr>
    </w:p>
    <w:p w14:paraId="4AFE2184">
      <w:pPr>
        <w:spacing w:line="322" w:lineRule="auto"/>
        <w:rPr>
          <w:rFonts w:hint="default" w:ascii="Times New Roman" w:hAnsi="Times New Roman" w:cs="Times New Roman"/>
          <w:color w:val="auto"/>
          <w:sz w:val="21"/>
          <w:highlight w:val="none"/>
        </w:rPr>
      </w:pPr>
    </w:p>
    <w:p w14:paraId="0530FBB1">
      <w:pPr>
        <w:spacing w:before="78" w:line="222" w:lineRule="auto"/>
        <w:ind w:left="228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(附法人代表身份证以及被授权代表身份证复印件)</w:t>
      </w:r>
    </w:p>
    <w:p w14:paraId="3ED4A1EB">
      <w:pPr>
        <w:spacing w:line="257" w:lineRule="auto"/>
        <w:rPr>
          <w:rFonts w:hint="default" w:ascii="Times New Roman" w:hAnsi="Times New Roman" w:cs="Times New Roman"/>
          <w:color w:val="auto"/>
          <w:sz w:val="21"/>
          <w:highlight w:val="none"/>
        </w:rPr>
      </w:pPr>
    </w:p>
    <w:p w14:paraId="2B152BC2">
      <w:pPr>
        <w:spacing w:line="258" w:lineRule="auto"/>
        <w:rPr>
          <w:rFonts w:hint="default" w:ascii="Times New Roman" w:hAnsi="Times New Roman" w:cs="Times New Roman"/>
          <w:color w:val="auto"/>
          <w:sz w:val="21"/>
          <w:highlight w:val="none"/>
        </w:rPr>
      </w:pPr>
    </w:p>
    <w:p w14:paraId="1916D3B4">
      <w:pPr>
        <w:spacing w:line="258" w:lineRule="auto"/>
        <w:rPr>
          <w:rFonts w:hint="default" w:ascii="Times New Roman" w:hAnsi="Times New Roman" w:cs="Times New Roman"/>
          <w:color w:val="auto"/>
          <w:sz w:val="21"/>
          <w:highlight w:val="none"/>
        </w:rPr>
      </w:pPr>
    </w:p>
    <w:p w14:paraId="27203CB0">
      <w:pPr>
        <w:spacing w:line="258" w:lineRule="auto"/>
        <w:rPr>
          <w:rFonts w:hint="default" w:ascii="Times New Roman" w:hAnsi="Times New Roman" w:cs="Times New Roman"/>
          <w:color w:val="auto"/>
          <w:sz w:val="21"/>
          <w:highlight w:val="none"/>
        </w:rPr>
      </w:pPr>
    </w:p>
    <w:p w14:paraId="716AB4B6">
      <w:pPr>
        <w:spacing w:before="79" w:line="225" w:lineRule="auto"/>
        <w:ind w:left="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被授权代表姓名：</w:t>
      </w:r>
      <w:r>
        <w:rPr>
          <w:rFonts w:hint="default" w:ascii="Times New Roman" w:hAnsi="Times New Roman" w:eastAsia="楷体" w:cs="Times New Roman"/>
          <w:color w:val="auto"/>
          <w:spacing w:val="-2"/>
          <w:sz w:val="24"/>
          <w:szCs w:val="24"/>
          <w:highlight w:val="none"/>
          <w:u w:val="single" w:color="auto"/>
        </w:rPr>
        <w:t xml:space="preserve">         </w:t>
      </w:r>
      <w:r>
        <w:rPr>
          <w:rFonts w:hint="default" w:ascii="Times New Roman" w:hAnsi="Times New Roman" w:eastAsia="楷体" w:cs="Times New Roman"/>
          <w:color w:val="auto"/>
          <w:spacing w:val="-2"/>
          <w:sz w:val="24"/>
          <w:szCs w:val="24"/>
          <w:highlight w:val="none"/>
        </w:rPr>
        <w:t xml:space="preserve">        性别：</w:t>
      </w:r>
      <w:r>
        <w:rPr>
          <w:rFonts w:hint="default" w:ascii="Times New Roman" w:hAnsi="Times New Roman" w:eastAsia="楷体" w:cs="Times New Roman"/>
          <w:color w:val="auto"/>
          <w:spacing w:val="-2"/>
          <w:sz w:val="24"/>
          <w:szCs w:val="24"/>
          <w:highlight w:val="none"/>
          <w:u w:val="single" w:color="auto"/>
        </w:rPr>
        <w:t xml:space="preserve">         </w:t>
      </w:r>
      <w:r>
        <w:rPr>
          <w:rFonts w:hint="default" w:ascii="Times New Roman" w:hAnsi="Times New Roman" w:eastAsia="楷体" w:cs="Times New Roman"/>
          <w:color w:val="auto"/>
          <w:spacing w:val="-2"/>
          <w:sz w:val="24"/>
          <w:szCs w:val="24"/>
          <w:highlight w:val="none"/>
        </w:rPr>
        <w:t xml:space="preserve">          年</w:t>
      </w:r>
      <w:r>
        <w:rPr>
          <w:rFonts w:hint="default" w:ascii="Times New Roman" w:hAnsi="Times New Roman" w:eastAsia="楷体" w:cs="Times New Roman"/>
          <w:color w:val="auto"/>
          <w:spacing w:val="-3"/>
          <w:sz w:val="24"/>
          <w:szCs w:val="24"/>
          <w:highlight w:val="none"/>
        </w:rPr>
        <w:t>龄：</w:t>
      </w:r>
      <w:r>
        <w:rPr>
          <w:rFonts w:hint="default" w:ascii="Times New Roman" w:hAnsi="Times New Roman" w:eastAsia="楷体" w:cs="Times New Roman"/>
          <w:color w:val="auto"/>
          <w:spacing w:val="-3"/>
          <w:sz w:val="24"/>
          <w:szCs w:val="24"/>
          <w:highlight w:val="none"/>
          <w:u w:val="single" w:color="auto"/>
        </w:rPr>
        <w:t xml:space="preserve">        </w:t>
      </w:r>
    </w:p>
    <w:p w14:paraId="744B8CA1">
      <w:pPr>
        <w:spacing w:before="174" w:line="225" w:lineRule="auto"/>
        <w:ind w:left="1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单位：</w:t>
      </w:r>
      <w:r>
        <w:rPr>
          <w:rFonts w:hint="default" w:ascii="Times New Roman" w:hAnsi="Times New Roman" w:eastAsia="楷体" w:cs="Times New Roman"/>
          <w:color w:val="auto"/>
          <w:spacing w:val="-1"/>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rPr>
        <w:t>部门：</w:t>
      </w:r>
      <w:r>
        <w:rPr>
          <w:rFonts w:hint="default" w:ascii="Times New Roman" w:hAnsi="Times New Roman" w:eastAsia="楷体" w:cs="Times New Roman"/>
          <w:color w:val="auto"/>
          <w:spacing w:val="-1"/>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rPr>
        <w:t>职务：</w:t>
      </w:r>
      <w:r>
        <w:rPr>
          <w:rFonts w:hint="default" w:ascii="Times New Roman" w:hAnsi="Times New Roman" w:eastAsia="楷体" w:cs="Times New Roman"/>
          <w:color w:val="auto"/>
          <w:sz w:val="24"/>
          <w:szCs w:val="24"/>
          <w:highlight w:val="none"/>
          <w:u w:val="single" w:color="auto"/>
        </w:rPr>
        <w:t xml:space="preserve">       </w:t>
      </w:r>
    </w:p>
    <w:p w14:paraId="3EA23D22">
      <w:pPr>
        <w:spacing w:line="256" w:lineRule="auto"/>
        <w:rPr>
          <w:rFonts w:hint="default" w:ascii="Times New Roman" w:hAnsi="Times New Roman" w:cs="Times New Roman"/>
          <w:color w:val="auto"/>
          <w:sz w:val="21"/>
          <w:highlight w:val="none"/>
        </w:rPr>
      </w:pPr>
    </w:p>
    <w:p w14:paraId="69A6E3C7">
      <w:pPr>
        <w:spacing w:line="257" w:lineRule="auto"/>
        <w:rPr>
          <w:rFonts w:hint="default" w:ascii="Times New Roman" w:hAnsi="Times New Roman" w:cs="Times New Roman"/>
          <w:color w:val="auto"/>
          <w:sz w:val="21"/>
          <w:highlight w:val="none"/>
        </w:rPr>
      </w:pPr>
    </w:p>
    <w:p w14:paraId="5F54F900">
      <w:pPr>
        <w:spacing w:line="257" w:lineRule="auto"/>
        <w:rPr>
          <w:rFonts w:hint="default" w:ascii="Times New Roman" w:hAnsi="Times New Roman" w:cs="Times New Roman"/>
          <w:color w:val="auto"/>
          <w:sz w:val="21"/>
          <w:highlight w:val="none"/>
        </w:rPr>
      </w:pPr>
    </w:p>
    <w:p w14:paraId="14DB007B">
      <w:pPr>
        <w:spacing w:line="257" w:lineRule="auto"/>
        <w:rPr>
          <w:rFonts w:hint="default" w:ascii="Times New Roman" w:hAnsi="Times New Roman" w:cs="Times New Roman"/>
          <w:color w:val="auto"/>
          <w:sz w:val="21"/>
          <w:highlight w:val="none"/>
        </w:rPr>
      </w:pPr>
    </w:p>
    <w:p w14:paraId="50CF3F5F">
      <w:pPr>
        <w:spacing w:before="78" w:line="225" w:lineRule="auto"/>
        <w:ind w:left="11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供应商名称（盖公章</w:t>
      </w:r>
      <w:r>
        <w:rPr>
          <w:rFonts w:hint="default" w:ascii="Times New Roman" w:hAnsi="Times New Roman" w:eastAsia="楷体" w:cs="Times New Roman"/>
          <w:color w:val="auto"/>
          <w:spacing w:val="3"/>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p>
    <w:p w14:paraId="09A59132">
      <w:pPr>
        <w:spacing w:before="176" w:line="344" w:lineRule="auto"/>
        <w:ind w:left="137" w:right="2847" w:hanging="2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法定代表人或被授权代表</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pacing w:val="-2"/>
          <w:sz w:val="24"/>
          <w:szCs w:val="24"/>
          <w:highlight w:val="none"/>
        </w:rPr>
        <w:t>签字或盖章）</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z w:val="24"/>
          <w:szCs w:val="24"/>
          <w:highlight w:val="none"/>
        </w:rPr>
        <w:t xml:space="preserve"> </w:t>
      </w:r>
    </w:p>
    <w:p w14:paraId="66C1BBA0">
      <w:pPr>
        <w:spacing w:before="176" w:line="344" w:lineRule="auto"/>
        <w:ind w:left="137" w:right="2847" w:hanging="2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7"/>
          <w:sz w:val="24"/>
          <w:szCs w:val="24"/>
          <w:highlight w:val="none"/>
          <w:lang w:val="en-US" w:eastAsia="zh-CN"/>
        </w:rPr>
        <w:t>日期</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pacing w:val="1"/>
          <w:sz w:val="24"/>
          <w:szCs w:val="24"/>
          <w:highlight w:val="none"/>
          <w:u w:val="single" w:color="auto"/>
        </w:rPr>
        <w:t xml:space="preserve">    </w:t>
      </w:r>
      <w:r>
        <w:rPr>
          <w:rFonts w:hint="default" w:ascii="Times New Roman" w:hAnsi="Times New Roman" w:eastAsia="楷体" w:cs="Times New Roman"/>
          <w:color w:val="auto"/>
          <w:spacing w:val="-108"/>
          <w:sz w:val="24"/>
          <w:szCs w:val="24"/>
          <w:highlight w:val="none"/>
        </w:rPr>
        <w:t xml:space="preserve"> </w:t>
      </w:r>
      <w:r>
        <w:rPr>
          <w:rFonts w:hint="default" w:ascii="Times New Roman" w:hAnsi="Times New Roman" w:eastAsia="楷体" w:cs="Times New Roman"/>
          <w:color w:val="auto"/>
          <w:spacing w:val="-7"/>
          <w:sz w:val="24"/>
          <w:szCs w:val="24"/>
          <w:highlight w:val="none"/>
        </w:rPr>
        <w:t>年</w:t>
      </w:r>
      <w:r>
        <w:rPr>
          <w:rFonts w:hint="default" w:ascii="Times New Roman" w:hAnsi="Times New Roman" w:eastAsia="楷体" w:cs="Times New Roman"/>
          <w:color w:val="auto"/>
          <w:spacing w:val="-7"/>
          <w:sz w:val="24"/>
          <w:szCs w:val="24"/>
          <w:highlight w:val="none"/>
          <w:u w:val="single" w:color="auto"/>
        </w:rPr>
        <w:t xml:space="preserve">   </w:t>
      </w:r>
      <w:r>
        <w:rPr>
          <w:rFonts w:hint="default" w:ascii="Times New Roman" w:hAnsi="Times New Roman" w:eastAsia="楷体" w:cs="Times New Roman"/>
          <w:color w:val="auto"/>
          <w:spacing w:val="-99"/>
          <w:sz w:val="24"/>
          <w:szCs w:val="24"/>
          <w:highlight w:val="none"/>
        </w:rPr>
        <w:t xml:space="preserve"> </w:t>
      </w:r>
      <w:r>
        <w:rPr>
          <w:rFonts w:hint="default" w:ascii="Times New Roman" w:hAnsi="Times New Roman" w:eastAsia="楷体" w:cs="Times New Roman"/>
          <w:color w:val="auto"/>
          <w:spacing w:val="-7"/>
          <w:sz w:val="24"/>
          <w:szCs w:val="24"/>
          <w:highlight w:val="none"/>
        </w:rPr>
        <w:t>月</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7"/>
          <w:sz w:val="24"/>
          <w:szCs w:val="24"/>
          <w:highlight w:val="none"/>
        </w:rPr>
        <w:t>日</w:t>
      </w:r>
    </w:p>
    <w:p w14:paraId="733D23CB">
      <w:pPr>
        <w:spacing w:line="284" w:lineRule="auto"/>
        <w:rPr>
          <w:rFonts w:hint="default" w:ascii="Times New Roman" w:hAnsi="Times New Roman" w:eastAsia="楷体" w:cs="Times New Roman"/>
          <w:color w:val="auto"/>
          <w:sz w:val="24"/>
          <w:szCs w:val="24"/>
          <w:highlight w:val="none"/>
        </w:rPr>
        <w:sectPr>
          <w:footerReference r:id="rId31" w:type="default"/>
          <w:pgSz w:w="11906" w:h="16839"/>
          <w:pgMar w:top="1431" w:right="836" w:bottom="1165" w:left="1080" w:header="0" w:footer="992" w:gutter="0"/>
          <w:pgBorders>
            <w:top w:val="none" w:sz="0" w:space="0"/>
            <w:left w:val="none" w:sz="0" w:space="0"/>
            <w:bottom w:val="none" w:sz="0" w:space="0"/>
            <w:right w:val="none" w:sz="0" w:space="0"/>
          </w:pgBorders>
          <w:cols w:space="720" w:num="1"/>
        </w:sectPr>
      </w:pPr>
    </w:p>
    <w:p w14:paraId="35021E10">
      <w:pPr>
        <w:spacing w:before="136" w:line="229" w:lineRule="auto"/>
        <w:ind w:left="419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3"/>
          <w:sz w:val="28"/>
          <w:szCs w:val="28"/>
          <w:highlight w:val="none"/>
        </w:rPr>
        <w:t>响应承诺书</w:t>
      </w:r>
    </w:p>
    <w:p w14:paraId="2CAEB15F">
      <w:pPr>
        <w:spacing w:before="101" w:line="224" w:lineRule="auto"/>
        <w:ind w:left="1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青岛航空股份有限公司：</w:t>
      </w:r>
    </w:p>
    <w:p w14:paraId="7922887A">
      <w:pPr>
        <w:spacing w:before="177" w:line="220" w:lineRule="auto"/>
        <w:ind w:left="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我单位参与贵单位项目的报价，现就本项目的报价作</w:t>
      </w:r>
      <w:r>
        <w:rPr>
          <w:rFonts w:hint="default" w:ascii="Times New Roman" w:hAnsi="Times New Roman" w:eastAsia="楷体" w:cs="Times New Roman"/>
          <w:color w:val="auto"/>
          <w:spacing w:val="-3"/>
          <w:sz w:val="24"/>
          <w:szCs w:val="24"/>
          <w:highlight w:val="none"/>
        </w:rPr>
        <w:t>如下承诺：</w:t>
      </w:r>
    </w:p>
    <w:p w14:paraId="628B4E08">
      <w:pPr>
        <w:spacing w:before="181" w:line="226" w:lineRule="auto"/>
        <w:ind w:left="49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一、将遵循公开、公正和诚实信用的原则自愿参加项目的响应；</w:t>
      </w:r>
    </w:p>
    <w:p w14:paraId="1771BCEE">
      <w:pPr>
        <w:spacing w:before="174" w:line="220" w:lineRule="auto"/>
        <w:ind w:left="49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二、根据贵单位公示相关业绩的要求，提供相关资料并接受社会监督；</w:t>
      </w:r>
    </w:p>
    <w:p w14:paraId="1628F94A">
      <w:pPr>
        <w:spacing w:before="181" w:line="223" w:lineRule="auto"/>
        <w:ind w:left="48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三、所提供的一切资料、信息都是真实、有效、合法的；</w:t>
      </w:r>
    </w:p>
    <w:p w14:paraId="78F06912">
      <w:pPr>
        <w:spacing w:before="177" w:line="225"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四、接受贵单位对我单位提交业绩等证明材料真实性进行</w:t>
      </w:r>
      <w:r>
        <w:rPr>
          <w:rFonts w:hint="default" w:ascii="Times New Roman" w:hAnsi="Times New Roman" w:eastAsia="楷体" w:cs="Times New Roman"/>
          <w:color w:val="auto"/>
          <w:spacing w:val="-3"/>
          <w:sz w:val="24"/>
          <w:szCs w:val="24"/>
          <w:highlight w:val="none"/>
        </w:rPr>
        <w:t>的核查；</w:t>
      </w:r>
    </w:p>
    <w:p w14:paraId="1AEEFFD3">
      <w:pPr>
        <w:spacing w:before="177" w:line="220" w:lineRule="auto"/>
        <w:ind w:left="49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五、不出借资质，不以他人名义响应或者以其他方式弄虚作假，骗取中标；</w:t>
      </w:r>
    </w:p>
    <w:p w14:paraId="39BE527E">
      <w:pPr>
        <w:spacing w:before="183" w:line="294" w:lineRule="auto"/>
        <w:ind w:left="27" w:right="88" w:firstLine="46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6"/>
          <w:sz w:val="24"/>
          <w:szCs w:val="24"/>
          <w:highlight w:val="none"/>
        </w:rPr>
        <w:t>六、不与其他供应商相互串通响应报价， 不排挤其他供应商的公平竞争、损害采购人的合</w:t>
      </w:r>
      <w:r>
        <w:rPr>
          <w:rFonts w:hint="default" w:ascii="Times New Roman" w:hAnsi="Times New Roman" w:eastAsia="楷体" w:cs="Times New Roman"/>
          <w:color w:val="auto"/>
          <w:spacing w:val="10"/>
          <w:sz w:val="24"/>
          <w:szCs w:val="24"/>
          <w:highlight w:val="none"/>
        </w:rPr>
        <w:t xml:space="preserve"> </w:t>
      </w:r>
      <w:r>
        <w:rPr>
          <w:rFonts w:hint="default" w:ascii="Times New Roman" w:hAnsi="Times New Roman" w:eastAsia="楷体" w:cs="Times New Roman"/>
          <w:color w:val="auto"/>
          <w:spacing w:val="-14"/>
          <w:sz w:val="24"/>
          <w:szCs w:val="24"/>
          <w:highlight w:val="none"/>
        </w:rPr>
        <w:t>法权益；</w:t>
      </w:r>
    </w:p>
    <w:p w14:paraId="29285A72">
      <w:pPr>
        <w:spacing w:before="170" w:line="220" w:lineRule="auto"/>
        <w:ind w:left="49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七、不与采购人串通响应，损害国家利益、社会公共利益或者他人的合法权益；</w:t>
      </w:r>
    </w:p>
    <w:p w14:paraId="6C6C4E79">
      <w:pPr>
        <w:spacing w:before="182" w:line="223" w:lineRule="auto"/>
        <w:ind w:left="49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八、不向采购人或者评审委员会成员行贿以谋取中标；</w:t>
      </w:r>
    </w:p>
    <w:p w14:paraId="0ECFFE0F">
      <w:pPr>
        <w:spacing w:before="179" w:line="220" w:lineRule="auto"/>
        <w:ind w:right="35"/>
        <w:jc w:val="right"/>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九、按照规定进行质疑、异议、投诉、举报，不作虚假</w:t>
      </w:r>
      <w:r>
        <w:rPr>
          <w:rFonts w:hint="default" w:ascii="Times New Roman" w:hAnsi="Times New Roman" w:eastAsia="楷体" w:cs="Times New Roman"/>
          <w:color w:val="auto"/>
          <w:spacing w:val="-2"/>
          <w:sz w:val="24"/>
          <w:szCs w:val="24"/>
          <w:highlight w:val="none"/>
        </w:rPr>
        <w:t>、恶意质疑、异议、投诉或举报；</w:t>
      </w:r>
    </w:p>
    <w:p w14:paraId="15E67689">
      <w:pPr>
        <w:spacing w:before="180" w:line="296" w:lineRule="auto"/>
        <w:ind w:left="14" w:right="89" w:firstLine="48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9"/>
          <w:sz w:val="24"/>
          <w:szCs w:val="24"/>
          <w:highlight w:val="none"/>
        </w:rPr>
        <w:t>十、本项目响应阶段没有处于被责令停业， 财产被接管、冻结及破产状态， 处于正常经营</w:t>
      </w:r>
      <w:r>
        <w:rPr>
          <w:rFonts w:hint="default" w:ascii="Times New Roman" w:hAnsi="Times New Roman" w:eastAsia="楷体" w:cs="Times New Roman"/>
          <w:color w:val="auto"/>
          <w:spacing w:val="18"/>
          <w:sz w:val="24"/>
          <w:szCs w:val="24"/>
          <w:highlight w:val="none"/>
        </w:rPr>
        <w:t xml:space="preserve"> </w:t>
      </w:r>
      <w:r>
        <w:rPr>
          <w:rFonts w:hint="default" w:ascii="Times New Roman" w:hAnsi="Times New Roman" w:eastAsia="楷体" w:cs="Times New Roman"/>
          <w:color w:val="auto"/>
          <w:spacing w:val="-11"/>
          <w:sz w:val="24"/>
          <w:szCs w:val="24"/>
          <w:highlight w:val="none"/>
        </w:rPr>
        <w:t>状况。</w:t>
      </w:r>
    </w:p>
    <w:p w14:paraId="7B899716">
      <w:pPr>
        <w:spacing w:before="168" w:line="290" w:lineRule="auto"/>
        <w:ind w:left="4" w:right="3" w:firstLine="49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7"/>
          <w:sz w:val="24"/>
          <w:szCs w:val="24"/>
          <w:highlight w:val="none"/>
        </w:rPr>
        <w:t>十一、严格执行国家、地方关于劳动用工的法律法规，对所投项目涉及的本单位人员及时、</w:t>
      </w:r>
      <w:r>
        <w:rPr>
          <w:rFonts w:hint="default" w:ascii="Times New Roman" w:hAnsi="Times New Roman" w:eastAsia="楷体" w:cs="Times New Roman"/>
          <w:color w:val="auto"/>
          <w:spacing w:val="14"/>
          <w:sz w:val="24"/>
          <w:szCs w:val="24"/>
          <w:highlight w:val="none"/>
        </w:rPr>
        <w:t xml:space="preserve"> </w:t>
      </w:r>
      <w:r>
        <w:rPr>
          <w:rFonts w:hint="default" w:ascii="Times New Roman" w:hAnsi="Times New Roman" w:eastAsia="楷体" w:cs="Times New Roman"/>
          <w:color w:val="auto"/>
          <w:spacing w:val="-2"/>
          <w:sz w:val="24"/>
          <w:szCs w:val="24"/>
          <w:highlight w:val="none"/>
        </w:rPr>
        <w:t>足额缴纳社会保险，所提供承诺真实有效接受社会监督。</w:t>
      </w:r>
    </w:p>
    <w:p w14:paraId="1643D294">
      <w:pPr>
        <w:spacing w:before="182" w:line="220" w:lineRule="auto"/>
        <w:ind w:left="49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我单位若有违反承诺内容的行为，自愿接受以下处理决定：</w:t>
      </w:r>
    </w:p>
    <w:p w14:paraId="6B49B3D8">
      <w:pPr>
        <w:spacing w:before="182" w:line="225" w:lineRule="auto"/>
        <w:ind w:left="49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一、取消响应资格或预中标人资格；</w:t>
      </w:r>
    </w:p>
    <w:p w14:paraId="63EA4770">
      <w:pPr>
        <w:spacing w:before="175" w:line="227" w:lineRule="auto"/>
        <w:ind w:left="49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二、扣缴响应保证金或履约保证金；</w:t>
      </w:r>
    </w:p>
    <w:p w14:paraId="25E4B941">
      <w:pPr>
        <w:spacing w:before="173" w:line="223" w:lineRule="auto"/>
        <w:ind w:left="48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三、采购人（业主）可单方面取消中标资格或解除合同；</w:t>
      </w:r>
    </w:p>
    <w:p w14:paraId="1E2675AB">
      <w:pPr>
        <w:spacing w:before="178" w:line="220" w:lineRule="auto"/>
        <w:ind w:left="50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四、记入企业信用档案，列入青岛航空股份有限公司项目招标响应黑名单；</w:t>
      </w:r>
    </w:p>
    <w:p w14:paraId="047E4B0F">
      <w:pPr>
        <w:spacing w:before="182" w:line="224" w:lineRule="auto"/>
        <w:ind w:left="49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五、三年内不得参与青岛航空股份有限公司</w:t>
      </w:r>
      <w:r>
        <w:rPr>
          <w:rFonts w:hint="default" w:ascii="Times New Roman" w:hAnsi="Times New Roman" w:eastAsia="楷体" w:cs="Times New Roman"/>
          <w:color w:val="auto"/>
          <w:spacing w:val="-3"/>
          <w:sz w:val="24"/>
          <w:szCs w:val="24"/>
          <w:highlight w:val="none"/>
        </w:rPr>
        <w:t>招标采购；</w:t>
      </w:r>
    </w:p>
    <w:p w14:paraId="49E274F5">
      <w:pPr>
        <w:spacing w:before="178" w:line="292" w:lineRule="auto"/>
        <w:ind w:firstLine="495"/>
        <w:rPr>
          <w:rFonts w:hint="default" w:ascii="Times New Roman" w:hAnsi="Times New Roman" w:eastAsia="楷体" w:cs="Times New Roman"/>
          <w:color w:val="auto"/>
          <w:spacing w:val="18"/>
          <w:sz w:val="24"/>
          <w:szCs w:val="24"/>
          <w:highlight w:val="none"/>
        </w:rPr>
      </w:pPr>
      <w:r>
        <w:rPr>
          <w:rFonts w:hint="default" w:ascii="Times New Roman" w:hAnsi="Times New Roman" w:eastAsia="楷体" w:cs="Times New Roman"/>
          <w:color w:val="auto"/>
          <w:spacing w:val="-7"/>
          <w:sz w:val="24"/>
          <w:szCs w:val="24"/>
          <w:highlight w:val="none"/>
        </w:rPr>
        <w:t>六、给采购人（业主）造成损失的，依法承担赔偿责任，构成犯罪的，依法追究刑事责任。</w:t>
      </w:r>
      <w:r>
        <w:rPr>
          <w:rFonts w:hint="default" w:ascii="Times New Roman" w:hAnsi="Times New Roman" w:eastAsia="楷体" w:cs="Times New Roman"/>
          <w:color w:val="auto"/>
          <w:spacing w:val="18"/>
          <w:sz w:val="24"/>
          <w:szCs w:val="24"/>
          <w:highlight w:val="none"/>
        </w:rPr>
        <w:t xml:space="preserve"> </w:t>
      </w:r>
    </w:p>
    <w:p w14:paraId="277E8BD9">
      <w:pPr>
        <w:spacing w:before="78" w:line="225" w:lineRule="auto"/>
        <w:ind w:left="113"/>
        <w:rPr>
          <w:rFonts w:hint="default" w:ascii="Times New Roman" w:hAnsi="Times New Roman" w:eastAsia="楷体" w:cs="Times New Roman"/>
          <w:color w:val="auto"/>
          <w:spacing w:val="-1"/>
          <w:sz w:val="24"/>
          <w:szCs w:val="24"/>
          <w:highlight w:val="none"/>
        </w:rPr>
      </w:pPr>
    </w:p>
    <w:p w14:paraId="13609F4A">
      <w:pPr>
        <w:spacing w:before="78" w:line="225" w:lineRule="auto"/>
        <w:ind w:left="113"/>
        <w:rPr>
          <w:rFonts w:hint="default" w:ascii="Times New Roman" w:hAnsi="Times New Roman" w:eastAsia="楷体" w:cs="Times New Roman"/>
          <w:color w:val="auto"/>
          <w:spacing w:val="-1"/>
          <w:sz w:val="24"/>
          <w:szCs w:val="24"/>
          <w:highlight w:val="none"/>
        </w:rPr>
      </w:pPr>
    </w:p>
    <w:p w14:paraId="2C0892FA">
      <w:pPr>
        <w:spacing w:before="78" w:line="225" w:lineRule="auto"/>
        <w:ind w:left="113"/>
        <w:rPr>
          <w:rFonts w:hint="default" w:ascii="Times New Roman" w:hAnsi="Times New Roman" w:eastAsia="楷体" w:cs="Times New Roman"/>
          <w:color w:val="auto"/>
          <w:spacing w:val="-1"/>
          <w:sz w:val="24"/>
          <w:szCs w:val="24"/>
          <w:highlight w:val="none"/>
        </w:rPr>
      </w:pPr>
    </w:p>
    <w:p w14:paraId="09BF68F9">
      <w:pPr>
        <w:spacing w:before="78" w:line="225" w:lineRule="auto"/>
        <w:ind w:left="11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供应商名称（盖公章</w:t>
      </w:r>
      <w:r>
        <w:rPr>
          <w:rFonts w:hint="default" w:ascii="Times New Roman" w:hAnsi="Times New Roman" w:eastAsia="楷体" w:cs="Times New Roman"/>
          <w:color w:val="auto"/>
          <w:spacing w:val="3"/>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p>
    <w:p w14:paraId="0E4D7BAD">
      <w:pPr>
        <w:spacing w:before="176" w:line="344" w:lineRule="auto"/>
        <w:ind w:left="137" w:right="2847" w:hanging="2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法定代表人或被授权代表</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pacing w:val="-2"/>
          <w:sz w:val="24"/>
          <w:szCs w:val="24"/>
          <w:highlight w:val="none"/>
        </w:rPr>
        <w:t>签字或盖章）</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z w:val="24"/>
          <w:szCs w:val="24"/>
          <w:highlight w:val="none"/>
        </w:rPr>
        <w:t xml:space="preserve"> </w:t>
      </w:r>
    </w:p>
    <w:p w14:paraId="1A376D9C">
      <w:pPr>
        <w:spacing w:before="176" w:line="344" w:lineRule="auto"/>
        <w:ind w:left="137" w:right="2847" w:hanging="2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7"/>
          <w:sz w:val="24"/>
          <w:szCs w:val="24"/>
          <w:highlight w:val="none"/>
          <w:lang w:val="en-US" w:eastAsia="zh-CN"/>
        </w:rPr>
        <w:t>日期</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pacing w:val="1"/>
          <w:sz w:val="24"/>
          <w:szCs w:val="24"/>
          <w:highlight w:val="none"/>
          <w:u w:val="single" w:color="auto"/>
        </w:rPr>
        <w:t xml:space="preserve">    </w:t>
      </w:r>
      <w:r>
        <w:rPr>
          <w:rFonts w:hint="default" w:ascii="Times New Roman" w:hAnsi="Times New Roman" w:eastAsia="楷体" w:cs="Times New Roman"/>
          <w:color w:val="auto"/>
          <w:spacing w:val="-108"/>
          <w:sz w:val="24"/>
          <w:szCs w:val="24"/>
          <w:highlight w:val="none"/>
        </w:rPr>
        <w:t xml:space="preserve"> </w:t>
      </w:r>
      <w:r>
        <w:rPr>
          <w:rFonts w:hint="default" w:ascii="Times New Roman" w:hAnsi="Times New Roman" w:eastAsia="楷体" w:cs="Times New Roman"/>
          <w:color w:val="auto"/>
          <w:spacing w:val="-7"/>
          <w:sz w:val="24"/>
          <w:szCs w:val="24"/>
          <w:highlight w:val="none"/>
        </w:rPr>
        <w:t>年</w:t>
      </w:r>
      <w:r>
        <w:rPr>
          <w:rFonts w:hint="default" w:ascii="Times New Roman" w:hAnsi="Times New Roman" w:eastAsia="楷体" w:cs="Times New Roman"/>
          <w:color w:val="auto"/>
          <w:spacing w:val="-7"/>
          <w:sz w:val="24"/>
          <w:szCs w:val="24"/>
          <w:highlight w:val="none"/>
          <w:u w:val="single" w:color="auto"/>
        </w:rPr>
        <w:t xml:space="preserve">   </w:t>
      </w:r>
      <w:r>
        <w:rPr>
          <w:rFonts w:hint="default" w:ascii="Times New Roman" w:hAnsi="Times New Roman" w:eastAsia="楷体" w:cs="Times New Roman"/>
          <w:color w:val="auto"/>
          <w:spacing w:val="-99"/>
          <w:sz w:val="24"/>
          <w:szCs w:val="24"/>
          <w:highlight w:val="none"/>
        </w:rPr>
        <w:t xml:space="preserve"> </w:t>
      </w:r>
      <w:r>
        <w:rPr>
          <w:rFonts w:hint="default" w:ascii="Times New Roman" w:hAnsi="Times New Roman" w:eastAsia="楷体" w:cs="Times New Roman"/>
          <w:color w:val="auto"/>
          <w:spacing w:val="-7"/>
          <w:sz w:val="24"/>
          <w:szCs w:val="24"/>
          <w:highlight w:val="none"/>
        </w:rPr>
        <w:t>月</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7"/>
          <w:sz w:val="24"/>
          <w:szCs w:val="24"/>
          <w:highlight w:val="none"/>
        </w:rPr>
        <w:t>日</w:t>
      </w:r>
    </w:p>
    <w:p w14:paraId="1B53E963">
      <w:pPr>
        <w:spacing w:before="183" w:line="223" w:lineRule="auto"/>
        <w:ind w:left="3445"/>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供应商同类项目实施情况</w:t>
      </w:r>
    </w:p>
    <w:p w14:paraId="07109914">
      <w:pPr>
        <w:spacing w:before="226" w:line="225" w:lineRule="auto"/>
        <w:ind w:left="124"/>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pacing w:val="-3"/>
          <w:sz w:val="24"/>
          <w:szCs w:val="24"/>
          <w:highlight w:val="none"/>
        </w:rPr>
        <w:t>项目名称：</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项目编号：</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p>
    <w:p w14:paraId="238B4F50">
      <w:pPr>
        <w:spacing w:line="60" w:lineRule="exact"/>
        <w:rPr>
          <w:rFonts w:hint="default" w:ascii="Times New Roman" w:hAnsi="Times New Roman" w:cs="Times New Roman"/>
          <w:color w:val="auto"/>
          <w:highlight w:val="none"/>
        </w:rPr>
      </w:pPr>
    </w:p>
    <w:tbl>
      <w:tblPr>
        <w:tblStyle w:val="14"/>
        <w:tblW w:w="10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9"/>
        <w:gridCol w:w="2700"/>
        <w:gridCol w:w="1699"/>
        <w:gridCol w:w="1275"/>
        <w:gridCol w:w="1699"/>
        <w:gridCol w:w="1514"/>
      </w:tblGrid>
      <w:tr w14:paraId="49B6F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1519" w:type="dxa"/>
            <w:vAlign w:val="top"/>
          </w:tcPr>
          <w:p w14:paraId="1B4D3C7C">
            <w:pPr>
              <w:spacing w:line="286" w:lineRule="auto"/>
              <w:rPr>
                <w:rFonts w:hint="default" w:ascii="Times New Roman" w:hAnsi="Times New Roman" w:cs="Times New Roman"/>
                <w:color w:val="auto"/>
                <w:sz w:val="21"/>
                <w:highlight w:val="none"/>
              </w:rPr>
            </w:pPr>
          </w:p>
          <w:p w14:paraId="22E422AB">
            <w:pPr>
              <w:pStyle w:val="15"/>
              <w:spacing w:before="78" w:line="227" w:lineRule="auto"/>
              <w:ind w:left="397"/>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采购人</w:t>
            </w:r>
          </w:p>
        </w:tc>
        <w:tc>
          <w:tcPr>
            <w:tcW w:w="2700" w:type="dxa"/>
            <w:vAlign w:val="top"/>
          </w:tcPr>
          <w:p w14:paraId="2817344D">
            <w:pPr>
              <w:spacing w:line="286" w:lineRule="auto"/>
              <w:rPr>
                <w:rFonts w:hint="default" w:ascii="Times New Roman" w:hAnsi="Times New Roman" w:cs="Times New Roman"/>
                <w:color w:val="auto"/>
                <w:sz w:val="21"/>
                <w:highlight w:val="none"/>
              </w:rPr>
            </w:pPr>
          </w:p>
          <w:p w14:paraId="478B362B">
            <w:pPr>
              <w:pStyle w:val="15"/>
              <w:spacing w:before="78" w:line="235" w:lineRule="auto"/>
              <w:ind w:left="874"/>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项目名称</w:t>
            </w:r>
          </w:p>
        </w:tc>
        <w:tc>
          <w:tcPr>
            <w:tcW w:w="1699" w:type="dxa"/>
            <w:vAlign w:val="top"/>
          </w:tcPr>
          <w:p w14:paraId="09A9C863">
            <w:pPr>
              <w:spacing w:line="286" w:lineRule="auto"/>
              <w:rPr>
                <w:rFonts w:hint="default" w:ascii="Times New Roman" w:hAnsi="Times New Roman" w:cs="Times New Roman"/>
                <w:color w:val="auto"/>
                <w:sz w:val="21"/>
                <w:highlight w:val="none"/>
              </w:rPr>
            </w:pPr>
          </w:p>
          <w:p w14:paraId="574B87BA">
            <w:pPr>
              <w:pStyle w:val="15"/>
              <w:spacing w:before="78" w:line="223" w:lineRule="auto"/>
              <w:ind w:left="37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合同金额</w:t>
            </w:r>
          </w:p>
        </w:tc>
        <w:tc>
          <w:tcPr>
            <w:tcW w:w="1275" w:type="dxa"/>
            <w:vAlign w:val="top"/>
          </w:tcPr>
          <w:p w14:paraId="0BE018A3">
            <w:pPr>
              <w:pStyle w:val="15"/>
              <w:spacing w:before="146" w:line="280" w:lineRule="auto"/>
              <w:ind w:left="418" w:right="150" w:hanging="259"/>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合同签订</w:t>
            </w:r>
            <w:r>
              <w:rPr>
                <w:rFonts w:hint="default" w:ascii="Times New Roman" w:hAnsi="Times New Roman" w:cs="Times New Roman"/>
                <w:color w:val="auto"/>
                <w:spacing w:val="2"/>
                <w:sz w:val="24"/>
                <w:szCs w:val="24"/>
                <w:highlight w:val="none"/>
              </w:rPr>
              <w:t xml:space="preserve"> </w:t>
            </w:r>
            <w:r>
              <w:rPr>
                <w:rFonts w:hint="default" w:ascii="Times New Roman" w:hAnsi="Times New Roman" w:cs="Times New Roman"/>
                <w:color w:val="auto"/>
                <w:spacing w:val="-7"/>
                <w:sz w:val="24"/>
                <w:szCs w:val="24"/>
                <w:highlight w:val="none"/>
              </w:rPr>
              <w:t>时间</w:t>
            </w:r>
          </w:p>
        </w:tc>
        <w:tc>
          <w:tcPr>
            <w:tcW w:w="1699" w:type="dxa"/>
            <w:vAlign w:val="top"/>
          </w:tcPr>
          <w:p w14:paraId="59642CFD">
            <w:pPr>
              <w:spacing w:line="286" w:lineRule="auto"/>
              <w:rPr>
                <w:rFonts w:hint="default" w:ascii="Times New Roman" w:hAnsi="Times New Roman" w:cs="Times New Roman"/>
                <w:color w:val="auto"/>
                <w:sz w:val="21"/>
                <w:highlight w:val="none"/>
              </w:rPr>
            </w:pPr>
          </w:p>
          <w:p w14:paraId="7598E7E8">
            <w:pPr>
              <w:pStyle w:val="15"/>
              <w:spacing w:before="78" w:line="223" w:lineRule="auto"/>
              <w:ind w:left="13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合同服务内容</w:t>
            </w:r>
          </w:p>
        </w:tc>
        <w:tc>
          <w:tcPr>
            <w:tcW w:w="1514" w:type="dxa"/>
            <w:vAlign w:val="top"/>
          </w:tcPr>
          <w:p w14:paraId="781E531B">
            <w:pPr>
              <w:spacing w:line="285" w:lineRule="auto"/>
              <w:rPr>
                <w:rFonts w:hint="default" w:ascii="Times New Roman" w:hAnsi="Times New Roman" w:cs="Times New Roman"/>
                <w:color w:val="auto"/>
                <w:sz w:val="21"/>
                <w:highlight w:val="none"/>
              </w:rPr>
            </w:pPr>
          </w:p>
          <w:p w14:paraId="67EEDCC6">
            <w:pPr>
              <w:pStyle w:val="15"/>
              <w:spacing w:before="78" w:line="225" w:lineRule="auto"/>
              <w:ind w:left="166"/>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2"/>
                <w:sz w:val="24"/>
                <w:szCs w:val="24"/>
                <w:highlight w:val="none"/>
              </w:rPr>
              <w:t>项目负责人</w:t>
            </w:r>
          </w:p>
        </w:tc>
      </w:tr>
      <w:tr w14:paraId="47E32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519" w:type="dxa"/>
            <w:vAlign w:val="top"/>
          </w:tcPr>
          <w:p w14:paraId="0B70DF2C">
            <w:pPr>
              <w:rPr>
                <w:rFonts w:hint="default" w:ascii="Times New Roman" w:hAnsi="Times New Roman" w:cs="Times New Roman"/>
                <w:color w:val="auto"/>
                <w:sz w:val="21"/>
                <w:highlight w:val="none"/>
              </w:rPr>
            </w:pPr>
          </w:p>
        </w:tc>
        <w:tc>
          <w:tcPr>
            <w:tcW w:w="2700" w:type="dxa"/>
            <w:vAlign w:val="top"/>
          </w:tcPr>
          <w:p w14:paraId="23AC5913">
            <w:pPr>
              <w:rPr>
                <w:rFonts w:hint="default" w:ascii="Times New Roman" w:hAnsi="Times New Roman" w:cs="Times New Roman"/>
                <w:color w:val="auto"/>
                <w:sz w:val="21"/>
                <w:highlight w:val="none"/>
              </w:rPr>
            </w:pPr>
          </w:p>
        </w:tc>
        <w:tc>
          <w:tcPr>
            <w:tcW w:w="1699" w:type="dxa"/>
            <w:vAlign w:val="top"/>
          </w:tcPr>
          <w:p w14:paraId="6D19121D">
            <w:pPr>
              <w:rPr>
                <w:rFonts w:hint="default" w:ascii="Times New Roman" w:hAnsi="Times New Roman" w:cs="Times New Roman"/>
                <w:color w:val="auto"/>
                <w:sz w:val="21"/>
                <w:highlight w:val="none"/>
              </w:rPr>
            </w:pPr>
          </w:p>
        </w:tc>
        <w:tc>
          <w:tcPr>
            <w:tcW w:w="1275" w:type="dxa"/>
            <w:vAlign w:val="top"/>
          </w:tcPr>
          <w:p w14:paraId="1A2C5948">
            <w:pPr>
              <w:rPr>
                <w:rFonts w:hint="default" w:ascii="Times New Roman" w:hAnsi="Times New Roman" w:cs="Times New Roman"/>
                <w:color w:val="auto"/>
                <w:sz w:val="21"/>
                <w:highlight w:val="none"/>
              </w:rPr>
            </w:pPr>
          </w:p>
        </w:tc>
        <w:tc>
          <w:tcPr>
            <w:tcW w:w="1699" w:type="dxa"/>
            <w:vAlign w:val="top"/>
          </w:tcPr>
          <w:p w14:paraId="4B4E79AD">
            <w:pPr>
              <w:rPr>
                <w:rFonts w:hint="default" w:ascii="Times New Roman" w:hAnsi="Times New Roman" w:cs="Times New Roman"/>
                <w:color w:val="auto"/>
                <w:sz w:val="21"/>
                <w:highlight w:val="none"/>
              </w:rPr>
            </w:pPr>
          </w:p>
        </w:tc>
        <w:tc>
          <w:tcPr>
            <w:tcW w:w="1514" w:type="dxa"/>
            <w:vAlign w:val="top"/>
          </w:tcPr>
          <w:p w14:paraId="6C14DD44">
            <w:pPr>
              <w:rPr>
                <w:rFonts w:hint="default" w:ascii="Times New Roman" w:hAnsi="Times New Roman" w:cs="Times New Roman"/>
                <w:color w:val="auto"/>
                <w:sz w:val="21"/>
                <w:highlight w:val="none"/>
              </w:rPr>
            </w:pPr>
          </w:p>
        </w:tc>
      </w:tr>
      <w:tr w14:paraId="3BD21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519" w:type="dxa"/>
            <w:vAlign w:val="top"/>
          </w:tcPr>
          <w:p w14:paraId="7AB23D1D">
            <w:pPr>
              <w:rPr>
                <w:rFonts w:hint="default" w:ascii="Times New Roman" w:hAnsi="Times New Roman" w:cs="Times New Roman"/>
                <w:color w:val="auto"/>
                <w:sz w:val="21"/>
                <w:highlight w:val="none"/>
              </w:rPr>
            </w:pPr>
          </w:p>
        </w:tc>
        <w:tc>
          <w:tcPr>
            <w:tcW w:w="2700" w:type="dxa"/>
            <w:vAlign w:val="top"/>
          </w:tcPr>
          <w:p w14:paraId="689DD42D">
            <w:pPr>
              <w:rPr>
                <w:rFonts w:hint="default" w:ascii="Times New Roman" w:hAnsi="Times New Roman" w:cs="Times New Roman"/>
                <w:color w:val="auto"/>
                <w:sz w:val="21"/>
                <w:highlight w:val="none"/>
              </w:rPr>
            </w:pPr>
          </w:p>
        </w:tc>
        <w:tc>
          <w:tcPr>
            <w:tcW w:w="1699" w:type="dxa"/>
            <w:vAlign w:val="top"/>
          </w:tcPr>
          <w:p w14:paraId="06E957C4">
            <w:pPr>
              <w:rPr>
                <w:rFonts w:hint="default" w:ascii="Times New Roman" w:hAnsi="Times New Roman" w:cs="Times New Roman"/>
                <w:color w:val="auto"/>
                <w:sz w:val="21"/>
                <w:highlight w:val="none"/>
              </w:rPr>
            </w:pPr>
          </w:p>
        </w:tc>
        <w:tc>
          <w:tcPr>
            <w:tcW w:w="1275" w:type="dxa"/>
            <w:vAlign w:val="top"/>
          </w:tcPr>
          <w:p w14:paraId="15BD641D">
            <w:pPr>
              <w:rPr>
                <w:rFonts w:hint="default" w:ascii="Times New Roman" w:hAnsi="Times New Roman" w:cs="Times New Roman"/>
                <w:color w:val="auto"/>
                <w:sz w:val="21"/>
                <w:highlight w:val="none"/>
              </w:rPr>
            </w:pPr>
          </w:p>
        </w:tc>
        <w:tc>
          <w:tcPr>
            <w:tcW w:w="1699" w:type="dxa"/>
            <w:vAlign w:val="top"/>
          </w:tcPr>
          <w:p w14:paraId="0243649F">
            <w:pPr>
              <w:rPr>
                <w:rFonts w:hint="default" w:ascii="Times New Roman" w:hAnsi="Times New Roman" w:cs="Times New Roman"/>
                <w:color w:val="auto"/>
                <w:sz w:val="21"/>
                <w:highlight w:val="none"/>
              </w:rPr>
            </w:pPr>
          </w:p>
        </w:tc>
        <w:tc>
          <w:tcPr>
            <w:tcW w:w="1514" w:type="dxa"/>
            <w:vAlign w:val="top"/>
          </w:tcPr>
          <w:p w14:paraId="3F8229BD">
            <w:pPr>
              <w:rPr>
                <w:rFonts w:hint="default" w:ascii="Times New Roman" w:hAnsi="Times New Roman" w:cs="Times New Roman"/>
                <w:color w:val="auto"/>
                <w:sz w:val="21"/>
                <w:highlight w:val="none"/>
              </w:rPr>
            </w:pPr>
          </w:p>
        </w:tc>
      </w:tr>
      <w:tr w14:paraId="1D123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519" w:type="dxa"/>
            <w:vAlign w:val="top"/>
          </w:tcPr>
          <w:p w14:paraId="7FD21C1A">
            <w:pPr>
              <w:rPr>
                <w:rFonts w:hint="default" w:ascii="Times New Roman" w:hAnsi="Times New Roman" w:cs="Times New Roman"/>
                <w:color w:val="auto"/>
                <w:sz w:val="21"/>
                <w:highlight w:val="none"/>
              </w:rPr>
            </w:pPr>
          </w:p>
        </w:tc>
        <w:tc>
          <w:tcPr>
            <w:tcW w:w="2700" w:type="dxa"/>
            <w:vAlign w:val="top"/>
          </w:tcPr>
          <w:p w14:paraId="029CC930">
            <w:pPr>
              <w:rPr>
                <w:rFonts w:hint="default" w:ascii="Times New Roman" w:hAnsi="Times New Roman" w:cs="Times New Roman"/>
                <w:color w:val="auto"/>
                <w:sz w:val="21"/>
                <w:highlight w:val="none"/>
              </w:rPr>
            </w:pPr>
          </w:p>
        </w:tc>
        <w:tc>
          <w:tcPr>
            <w:tcW w:w="1699" w:type="dxa"/>
            <w:vAlign w:val="top"/>
          </w:tcPr>
          <w:p w14:paraId="57E9AAC0">
            <w:pPr>
              <w:rPr>
                <w:rFonts w:hint="default" w:ascii="Times New Roman" w:hAnsi="Times New Roman" w:cs="Times New Roman"/>
                <w:color w:val="auto"/>
                <w:sz w:val="21"/>
                <w:highlight w:val="none"/>
              </w:rPr>
            </w:pPr>
          </w:p>
        </w:tc>
        <w:tc>
          <w:tcPr>
            <w:tcW w:w="1275" w:type="dxa"/>
            <w:vAlign w:val="top"/>
          </w:tcPr>
          <w:p w14:paraId="1DA6BE5F">
            <w:pPr>
              <w:rPr>
                <w:rFonts w:hint="default" w:ascii="Times New Roman" w:hAnsi="Times New Roman" w:cs="Times New Roman"/>
                <w:color w:val="auto"/>
                <w:sz w:val="21"/>
                <w:highlight w:val="none"/>
              </w:rPr>
            </w:pPr>
          </w:p>
        </w:tc>
        <w:tc>
          <w:tcPr>
            <w:tcW w:w="1699" w:type="dxa"/>
            <w:vAlign w:val="top"/>
          </w:tcPr>
          <w:p w14:paraId="392E4EB9">
            <w:pPr>
              <w:rPr>
                <w:rFonts w:hint="default" w:ascii="Times New Roman" w:hAnsi="Times New Roman" w:cs="Times New Roman"/>
                <w:color w:val="auto"/>
                <w:sz w:val="21"/>
                <w:highlight w:val="none"/>
              </w:rPr>
            </w:pPr>
          </w:p>
        </w:tc>
        <w:tc>
          <w:tcPr>
            <w:tcW w:w="1514" w:type="dxa"/>
            <w:vAlign w:val="top"/>
          </w:tcPr>
          <w:p w14:paraId="067AF816">
            <w:pPr>
              <w:rPr>
                <w:rFonts w:hint="default" w:ascii="Times New Roman" w:hAnsi="Times New Roman" w:cs="Times New Roman"/>
                <w:color w:val="auto"/>
                <w:sz w:val="21"/>
                <w:highlight w:val="none"/>
              </w:rPr>
            </w:pPr>
          </w:p>
        </w:tc>
      </w:tr>
      <w:tr w14:paraId="26A86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519" w:type="dxa"/>
            <w:vAlign w:val="top"/>
          </w:tcPr>
          <w:p w14:paraId="5FD0CA9C">
            <w:pPr>
              <w:rPr>
                <w:rFonts w:hint="default" w:ascii="Times New Roman" w:hAnsi="Times New Roman" w:cs="Times New Roman"/>
                <w:color w:val="auto"/>
                <w:sz w:val="21"/>
                <w:highlight w:val="none"/>
              </w:rPr>
            </w:pPr>
          </w:p>
        </w:tc>
        <w:tc>
          <w:tcPr>
            <w:tcW w:w="2700" w:type="dxa"/>
            <w:vAlign w:val="top"/>
          </w:tcPr>
          <w:p w14:paraId="082DA8FA">
            <w:pPr>
              <w:rPr>
                <w:rFonts w:hint="default" w:ascii="Times New Roman" w:hAnsi="Times New Roman" w:cs="Times New Roman"/>
                <w:color w:val="auto"/>
                <w:sz w:val="21"/>
                <w:highlight w:val="none"/>
              </w:rPr>
            </w:pPr>
          </w:p>
        </w:tc>
        <w:tc>
          <w:tcPr>
            <w:tcW w:w="1699" w:type="dxa"/>
            <w:vAlign w:val="top"/>
          </w:tcPr>
          <w:p w14:paraId="7C155C09">
            <w:pPr>
              <w:rPr>
                <w:rFonts w:hint="default" w:ascii="Times New Roman" w:hAnsi="Times New Roman" w:cs="Times New Roman"/>
                <w:color w:val="auto"/>
                <w:sz w:val="21"/>
                <w:highlight w:val="none"/>
              </w:rPr>
            </w:pPr>
          </w:p>
        </w:tc>
        <w:tc>
          <w:tcPr>
            <w:tcW w:w="1275" w:type="dxa"/>
            <w:vAlign w:val="top"/>
          </w:tcPr>
          <w:p w14:paraId="22EB4CDB">
            <w:pPr>
              <w:rPr>
                <w:rFonts w:hint="default" w:ascii="Times New Roman" w:hAnsi="Times New Roman" w:cs="Times New Roman"/>
                <w:color w:val="auto"/>
                <w:sz w:val="21"/>
                <w:highlight w:val="none"/>
              </w:rPr>
            </w:pPr>
          </w:p>
        </w:tc>
        <w:tc>
          <w:tcPr>
            <w:tcW w:w="1699" w:type="dxa"/>
            <w:vAlign w:val="top"/>
          </w:tcPr>
          <w:p w14:paraId="16752A5F">
            <w:pPr>
              <w:rPr>
                <w:rFonts w:hint="default" w:ascii="Times New Roman" w:hAnsi="Times New Roman" w:cs="Times New Roman"/>
                <w:color w:val="auto"/>
                <w:sz w:val="21"/>
                <w:highlight w:val="none"/>
              </w:rPr>
            </w:pPr>
          </w:p>
        </w:tc>
        <w:tc>
          <w:tcPr>
            <w:tcW w:w="1514" w:type="dxa"/>
            <w:vAlign w:val="top"/>
          </w:tcPr>
          <w:p w14:paraId="21421C76">
            <w:pPr>
              <w:rPr>
                <w:rFonts w:hint="default" w:ascii="Times New Roman" w:hAnsi="Times New Roman" w:cs="Times New Roman"/>
                <w:color w:val="auto"/>
                <w:sz w:val="21"/>
                <w:highlight w:val="none"/>
              </w:rPr>
            </w:pPr>
          </w:p>
        </w:tc>
      </w:tr>
      <w:tr w14:paraId="239CE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519" w:type="dxa"/>
            <w:vAlign w:val="top"/>
          </w:tcPr>
          <w:p w14:paraId="6CA7A699">
            <w:pPr>
              <w:rPr>
                <w:rFonts w:hint="default" w:ascii="Times New Roman" w:hAnsi="Times New Roman" w:cs="Times New Roman"/>
                <w:color w:val="auto"/>
                <w:sz w:val="21"/>
                <w:highlight w:val="none"/>
              </w:rPr>
            </w:pPr>
          </w:p>
        </w:tc>
        <w:tc>
          <w:tcPr>
            <w:tcW w:w="2700" w:type="dxa"/>
            <w:vAlign w:val="top"/>
          </w:tcPr>
          <w:p w14:paraId="146C9787">
            <w:pPr>
              <w:rPr>
                <w:rFonts w:hint="default" w:ascii="Times New Roman" w:hAnsi="Times New Roman" w:cs="Times New Roman"/>
                <w:color w:val="auto"/>
                <w:sz w:val="21"/>
                <w:highlight w:val="none"/>
              </w:rPr>
            </w:pPr>
          </w:p>
        </w:tc>
        <w:tc>
          <w:tcPr>
            <w:tcW w:w="1699" w:type="dxa"/>
            <w:vAlign w:val="top"/>
          </w:tcPr>
          <w:p w14:paraId="25F264DE">
            <w:pPr>
              <w:rPr>
                <w:rFonts w:hint="default" w:ascii="Times New Roman" w:hAnsi="Times New Roman" w:cs="Times New Roman"/>
                <w:color w:val="auto"/>
                <w:sz w:val="21"/>
                <w:highlight w:val="none"/>
              </w:rPr>
            </w:pPr>
          </w:p>
        </w:tc>
        <w:tc>
          <w:tcPr>
            <w:tcW w:w="1275" w:type="dxa"/>
            <w:vAlign w:val="top"/>
          </w:tcPr>
          <w:p w14:paraId="3EF3E0F9">
            <w:pPr>
              <w:rPr>
                <w:rFonts w:hint="default" w:ascii="Times New Roman" w:hAnsi="Times New Roman" w:cs="Times New Roman"/>
                <w:color w:val="auto"/>
                <w:sz w:val="21"/>
                <w:highlight w:val="none"/>
              </w:rPr>
            </w:pPr>
          </w:p>
        </w:tc>
        <w:tc>
          <w:tcPr>
            <w:tcW w:w="1699" w:type="dxa"/>
            <w:vAlign w:val="top"/>
          </w:tcPr>
          <w:p w14:paraId="59A46282">
            <w:pPr>
              <w:rPr>
                <w:rFonts w:hint="default" w:ascii="Times New Roman" w:hAnsi="Times New Roman" w:cs="Times New Roman"/>
                <w:color w:val="auto"/>
                <w:sz w:val="21"/>
                <w:highlight w:val="none"/>
              </w:rPr>
            </w:pPr>
          </w:p>
        </w:tc>
        <w:tc>
          <w:tcPr>
            <w:tcW w:w="1514" w:type="dxa"/>
            <w:vAlign w:val="top"/>
          </w:tcPr>
          <w:p w14:paraId="5464BC10">
            <w:pPr>
              <w:rPr>
                <w:rFonts w:hint="default" w:ascii="Times New Roman" w:hAnsi="Times New Roman" w:cs="Times New Roman"/>
                <w:color w:val="auto"/>
                <w:sz w:val="21"/>
                <w:highlight w:val="none"/>
              </w:rPr>
            </w:pPr>
          </w:p>
        </w:tc>
      </w:tr>
      <w:tr w14:paraId="675E3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519" w:type="dxa"/>
            <w:vAlign w:val="top"/>
          </w:tcPr>
          <w:p w14:paraId="351878C6">
            <w:pPr>
              <w:rPr>
                <w:rFonts w:hint="default" w:ascii="Times New Roman" w:hAnsi="Times New Roman" w:cs="Times New Roman"/>
                <w:color w:val="auto"/>
                <w:sz w:val="21"/>
                <w:highlight w:val="none"/>
              </w:rPr>
            </w:pPr>
          </w:p>
        </w:tc>
        <w:tc>
          <w:tcPr>
            <w:tcW w:w="2700" w:type="dxa"/>
            <w:vAlign w:val="top"/>
          </w:tcPr>
          <w:p w14:paraId="4F8C6B80">
            <w:pPr>
              <w:rPr>
                <w:rFonts w:hint="default" w:ascii="Times New Roman" w:hAnsi="Times New Roman" w:cs="Times New Roman"/>
                <w:color w:val="auto"/>
                <w:sz w:val="21"/>
                <w:highlight w:val="none"/>
              </w:rPr>
            </w:pPr>
          </w:p>
        </w:tc>
        <w:tc>
          <w:tcPr>
            <w:tcW w:w="1699" w:type="dxa"/>
            <w:vAlign w:val="top"/>
          </w:tcPr>
          <w:p w14:paraId="02100D58">
            <w:pPr>
              <w:rPr>
                <w:rFonts w:hint="default" w:ascii="Times New Roman" w:hAnsi="Times New Roman" w:cs="Times New Roman"/>
                <w:color w:val="auto"/>
                <w:sz w:val="21"/>
                <w:highlight w:val="none"/>
              </w:rPr>
            </w:pPr>
          </w:p>
        </w:tc>
        <w:tc>
          <w:tcPr>
            <w:tcW w:w="1275" w:type="dxa"/>
            <w:vAlign w:val="top"/>
          </w:tcPr>
          <w:p w14:paraId="1DECBE0B">
            <w:pPr>
              <w:rPr>
                <w:rFonts w:hint="default" w:ascii="Times New Roman" w:hAnsi="Times New Roman" w:cs="Times New Roman"/>
                <w:color w:val="auto"/>
                <w:sz w:val="21"/>
                <w:highlight w:val="none"/>
              </w:rPr>
            </w:pPr>
          </w:p>
        </w:tc>
        <w:tc>
          <w:tcPr>
            <w:tcW w:w="1699" w:type="dxa"/>
            <w:vAlign w:val="top"/>
          </w:tcPr>
          <w:p w14:paraId="3D16AF79">
            <w:pPr>
              <w:rPr>
                <w:rFonts w:hint="default" w:ascii="Times New Roman" w:hAnsi="Times New Roman" w:cs="Times New Roman"/>
                <w:color w:val="auto"/>
                <w:sz w:val="21"/>
                <w:highlight w:val="none"/>
              </w:rPr>
            </w:pPr>
          </w:p>
        </w:tc>
        <w:tc>
          <w:tcPr>
            <w:tcW w:w="1514" w:type="dxa"/>
            <w:vAlign w:val="top"/>
          </w:tcPr>
          <w:p w14:paraId="4C9E3116">
            <w:pPr>
              <w:rPr>
                <w:rFonts w:hint="default" w:ascii="Times New Roman" w:hAnsi="Times New Roman" w:cs="Times New Roman"/>
                <w:color w:val="auto"/>
                <w:sz w:val="21"/>
                <w:highlight w:val="none"/>
              </w:rPr>
            </w:pPr>
          </w:p>
        </w:tc>
      </w:tr>
      <w:tr w14:paraId="0B798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519" w:type="dxa"/>
            <w:vAlign w:val="top"/>
          </w:tcPr>
          <w:p w14:paraId="34E125FD">
            <w:pPr>
              <w:rPr>
                <w:rFonts w:hint="default" w:ascii="Times New Roman" w:hAnsi="Times New Roman" w:cs="Times New Roman"/>
                <w:color w:val="auto"/>
                <w:sz w:val="21"/>
                <w:highlight w:val="none"/>
              </w:rPr>
            </w:pPr>
          </w:p>
        </w:tc>
        <w:tc>
          <w:tcPr>
            <w:tcW w:w="2700" w:type="dxa"/>
            <w:vAlign w:val="top"/>
          </w:tcPr>
          <w:p w14:paraId="665C3E63">
            <w:pPr>
              <w:rPr>
                <w:rFonts w:hint="default" w:ascii="Times New Roman" w:hAnsi="Times New Roman" w:cs="Times New Roman"/>
                <w:color w:val="auto"/>
                <w:sz w:val="21"/>
                <w:highlight w:val="none"/>
              </w:rPr>
            </w:pPr>
          </w:p>
        </w:tc>
        <w:tc>
          <w:tcPr>
            <w:tcW w:w="1699" w:type="dxa"/>
            <w:vAlign w:val="top"/>
          </w:tcPr>
          <w:p w14:paraId="021139D8">
            <w:pPr>
              <w:rPr>
                <w:rFonts w:hint="default" w:ascii="Times New Roman" w:hAnsi="Times New Roman" w:cs="Times New Roman"/>
                <w:color w:val="auto"/>
                <w:sz w:val="21"/>
                <w:highlight w:val="none"/>
              </w:rPr>
            </w:pPr>
          </w:p>
        </w:tc>
        <w:tc>
          <w:tcPr>
            <w:tcW w:w="1275" w:type="dxa"/>
            <w:vAlign w:val="top"/>
          </w:tcPr>
          <w:p w14:paraId="62100CE6">
            <w:pPr>
              <w:rPr>
                <w:rFonts w:hint="default" w:ascii="Times New Roman" w:hAnsi="Times New Roman" w:cs="Times New Roman"/>
                <w:color w:val="auto"/>
                <w:sz w:val="21"/>
                <w:highlight w:val="none"/>
              </w:rPr>
            </w:pPr>
          </w:p>
        </w:tc>
        <w:tc>
          <w:tcPr>
            <w:tcW w:w="1699" w:type="dxa"/>
            <w:vAlign w:val="top"/>
          </w:tcPr>
          <w:p w14:paraId="4A02D147">
            <w:pPr>
              <w:rPr>
                <w:rFonts w:hint="default" w:ascii="Times New Roman" w:hAnsi="Times New Roman" w:cs="Times New Roman"/>
                <w:color w:val="auto"/>
                <w:sz w:val="21"/>
                <w:highlight w:val="none"/>
              </w:rPr>
            </w:pPr>
          </w:p>
        </w:tc>
        <w:tc>
          <w:tcPr>
            <w:tcW w:w="1514" w:type="dxa"/>
            <w:vAlign w:val="top"/>
          </w:tcPr>
          <w:p w14:paraId="42977D74">
            <w:pPr>
              <w:rPr>
                <w:rFonts w:hint="default" w:ascii="Times New Roman" w:hAnsi="Times New Roman" w:cs="Times New Roman"/>
                <w:color w:val="auto"/>
                <w:sz w:val="21"/>
                <w:highlight w:val="none"/>
              </w:rPr>
            </w:pPr>
          </w:p>
        </w:tc>
      </w:tr>
      <w:tr w14:paraId="00789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519" w:type="dxa"/>
            <w:vAlign w:val="top"/>
          </w:tcPr>
          <w:p w14:paraId="6F83706E">
            <w:pPr>
              <w:rPr>
                <w:rFonts w:hint="default" w:ascii="Times New Roman" w:hAnsi="Times New Roman" w:cs="Times New Roman"/>
                <w:color w:val="auto"/>
                <w:sz w:val="21"/>
                <w:highlight w:val="none"/>
              </w:rPr>
            </w:pPr>
          </w:p>
        </w:tc>
        <w:tc>
          <w:tcPr>
            <w:tcW w:w="2700" w:type="dxa"/>
            <w:vAlign w:val="top"/>
          </w:tcPr>
          <w:p w14:paraId="0BBD7177">
            <w:pPr>
              <w:rPr>
                <w:rFonts w:hint="default" w:ascii="Times New Roman" w:hAnsi="Times New Roman" w:cs="Times New Roman"/>
                <w:color w:val="auto"/>
                <w:sz w:val="21"/>
                <w:highlight w:val="none"/>
              </w:rPr>
            </w:pPr>
          </w:p>
        </w:tc>
        <w:tc>
          <w:tcPr>
            <w:tcW w:w="1699" w:type="dxa"/>
            <w:vAlign w:val="top"/>
          </w:tcPr>
          <w:p w14:paraId="0D485D5F">
            <w:pPr>
              <w:rPr>
                <w:rFonts w:hint="default" w:ascii="Times New Roman" w:hAnsi="Times New Roman" w:cs="Times New Roman"/>
                <w:color w:val="auto"/>
                <w:sz w:val="21"/>
                <w:highlight w:val="none"/>
              </w:rPr>
            </w:pPr>
          </w:p>
        </w:tc>
        <w:tc>
          <w:tcPr>
            <w:tcW w:w="1275" w:type="dxa"/>
            <w:vAlign w:val="top"/>
          </w:tcPr>
          <w:p w14:paraId="447EF1C8">
            <w:pPr>
              <w:rPr>
                <w:rFonts w:hint="default" w:ascii="Times New Roman" w:hAnsi="Times New Roman" w:cs="Times New Roman"/>
                <w:color w:val="auto"/>
                <w:sz w:val="21"/>
                <w:highlight w:val="none"/>
              </w:rPr>
            </w:pPr>
          </w:p>
        </w:tc>
        <w:tc>
          <w:tcPr>
            <w:tcW w:w="1699" w:type="dxa"/>
            <w:vAlign w:val="top"/>
          </w:tcPr>
          <w:p w14:paraId="19FD6D7A">
            <w:pPr>
              <w:rPr>
                <w:rFonts w:hint="default" w:ascii="Times New Roman" w:hAnsi="Times New Roman" w:cs="Times New Roman"/>
                <w:color w:val="auto"/>
                <w:sz w:val="21"/>
                <w:highlight w:val="none"/>
              </w:rPr>
            </w:pPr>
          </w:p>
        </w:tc>
        <w:tc>
          <w:tcPr>
            <w:tcW w:w="1514" w:type="dxa"/>
            <w:vAlign w:val="top"/>
          </w:tcPr>
          <w:p w14:paraId="31B5E801">
            <w:pPr>
              <w:rPr>
                <w:rFonts w:hint="default" w:ascii="Times New Roman" w:hAnsi="Times New Roman" w:cs="Times New Roman"/>
                <w:color w:val="auto"/>
                <w:sz w:val="21"/>
                <w:highlight w:val="none"/>
              </w:rPr>
            </w:pPr>
          </w:p>
        </w:tc>
      </w:tr>
      <w:tr w14:paraId="19C86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519" w:type="dxa"/>
            <w:vAlign w:val="top"/>
          </w:tcPr>
          <w:p w14:paraId="740D987C">
            <w:pPr>
              <w:rPr>
                <w:rFonts w:hint="default" w:ascii="Times New Roman" w:hAnsi="Times New Roman" w:cs="Times New Roman"/>
                <w:color w:val="auto"/>
                <w:sz w:val="21"/>
                <w:highlight w:val="none"/>
              </w:rPr>
            </w:pPr>
          </w:p>
        </w:tc>
        <w:tc>
          <w:tcPr>
            <w:tcW w:w="2700" w:type="dxa"/>
            <w:vAlign w:val="top"/>
          </w:tcPr>
          <w:p w14:paraId="79CD4E7D">
            <w:pPr>
              <w:rPr>
                <w:rFonts w:hint="default" w:ascii="Times New Roman" w:hAnsi="Times New Roman" w:cs="Times New Roman"/>
                <w:color w:val="auto"/>
                <w:sz w:val="21"/>
                <w:highlight w:val="none"/>
              </w:rPr>
            </w:pPr>
          </w:p>
        </w:tc>
        <w:tc>
          <w:tcPr>
            <w:tcW w:w="1699" w:type="dxa"/>
            <w:vAlign w:val="top"/>
          </w:tcPr>
          <w:p w14:paraId="27C45ED2">
            <w:pPr>
              <w:rPr>
                <w:rFonts w:hint="default" w:ascii="Times New Roman" w:hAnsi="Times New Roman" w:cs="Times New Roman"/>
                <w:color w:val="auto"/>
                <w:sz w:val="21"/>
                <w:highlight w:val="none"/>
              </w:rPr>
            </w:pPr>
          </w:p>
        </w:tc>
        <w:tc>
          <w:tcPr>
            <w:tcW w:w="1275" w:type="dxa"/>
            <w:vAlign w:val="top"/>
          </w:tcPr>
          <w:p w14:paraId="4E2AE088">
            <w:pPr>
              <w:rPr>
                <w:rFonts w:hint="default" w:ascii="Times New Roman" w:hAnsi="Times New Roman" w:cs="Times New Roman"/>
                <w:color w:val="auto"/>
                <w:sz w:val="21"/>
                <w:highlight w:val="none"/>
              </w:rPr>
            </w:pPr>
          </w:p>
        </w:tc>
        <w:tc>
          <w:tcPr>
            <w:tcW w:w="1699" w:type="dxa"/>
            <w:vAlign w:val="top"/>
          </w:tcPr>
          <w:p w14:paraId="6359CF1D">
            <w:pPr>
              <w:rPr>
                <w:rFonts w:hint="default" w:ascii="Times New Roman" w:hAnsi="Times New Roman" w:cs="Times New Roman"/>
                <w:color w:val="auto"/>
                <w:sz w:val="21"/>
                <w:highlight w:val="none"/>
              </w:rPr>
            </w:pPr>
          </w:p>
        </w:tc>
        <w:tc>
          <w:tcPr>
            <w:tcW w:w="1514" w:type="dxa"/>
            <w:vAlign w:val="top"/>
          </w:tcPr>
          <w:p w14:paraId="6272E9CE">
            <w:pPr>
              <w:rPr>
                <w:rFonts w:hint="default" w:ascii="Times New Roman" w:hAnsi="Times New Roman" w:cs="Times New Roman"/>
                <w:color w:val="auto"/>
                <w:sz w:val="21"/>
                <w:highlight w:val="none"/>
              </w:rPr>
            </w:pPr>
          </w:p>
        </w:tc>
      </w:tr>
      <w:tr w14:paraId="1568C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519" w:type="dxa"/>
            <w:vAlign w:val="top"/>
          </w:tcPr>
          <w:p w14:paraId="7DBABEB5">
            <w:pPr>
              <w:rPr>
                <w:rFonts w:hint="default" w:ascii="Times New Roman" w:hAnsi="Times New Roman" w:cs="Times New Roman"/>
                <w:color w:val="auto"/>
                <w:sz w:val="21"/>
                <w:highlight w:val="none"/>
              </w:rPr>
            </w:pPr>
          </w:p>
        </w:tc>
        <w:tc>
          <w:tcPr>
            <w:tcW w:w="2700" w:type="dxa"/>
            <w:vAlign w:val="top"/>
          </w:tcPr>
          <w:p w14:paraId="43AC9CF1">
            <w:pPr>
              <w:rPr>
                <w:rFonts w:hint="default" w:ascii="Times New Roman" w:hAnsi="Times New Roman" w:cs="Times New Roman"/>
                <w:color w:val="auto"/>
                <w:sz w:val="21"/>
                <w:highlight w:val="none"/>
              </w:rPr>
            </w:pPr>
          </w:p>
        </w:tc>
        <w:tc>
          <w:tcPr>
            <w:tcW w:w="1699" w:type="dxa"/>
            <w:vAlign w:val="top"/>
          </w:tcPr>
          <w:p w14:paraId="12C1DFA4">
            <w:pPr>
              <w:rPr>
                <w:rFonts w:hint="default" w:ascii="Times New Roman" w:hAnsi="Times New Roman" w:cs="Times New Roman"/>
                <w:color w:val="auto"/>
                <w:sz w:val="21"/>
                <w:highlight w:val="none"/>
              </w:rPr>
            </w:pPr>
          </w:p>
        </w:tc>
        <w:tc>
          <w:tcPr>
            <w:tcW w:w="1275" w:type="dxa"/>
            <w:vAlign w:val="top"/>
          </w:tcPr>
          <w:p w14:paraId="4F461B14">
            <w:pPr>
              <w:rPr>
                <w:rFonts w:hint="default" w:ascii="Times New Roman" w:hAnsi="Times New Roman" w:cs="Times New Roman"/>
                <w:color w:val="auto"/>
                <w:sz w:val="21"/>
                <w:highlight w:val="none"/>
              </w:rPr>
            </w:pPr>
          </w:p>
        </w:tc>
        <w:tc>
          <w:tcPr>
            <w:tcW w:w="1699" w:type="dxa"/>
            <w:vAlign w:val="top"/>
          </w:tcPr>
          <w:p w14:paraId="6100B579">
            <w:pPr>
              <w:rPr>
                <w:rFonts w:hint="default" w:ascii="Times New Roman" w:hAnsi="Times New Roman" w:cs="Times New Roman"/>
                <w:color w:val="auto"/>
                <w:sz w:val="21"/>
                <w:highlight w:val="none"/>
              </w:rPr>
            </w:pPr>
          </w:p>
        </w:tc>
        <w:tc>
          <w:tcPr>
            <w:tcW w:w="1514" w:type="dxa"/>
            <w:vAlign w:val="top"/>
          </w:tcPr>
          <w:p w14:paraId="5FAC36C6">
            <w:pPr>
              <w:rPr>
                <w:rFonts w:hint="default" w:ascii="Times New Roman" w:hAnsi="Times New Roman" w:cs="Times New Roman"/>
                <w:color w:val="auto"/>
                <w:sz w:val="21"/>
                <w:highlight w:val="none"/>
              </w:rPr>
            </w:pPr>
          </w:p>
        </w:tc>
      </w:tr>
      <w:tr w14:paraId="12381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519" w:type="dxa"/>
            <w:vAlign w:val="top"/>
          </w:tcPr>
          <w:p w14:paraId="6B8EA34E">
            <w:pPr>
              <w:rPr>
                <w:rFonts w:hint="default" w:ascii="Times New Roman" w:hAnsi="Times New Roman" w:cs="Times New Roman"/>
                <w:color w:val="auto"/>
                <w:sz w:val="21"/>
                <w:highlight w:val="none"/>
              </w:rPr>
            </w:pPr>
          </w:p>
        </w:tc>
        <w:tc>
          <w:tcPr>
            <w:tcW w:w="2700" w:type="dxa"/>
            <w:vAlign w:val="top"/>
          </w:tcPr>
          <w:p w14:paraId="348201E8">
            <w:pPr>
              <w:rPr>
                <w:rFonts w:hint="default" w:ascii="Times New Roman" w:hAnsi="Times New Roman" w:cs="Times New Roman"/>
                <w:color w:val="auto"/>
                <w:sz w:val="21"/>
                <w:highlight w:val="none"/>
              </w:rPr>
            </w:pPr>
          </w:p>
        </w:tc>
        <w:tc>
          <w:tcPr>
            <w:tcW w:w="1699" w:type="dxa"/>
            <w:vAlign w:val="top"/>
          </w:tcPr>
          <w:p w14:paraId="02FFB04D">
            <w:pPr>
              <w:rPr>
                <w:rFonts w:hint="default" w:ascii="Times New Roman" w:hAnsi="Times New Roman" w:cs="Times New Roman"/>
                <w:color w:val="auto"/>
                <w:sz w:val="21"/>
                <w:highlight w:val="none"/>
              </w:rPr>
            </w:pPr>
          </w:p>
        </w:tc>
        <w:tc>
          <w:tcPr>
            <w:tcW w:w="1275" w:type="dxa"/>
            <w:vAlign w:val="top"/>
          </w:tcPr>
          <w:p w14:paraId="50E91655">
            <w:pPr>
              <w:rPr>
                <w:rFonts w:hint="default" w:ascii="Times New Roman" w:hAnsi="Times New Roman" w:cs="Times New Roman"/>
                <w:color w:val="auto"/>
                <w:sz w:val="21"/>
                <w:highlight w:val="none"/>
              </w:rPr>
            </w:pPr>
          </w:p>
        </w:tc>
        <w:tc>
          <w:tcPr>
            <w:tcW w:w="1699" w:type="dxa"/>
            <w:vAlign w:val="top"/>
          </w:tcPr>
          <w:p w14:paraId="5A77BB60">
            <w:pPr>
              <w:rPr>
                <w:rFonts w:hint="default" w:ascii="Times New Roman" w:hAnsi="Times New Roman" w:cs="Times New Roman"/>
                <w:color w:val="auto"/>
                <w:sz w:val="21"/>
                <w:highlight w:val="none"/>
              </w:rPr>
            </w:pPr>
          </w:p>
        </w:tc>
        <w:tc>
          <w:tcPr>
            <w:tcW w:w="1514" w:type="dxa"/>
            <w:vAlign w:val="top"/>
          </w:tcPr>
          <w:p w14:paraId="12592F8B">
            <w:pPr>
              <w:rPr>
                <w:rFonts w:hint="default" w:ascii="Times New Roman" w:hAnsi="Times New Roman" w:cs="Times New Roman"/>
                <w:color w:val="auto"/>
                <w:sz w:val="21"/>
                <w:highlight w:val="none"/>
              </w:rPr>
            </w:pPr>
          </w:p>
        </w:tc>
      </w:tr>
      <w:tr w14:paraId="2FFC5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519" w:type="dxa"/>
            <w:vAlign w:val="top"/>
          </w:tcPr>
          <w:p w14:paraId="5AE2EC42">
            <w:pPr>
              <w:rPr>
                <w:rFonts w:hint="default" w:ascii="Times New Roman" w:hAnsi="Times New Roman" w:cs="Times New Roman"/>
                <w:color w:val="auto"/>
                <w:sz w:val="21"/>
                <w:highlight w:val="none"/>
              </w:rPr>
            </w:pPr>
          </w:p>
        </w:tc>
        <w:tc>
          <w:tcPr>
            <w:tcW w:w="2700" w:type="dxa"/>
            <w:vAlign w:val="top"/>
          </w:tcPr>
          <w:p w14:paraId="4D7A12B1">
            <w:pPr>
              <w:rPr>
                <w:rFonts w:hint="default" w:ascii="Times New Roman" w:hAnsi="Times New Roman" w:cs="Times New Roman"/>
                <w:color w:val="auto"/>
                <w:sz w:val="21"/>
                <w:highlight w:val="none"/>
              </w:rPr>
            </w:pPr>
          </w:p>
        </w:tc>
        <w:tc>
          <w:tcPr>
            <w:tcW w:w="1699" w:type="dxa"/>
            <w:vAlign w:val="top"/>
          </w:tcPr>
          <w:p w14:paraId="42EF3848">
            <w:pPr>
              <w:rPr>
                <w:rFonts w:hint="default" w:ascii="Times New Roman" w:hAnsi="Times New Roman" w:cs="Times New Roman"/>
                <w:color w:val="auto"/>
                <w:sz w:val="21"/>
                <w:highlight w:val="none"/>
              </w:rPr>
            </w:pPr>
          </w:p>
        </w:tc>
        <w:tc>
          <w:tcPr>
            <w:tcW w:w="1275" w:type="dxa"/>
            <w:vAlign w:val="top"/>
          </w:tcPr>
          <w:p w14:paraId="23EF1E96">
            <w:pPr>
              <w:rPr>
                <w:rFonts w:hint="default" w:ascii="Times New Roman" w:hAnsi="Times New Roman" w:cs="Times New Roman"/>
                <w:color w:val="auto"/>
                <w:sz w:val="21"/>
                <w:highlight w:val="none"/>
              </w:rPr>
            </w:pPr>
          </w:p>
        </w:tc>
        <w:tc>
          <w:tcPr>
            <w:tcW w:w="1699" w:type="dxa"/>
            <w:vAlign w:val="top"/>
          </w:tcPr>
          <w:p w14:paraId="69E37DF7">
            <w:pPr>
              <w:rPr>
                <w:rFonts w:hint="default" w:ascii="Times New Roman" w:hAnsi="Times New Roman" w:cs="Times New Roman"/>
                <w:color w:val="auto"/>
                <w:sz w:val="21"/>
                <w:highlight w:val="none"/>
              </w:rPr>
            </w:pPr>
          </w:p>
        </w:tc>
        <w:tc>
          <w:tcPr>
            <w:tcW w:w="1514" w:type="dxa"/>
            <w:vAlign w:val="top"/>
          </w:tcPr>
          <w:p w14:paraId="476F74B6">
            <w:pPr>
              <w:rPr>
                <w:rFonts w:hint="default" w:ascii="Times New Roman" w:hAnsi="Times New Roman" w:cs="Times New Roman"/>
                <w:color w:val="auto"/>
                <w:sz w:val="21"/>
                <w:highlight w:val="none"/>
              </w:rPr>
            </w:pPr>
          </w:p>
        </w:tc>
      </w:tr>
      <w:tr w14:paraId="5B0D9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519" w:type="dxa"/>
            <w:vAlign w:val="top"/>
          </w:tcPr>
          <w:p w14:paraId="5EDFB488">
            <w:pPr>
              <w:rPr>
                <w:rFonts w:hint="default" w:ascii="Times New Roman" w:hAnsi="Times New Roman" w:cs="Times New Roman"/>
                <w:color w:val="auto"/>
                <w:sz w:val="21"/>
                <w:highlight w:val="none"/>
              </w:rPr>
            </w:pPr>
          </w:p>
        </w:tc>
        <w:tc>
          <w:tcPr>
            <w:tcW w:w="2700" w:type="dxa"/>
            <w:vAlign w:val="top"/>
          </w:tcPr>
          <w:p w14:paraId="1EFBB5FA">
            <w:pPr>
              <w:rPr>
                <w:rFonts w:hint="default" w:ascii="Times New Roman" w:hAnsi="Times New Roman" w:cs="Times New Roman"/>
                <w:color w:val="auto"/>
                <w:sz w:val="21"/>
                <w:highlight w:val="none"/>
              </w:rPr>
            </w:pPr>
          </w:p>
        </w:tc>
        <w:tc>
          <w:tcPr>
            <w:tcW w:w="1699" w:type="dxa"/>
            <w:vAlign w:val="top"/>
          </w:tcPr>
          <w:p w14:paraId="5054DBC5">
            <w:pPr>
              <w:rPr>
                <w:rFonts w:hint="default" w:ascii="Times New Roman" w:hAnsi="Times New Roman" w:cs="Times New Roman"/>
                <w:color w:val="auto"/>
                <w:sz w:val="21"/>
                <w:highlight w:val="none"/>
              </w:rPr>
            </w:pPr>
          </w:p>
        </w:tc>
        <w:tc>
          <w:tcPr>
            <w:tcW w:w="1275" w:type="dxa"/>
            <w:vAlign w:val="top"/>
          </w:tcPr>
          <w:p w14:paraId="607E1BC6">
            <w:pPr>
              <w:rPr>
                <w:rFonts w:hint="default" w:ascii="Times New Roman" w:hAnsi="Times New Roman" w:cs="Times New Roman"/>
                <w:color w:val="auto"/>
                <w:sz w:val="21"/>
                <w:highlight w:val="none"/>
              </w:rPr>
            </w:pPr>
          </w:p>
        </w:tc>
        <w:tc>
          <w:tcPr>
            <w:tcW w:w="1699" w:type="dxa"/>
            <w:vAlign w:val="top"/>
          </w:tcPr>
          <w:p w14:paraId="1A29799E">
            <w:pPr>
              <w:rPr>
                <w:rFonts w:hint="default" w:ascii="Times New Roman" w:hAnsi="Times New Roman" w:cs="Times New Roman"/>
                <w:color w:val="auto"/>
                <w:sz w:val="21"/>
                <w:highlight w:val="none"/>
              </w:rPr>
            </w:pPr>
          </w:p>
        </w:tc>
        <w:tc>
          <w:tcPr>
            <w:tcW w:w="1514" w:type="dxa"/>
            <w:vAlign w:val="top"/>
          </w:tcPr>
          <w:p w14:paraId="5AAE99FF">
            <w:pPr>
              <w:rPr>
                <w:rFonts w:hint="default" w:ascii="Times New Roman" w:hAnsi="Times New Roman" w:cs="Times New Roman"/>
                <w:color w:val="auto"/>
                <w:sz w:val="21"/>
                <w:highlight w:val="none"/>
              </w:rPr>
            </w:pPr>
          </w:p>
        </w:tc>
      </w:tr>
      <w:tr w14:paraId="3CBEA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519" w:type="dxa"/>
            <w:vAlign w:val="top"/>
          </w:tcPr>
          <w:p w14:paraId="64EB4FF5">
            <w:pPr>
              <w:rPr>
                <w:rFonts w:hint="default" w:ascii="Times New Roman" w:hAnsi="Times New Roman" w:cs="Times New Roman"/>
                <w:color w:val="auto"/>
                <w:sz w:val="21"/>
                <w:highlight w:val="none"/>
              </w:rPr>
            </w:pPr>
          </w:p>
        </w:tc>
        <w:tc>
          <w:tcPr>
            <w:tcW w:w="2700" w:type="dxa"/>
            <w:vAlign w:val="top"/>
          </w:tcPr>
          <w:p w14:paraId="359FD5C7">
            <w:pPr>
              <w:rPr>
                <w:rFonts w:hint="default" w:ascii="Times New Roman" w:hAnsi="Times New Roman" w:cs="Times New Roman"/>
                <w:color w:val="auto"/>
                <w:sz w:val="21"/>
                <w:highlight w:val="none"/>
              </w:rPr>
            </w:pPr>
          </w:p>
        </w:tc>
        <w:tc>
          <w:tcPr>
            <w:tcW w:w="1699" w:type="dxa"/>
            <w:vAlign w:val="top"/>
          </w:tcPr>
          <w:p w14:paraId="30AAAD53">
            <w:pPr>
              <w:rPr>
                <w:rFonts w:hint="default" w:ascii="Times New Roman" w:hAnsi="Times New Roman" w:cs="Times New Roman"/>
                <w:color w:val="auto"/>
                <w:sz w:val="21"/>
                <w:highlight w:val="none"/>
              </w:rPr>
            </w:pPr>
          </w:p>
        </w:tc>
        <w:tc>
          <w:tcPr>
            <w:tcW w:w="1275" w:type="dxa"/>
            <w:vAlign w:val="top"/>
          </w:tcPr>
          <w:p w14:paraId="5DD1DF0E">
            <w:pPr>
              <w:rPr>
                <w:rFonts w:hint="default" w:ascii="Times New Roman" w:hAnsi="Times New Roman" w:cs="Times New Roman"/>
                <w:color w:val="auto"/>
                <w:sz w:val="21"/>
                <w:highlight w:val="none"/>
              </w:rPr>
            </w:pPr>
          </w:p>
        </w:tc>
        <w:tc>
          <w:tcPr>
            <w:tcW w:w="1699" w:type="dxa"/>
            <w:vAlign w:val="top"/>
          </w:tcPr>
          <w:p w14:paraId="60E84D87">
            <w:pPr>
              <w:rPr>
                <w:rFonts w:hint="default" w:ascii="Times New Roman" w:hAnsi="Times New Roman" w:cs="Times New Roman"/>
                <w:color w:val="auto"/>
                <w:sz w:val="21"/>
                <w:highlight w:val="none"/>
              </w:rPr>
            </w:pPr>
          </w:p>
        </w:tc>
        <w:tc>
          <w:tcPr>
            <w:tcW w:w="1514" w:type="dxa"/>
            <w:vAlign w:val="top"/>
          </w:tcPr>
          <w:p w14:paraId="7A7CEEEF">
            <w:pPr>
              <w:rPr>
                <w:rFonts w:hint="default" w:ascii="Times New Roman" w:hAnsi="Times New Roman" w:cs="Times New Roman"/>
                <w:color w:val="auto"/>
                <w:sz w:val="21"/>
                <w:highlight w:val="none"/>
              </w:rPr>
            </w:pPr>
          </w:p>
        </w:tc>
      </w:tr>
      <w:tr w14:paraId="55CE0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519" w:type="dxa"/>
            <w:vAlign w:val="top"/>
          </w:tcPr>
          <w:p w14:paraId="76E0AE5D">
            <w:pPr>
              <w:rPr>
                <w:rFonts w:hint="default" w:ascii="Times New Roman" w:hAnsi="Times New Roman" w:cs="Times New Roman"/>
                <w:color w:val="auto"/>
                <w:sz w:val="21"/>
                <w:highlight w:val="none"/>
              </w:rPr>
            </w:pPr>
          </w:p>
        </w:tc>
        <w:tc>
          <w:tcPr>
            <w:tcW w:w="2700" w:type="dxa"/>
            <w:vAlign w:val="top"/>
          </w:tcPr>
          <w:p w14:paraId="0BE2105F">
            <w:pPr>
              <w:rPr>
                <w:rFonts w:hint="default" w:ascii="Times New Roman" w:hAnsi="Times New Roman" w:cs="Times New Roman"/>
                <w:color w:val="auto"/>
                <w:sz w:val="21"/>
                <w:highlight w:val="none"/>
              </w:rPr>
            </w:pPr>
          </w:p>
        </w:tc>
        <w:tc>
          <w:tcPr>
            <w:tcW w:w="1699" w:type="dxa"/>
            <w:vAlign w:val="top"/>
          </w:tcPr>
          <w:p w14:paraId="2A8CDA9D">
            <w:pPr>
              <w:rPr>
                <w:rFonts w:hint="default" w:ascii="Times New Roman" w:hAnsi="Times New Roman" w:cs="Times New Roman"/>
                <w:color w:val="auto"/>
                <w:sz w:val="21"/>
                <w:highlight w:val="none"/>
              </w:rPr>
            </w:pPr>
          </w:p>
        </w:tc>
        <w:tc>
          <w:tcPr>
            <w:tcW w:w="1275" w:type="dxa"/>
            <w:vAlign w:val="top"/>
          </w:tcPr>
          <w:p w14:paraId="2D1CB9AF">
            <w:pPr>
              <w:rPr>
                <w:rFonts w:hint="default" w:ascii="Times New Roman" w:hAnsi="Times New Roman" w:cs="Times New Roman"/>
                <w:color w:val="auto"/>
                <w:sz w:val="21"/>
                <w:highlight w:val="none"/>
              </w:rPr>
            </w:pPr>
          </w:p>
        </w:tc>
        <w:tc>
          <w:tcPr>
            <w:tcW w:w="1699" w:type="dxa"/>
            <w:vAlign w:val="top"/>
          </w:tcPr>
          <w:p w14:paraId="23467C87">
            <w:pPr>
              <w:rPr>
                <w:rFonts w:hint="default" w:ascii="Times New Roman" w:hAnsi="Times New Roman" w:cs="Times New Roman"/>
                <w:color w:val="auto"/>
                <w:sz w:val="21"/>
                <w:highlight w:val="none"/>
              </w:rPr>
            </w:pPr>
          </w:p>
        </w:tc>
        <w:tc>
          <w:tcPr>
            <w:tcW w:w="1514" w:type="dxa"/>
            <w:vAlign w:val="top"/>
          </w:tcPr>
          <w:p w14:paraId="6C149BAE">
            <w:pPr>
              <w:rPr>
                <w:rFonts w:hint="default" w:ascii="Times New Roman" w:hAnsi="Times New Roman" w:cs="Times New Roman"/>
                <w:color w:val="auto"/>
                <w:sz w:val="21"/>
                <w:highlight w:val="none"/>
              </w:rPr>
            </w:pPr>
          </w:p>
        </w:tc>
      </w:tr>
    </w:tbl>
    <w:p w14:paraId="440AB887">
      <w:pPr>
        <w:spacing w:before="178" w:line="292" w:lineRule="auto"/>
        <w:ind w:firstLine="495"/>
        <w:rPr>
          <w:rFonts w:hint="default" w:ascii="Times New Roman" w:hAnsi="Times New Roman" w:eastAsia="楷体" w:cs="Times New Roman"/>
          <w:color w:val="auto"/>
          <w:spacing w:val="-7"/>
          <w:sz w:val="24"/>
          <w:szCs w:val="24"/>
          <w:highlight w:val="none"/>
        </w:rPr>
      </w:pPr>
      <w:r>
        <w:rPr>
          <w:rFonts w:hint="default" w:ascii="Times New Roman" w:hAnsi="Times New Roman" w:eastAsia="楷体" w:cs="Times New Roman"/>
          <w:color w:val="auto"/>
          <w:spacing w:val="-7"/>
          <w:sz w:val="24"/>
          <w:szCs w:val="24"/>
          <w:highlight w:val="none"/>
          <w:lang w:val="en-US" w:eastAsia="zh-CN"/>
        </w:rPr>
        <w:t>说</w:t>
      </w:r>
      <w:r>
        <w:rPr>
          <w:rFonts w:hint="default" w:ascii="Times New Roman" w:hAnsi="Times New Roman" w:eastAsia="楷体" w:cs="Times New Roman"/>
          <w:color w:val="auto"/>
          <w:spacing w:val="-7"/>
          <w:sz w:val="24"/>
          <w:szCs w:val="24"/>
          <w:highlight w:val="none"/>
        </w:rPr>
        <w:t>明：</w:t>
      </w:r>
    </w:p>
    <w:p w14:paraId="05F153E8">
      <w:pPr>
        <w:spacing w:before="178" w:line="292" w:lineRule="auto"/>
        <w:ind w:firstLine="495"/>
        <w:rPr>
          <w:rFonts w:hint="default" w:ascii="Times New Roman" w:hAnsi="Times New Roman" w:eastAsia="楷体" w:cs="Times New Roman"/>
          <w:color w:val="auto"/>
          <w:spacing w:val="-7"/>
          <w:sz w:val="24"/>
          <w:szCs w:val="24"/>
          <w:highlight w:val="none"/>
        </w:rPr>
      </w:pPr>
      <w:r>
        <w:rPr>
          <w:rFonts w:hint="default" w:ascii="Times New Roman" w:hAnsi="Times New Roman" w:eastAsia="楷体" w:cs="Times New Roman"/>
          <w:color w:val="auto"/>
          <w:spacing w:val="-7"/>
          <w:sz w:val="24"/>
          <w:szCs w:val="24"/>
          <w:highlight w:val="none"/>
        </w:rPr>
        <w:t xml:space="preserve">（1）近三年类似项目的合同业绩，需提供相关证明材料。    </w:t>
      </w:r>
    </w:p>
    <w:p w14:paraId="6E713424">
      <w:pPr>
        <w:spacing w:before="178" w:line="292" w:lineRule="auto"/>
        <w:ind w:firstLine="495"/>
        <w:rPr>
          <w:rFonts w:hint="default" w:ascii="Times New Roman" w:hAnsi="Times New Roman" w:eastAsia="楷体" w:cs="Times New Roman"/>
          <w:color w:val="auto"/>
          <w:spacing w:val="-7"/>
          <w:sz w:val="24"/>
          <w:szCs w:val="24"/>
          <w:highlight w:val="none"/>
        </w:rPr>
      </w:pPr>
      <w:r>
        <w:rPr>
          <w:rFonts w:hint="default" w:ascii="Times New Roman" w:hAnsi="Times New Roman" w:eastAsia="楷体" w:cs="Times New Roman"/>
          <w:color w:val="auto"/>
          <w:spacing w:val="-7"/>
          <w:sz w:val="24"/>
          <w:szCs w:val="24"/>
          <w:highlight w:val="none"/>
        </w:rPr>
        <w:t>（2）供应商应按上列表格格式准确填写此表。</w:t>
      </w:r>
    </w:p>
    <w:p w14:paraId="6B646C47">
      <w:pPr>
        <w:spacing w:before="271" w:line="225" w:lineRule="auto"/>
        <w:ind w:left="113"/>
        <w:rPr>
          <w:rFonts w:hint="default" w:ascii="Times New Roman" w:hAnsi="Times New Roman" w:eastAsia="楷体" w:cs="Times New Roman"/>
          <w:color w:val="auto"/>
          <w:spacing w:val="-1"/>
          <w:sz w:val="24"/>
          <w:szCs w:val="24"/>
          <w:highlight w:val="none"/>
        </w:rPr>
      </w:pPr>
    </w:p>
    <w:p w14:paraId="6259391E">
      <w:pPr>
        <w:spacing w:before="271" w:line="225" w:lineRule="auto"/>
        <w:ind w:left="11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供应商名称（盖公章</w:t>
      </w:r>
      <w:r>
        <w:rPr>
          <w:rFonts w:hint="default" w:ascii="Times New Roman" w:hAnsi="Times New Roman" w:eastAsia="楷体" w:cs="Times New Roman"/>
          <w:color w:val="auto"/>
          <w:spacing w:val="3"/>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p>
    <w:p w14:paraId="20F639BA">
      <w:pPr>
        <w:spacing w:before="176" w:line="344" w:lineRule="auto"/>
        <w:ind w:left="137" w:right="5023" w:firstLine="2"/>
        <w:rPr>
          <w:rFonts w:hint="default" w:ascii="Times New Roman" w:hAnsi="Times New Roman" w:eastAsia="楷体" w:cs="Times New Roman"/>
          <w:color w:val="auto"/>
          <w:spacing w:val="-2"/>
          <w:sz w:val="24"/>
          <w:szCs w:val="24"/>
          <w:highlight w:val="none"/>
          <w:u w:val="single" w:color="auto"/>
        </w:rPr>
      </w:pPr>
      <w:r>
        <w:rPr>
          <w:rFonts w:hint="default" w:ascii="Times New Roman" w:hAnsi="Times New Roman" w:eastAsia="楷体" w:cs="Times New Roman"/>
          <w:color w:val="auto"/>
          <w:spacing w:val="-1"/>
          <w:sz w:val="24"/>
          <w:szCs w:val="24"/>
          <w:highlight w:val="none"/>
        </w:rPr>
        <w:t>法定代表人或者被授权代表</w:t>
      </w:r>
      <w:r>
        <w:rPr>
          <w:rFonts w:hint="default" w:ascii="Times New Roman" w:hAnsi="Times New Roman" w:eastAsia="楷体" w:cs="Times New Roman"/>
          <w:color w:val="auto"/>
          <w:spacing w:val="-1"/>
          <w:sz w:val="24"/>
          <w:szCs w:val="24"/>
          <w:highlight w:val="none"/>
          <w:lang w:eastAsia="zh-CN"/>
        </w:rPr>
        <w:t>（</w:t>
      </w:r>
      <w:r>
        <w:rPr>
          <w:rFonts w:hint="default" w:ascii="Times New Roman" w:hAnsi="Times New Roman" w:eastAsia="楷体" w:cs="Times New Roman"/>
          <w:color w:val="auto"/>
          <w:spacing w:val="-1"/>
          <w:sz w:val="24"/>
          <w:szCs w:val="24"/>
          <w:highlight w:val="none"/>
        </w:rPr>
        <w:t>签字或盖章</w:t>
      </w:r>
      <w:r>
        <w:rPr>
          <w:rFonts w:hint="default" w:ascii="Times New Roman" w:hAnsi="Times New Roman" w:eastAsia="楷体" w:cs="Times New Roman"/>
          <w:color w:val="auto"/>
          <w:spacing w:val="-1"/>
          <w:sz w:val="24"/>
          <w:szCs w:val="24"/>
          <w:highlight w:val="none"/>
          <w:lang w:eastAsia="zh-CN"/>
        </w:rPr>
        <w:t>）</w:t>
      </w:r>
      <w:r>
        <w:rPr>
          <w:rFonts w:hint="default" w:ascii="Times New Roman" w:hAnsi="Times New Roman" w:eastAsia="楷体" w:cs="Times New Roman"/>
          <w:color w:val="auto"/>
          <w:spacing w:val="-1"/>
          <w:sz w:val="24"/>
          <w:szCs w:val="24"/>
          <w:highlight w:val="none"/>
        </w:rPr>
        <w:t>：</w:t>
      </w:r>
      <w:r>
        <w:rPr>
          <w:rFonts w:hint="default" w:ascii="Times New Roman" w:hAnsi="Times New Roman" w:eastAsia="楷体" w:cs="Times New Roman"/>
          <w:color w:val="auto"/>
          <w:spacing w:val="-1"/>
          <w:sz w:val="24"/>
          <w:szCs w:val="24"/>
          <w:highlight w:val="none"/>
          <w:u w:val="single" w:color="auto"/>
        </w:rPr>
        <w:t xml:space="preserve">     </w:t>
      </w:r>
      <w:r>
        <w:rPr>
          <w:rFonts w:hint="default" w:ascii="Times New Roman" w:hAnsi="Times New Roman" w:eastAsia="楷体" w:cs="Times New Roman"/>
          <w:color w:val="auto"/>
          <w:spacing w:val="-2"/>
          <w:sz w:val="24"/>
          <w:szCs w:val="24"/>
          <w:highlight w:val="none"/>
          <w:u w:val="single" w:color="auto"/>
        </w:rPr>
        <w:t xml:space="preserve">   </w:t>
      </w:r>
    </w:p>
    <w:p w14:paraId="33D0CBB1">
      <w:pPr>
        <w:spacing w:before="176" w:line="344" w:lineRule="auto"/>
        <w:ind w:left="137" w:right="5023" w:firstLine="2"/>
        <w:rPr>
          <w:rFonts w:hint="default" w:ascii="Times New Roman" w:hAnsi="Times New Roman" w:eastAsia="楷体" w:cs="Times New Roman"/>
          <w:color w:val="auto"/>
          <w:sz w:val="24"/>
          <w:szCs w:val="24"/>
          <w:highlight w:val="none"/>
        </w:rPr>
        <w:sectPr>
          <w:footerReference r:id="rId32" w:type="default"/>
          <w:pgSz w:w="11906" w:h="16839"/>
          <w:pgMar w:top="1431" w:right="522" w:bottom="1165" w:left="966" w:header="0" w:footer="992" w:gutter="0"/>
          <w:pgBorders>
            <w:top w:val="none" w:sz="0" w:space="0"/>
            <w:left w:val="none" w:sz="0" w:space="0"/>
            <w:bottom w:val="none" w:sz="0" w:space="0"/>
            <w:right w:val="none" w:sz="0" w:space="0"/>
          </w:pgBorders>
          <w:cols w:space="720" w:num="1"/>
        </w:sectPr>
      </w:pPr>
      <w:r>
        <w:rPr>
          <w:rFonts w:hint="default" w:ascii="Times New Roman" w:hAnsi="Times New Roman" w:eastAsia="楷体" w:cs="Times New Roman"/>
          <w:color w:val="auto"/>
          <w:sz w:val="24"/>
          <w:szCs w:val="24"/>
          <w:highlight w:val="none"/>
          <w:lang w:val="en-US" w:eastAsia="zh-CN"/>
        </w:rPr>
        <w:t>日期</w:t>
      </w:r>
      <w:r>
        <w:rPr>
          <w:rFonts w:hint="default" w:ascii="Times New Roman" w:hAnsi="Times New Roman" w:eastAsia="楷体" w:cs="Times New Roman"/>
          <w:color w:val="auto"/>
          <w:spacing w:val="-10"/>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07"/>
          <w:sz w:val="24"/>
          <w:szCs w:val="24"/>
          <w:highlight w:val="none"/>
        </w:rPr>
        <w:t xml:space="preserve"> </w:t>
      </w:r>
      <w:r>
        <w:rPr>
          <w:rFonts w:hint="default" w:ascii="Times New Roman" w:hAnsi="Times New Roman" w:eastAsia="楷体" w:cs="Times New Roman"/>
          <w:color w:val="auto"/>
          <w:spacing w:val="-10"/>
          <w:sz w:val="24"/>
          <w:szCs w:val="24"/>
          <w:highlight w:val="none"/>
        </w:rPr>
        <w:t>年</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99"/>
          <w:sz w:val="24"/>
          <w:szCs w:val="24"/>
          <w:highlight w:val="none"/>
        </w:rPr>
        <w:t xml:space="preserve"> </w:t>
      </w:r>
      <w:r>
        <w:rPr>
          <w:rFonts w:hint="default" w:ascii="Times New Roman" w:hAnsi="Times New Roman" w:eastAsia="楷体" w:cs="Times New Roman"/>
          <w:color w:val="auto"/>
          <w:spacing w:val="-10"/>
          <w:sz w:val="24"/>
          <w:szCs w:val="24"/>
          <w:highlight w:val="none"/>
        </w:rPr>
        <w:t>月</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10"/>
          <w:sz w:val="24"/>
          <w:szCs w:val="24"/>
          <w:highlight w:val="none"/>
        </w:rPr>
        <w:t>日</w:t>
      </w:r>
    </w:p>
    <w:p w14:paraId="416D601E">
      <w:pPr>
        <w:spacing w:before="183" w:line="223" w:lineRule="auto"/>
        <w:jc w:val="center"/>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lang w:val="en-US" w:eastAsia="zh-CN"/>
        </w:rPr>
        <w:t>获奖情况</w:t>
      </w:r>
      <w:r>
        <w:rPr>
          <w:rFonts w:hint="default" w:ascii="Times New Roman" w:hAnsi="Times New Roman" w:eastAsia="楷体" w:cs="Times New Roman"/>
          <w:color w:val="auto"/>
          <w:sz w:val="28"/>
          <w:szCs w:val="28"/>
          <w:highlight w:val="none"/>
        </w:rPr>
        <w:t>表</w:t>
      </w:r>
    </w:p>
    <w:p w14:paraId="37663E1E">
      <w:pPr>
        <w:spacing w:before="226" w:line="225" w:lineRule="auto"/>
        <w:ind w:left="124"/>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pacing w:val="-3"/>
          <w:sz w:val="24"/>
          <w:szCs w:val="24"/>
          <w:highlight w:val="none"/>
        </w:rPr>
        <w:t>项目名称：</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项目编号：</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p>
    <w:p w14:paraId="245B94EA">
      <w:pPr>
        <w:spacing w:line="60" w:lineRule="exact"/>
        <w:rPr>
          <w:rFonts w:hint="default" w:ascii="Times New Roman" w:hAnsi="Times New Roman" w:cs="Times New Roman"/>
          <w:color w:val="auto"/>
          <w:highlight w:val="none"/>
        </w:rPr>
      </w:pPr>
    </w:p>
    <w:tbl>
      <w:tblPr>
        <w:tblStyle w:val="14"/>
        <w:tblW w:w="9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3"/>
        <w:gridCol w:w="2745"/>
        <w:gridCol w:w="3960"/>
        <w:gridCol w:w="1825"/>
      </w:tblGrid>
      <w:tr w14:paraId="73489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jc w:val="center"/>
        </w:trPr>
        <w:tc>
          <w:tcPr>
            <w:tcW w:w="1383" w:type="dxa"/>
            <w:vAlign w:val="center"/>
          </w:tcPr>
          <w:p w14:paraId="454254F2">
            <w:pPr>
              <w:pStyle w:val="15"/>
              <w:spacing w:before="78" w:line="227" w:lineRule="auto"/>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获得年度</w:t>
            </w:r>
          </w:p>
        </w:tc>
        <w:tc>
          <w:tcPr>
            <w:tcW w:w="2745" w:type="dxa"/>
            <w:vAlign w:val="center"/>
          </w:tcPr>
          <w:p w14:paraId="2E2CA992">
            <w:pPr>
              <w:pStyle w:val="15"/>
              <w:spacing w:before="78" w:line="235"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lang w:val="en-US" w:eastAsia="zh-CN"/>
              </w:rPr>
              <w:t>荣誉</w:t>
            </w:r>
            <w:r>
              <w:rPr>
                <w:rFonts w:hint="default" w:ascii="Times New Roman" w:hAnsi="Times New Roman" w:cs="Times New Roman"/>
                <w:color w:val="auto"/>
                <w:spacing w:val="-3"/>
                <w:sz w:val="24"/>
                <w:szCs w:val="24"/>
                <w:highlight w:val="none"/>
              </w:rPr>
              <w:t>名称</w:t>
            </w:r>
          </w:p>
        </w:tc>
        <w:tc>
          <w:tcPr>
            <w:tcW w:w="3960" w:type="dxa"/>
            <w:vAlign w:val="center"/>
          </w:tcPr>
          <w:p w14:paraId="63EAC210">
            <w:pPr>
              <w:spacing w:line="286" w:lineRule="auto"/>
              <w:jc w:val="center"/>
              <w:rPr>
                <w:rFonts w:hint="default" w:ascii="Times New Roman" w:hAnsi="Times New Roman" w:cs="Times New Roman"/>
                <w:color w:val="auto"/>
                <w:sz w:val="21"/>
                <w:highlight w:val="none"/>
              </w:rPr>
            </w:pPr>
          </w:p>
          <w:p w14:paraId="1E30927E">
            <w:pPr>
              <w:pStyle w:val="15"/>
              <w:spacing w:before="78" w:line="223" w:lineRule="auto"/>
              <w:ind w:left="370"/>
              <w:jc w:val="center"/>
              <w:rPr>
                <w:rFonts w:hint="default" w:ascii="Times New Roman" w:hAnsi="Times New Roman" w:cs="Times New Roman"/>
                <w:color w:val="auto"/>
                <w:spacing w:val="-1"/>
                <w:sz w:val="24"/>
                <w:szCs w:val="24"/>
                <w:highlight w:val="none"/>
                <w:lang w:val="en-US" w:eastAsia="zh-CN"/>
              </w:rPr>
            </w:pPr>
            <w:r>
              <w:rPr>
                <w:rFonts w:hint="default" w:ascii="Times New Roman" w:hAnsi="Times New Roman" w:cs="Times New Roman"/>
                <w:color w:val="auto"/>
                <w:spacing w:val="-1"/>
                <w:sz w:val="24"/>
                <w:szCs w:val="24"/>
                <w:highlight w:val="none"/>
                <w:lang w:val="en-US" w:eastAsia="zh-CN"/>
              </w:rPr>
              <w:t>荣誉级别</w:t>
            </w:r>
          </w:p>
          <w:p w14:paraId="693550B8">
            <w:pPr>
              <w:pStyle w:val="15"/>
              <w:spacing w:before="78" w:line="223" w:lineRule="auto"/>
              <w:ind w:left="37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color w:val="auto"/>
                <w:spacing w:val="-1"/>
                <w:sz w:val="24"/>
                <w:szCs w:val="24"/>
                <w:highlight w:val="none"/>
                <w:lang w:val="en-US" w:eastAsia="zh-CN"/>
              </w:rPr>
              <w:t>（国家级/省级/行业级）</w:t>
            </w:r>
          </w:p>
        </w:tc>
        <w:tc>
          <w:tcPr>
            <w:tcW w:w="1825" w:type="dxa"/>
            <w:vAlign w:val="center"/>
          </w:tcPr>
          <w:p w14:paraId="7BE7CEAD">
            <w:pPr>
              <w:pStyle w:val="15"/>
              <w:spacing w:before="78" w:line="225" w:lineRule="auto"/>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cs="Times New Roman"/>
                <w:color w:val="auto"/>
                <w:spacing w:val="-2"/>
                <w:sz w:val="24"/>
                <w:szCs w:val="24"/>
                <w:highlight w:val="none"/>
                <w:lang w:val="en-US" w:eastAsia="zh-CN"/>
              </w:rPr>
              <w:t>颁发单位</w:t>
            </w:r>
          </w:p>
        </w:tc>
      </w:tr>
      <w:tr w14:paraId="63F74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383" w:type="dxa"/>
            <w:vAlign w:val="top"/>
          </w:tcPr>
          <w:p w14:paraId="3E640272">
            <w:pPr>
              <w:rPr>
                <w:rFonts w:hint="default" w:ascii="Times New Roman" w:hAnsi="Times New Roman" w:cs="Times New Roman"/>
                <w:color w:val="auto"/>
                <w:sz w:val="21"/>
                <w:highlight w:val="none"/>
              </w:rPr>
            </w:pPr>
          </w:p>
        </w:tc>
        <w:tc>
          <w:tcPr>
            <w:tcW w:w="2745" w:type="dxa"/>
            <w:vAlign w:val="top"/>
          </w:tcPr>
          <w:p w14:paraId="1D149474">
            <w:pPr>
              <w:rPr>
                <w:rFonts w:hint="default" w:ascii="Times New Roman" w:hAnsi="Times New Roman" w:cs="Times New Roman"/>
                <w:color w:val="auto"/>
                <w:sz w:val="21"/>
                <w:highlight w:val="none"/>
              </w:rPr>
            </w:pPr>
          </w:p>
        </w:tc>
        <w:tc>
          <w:tcPr>
            <w:tcW w:w="3960" w:type="dxa"/>
            <w:vAlign w:val="top"/>
          </w:tcPr>
          <w:p w14:paraId="43C8D0D7">
            <w:pPr>
              <w:rPr>
                <w:rFonts w:hint="default" w:ascii="Times New Roman" w:hAnsi="Times New Roman" w:cs="Times New Roman"/>
                <w:color w:val="auto"/>
                <w:sz w:val="21"/>
                <w:highlight w:val="none"/>
              </w:rPr>
            </w:pPr>
          </w:p>
        </w:tc>
        <w:tc>
          <w:tcPr>
            <w:tcW w:w="1825" w:type="dxa"/>
            <w:vAlign w:val="top"/>
          </w:tcPr>
          <w:p w14:paraId="178D1EEA">
            <w:pPr>
              <w:rPr>
                <w:rFonts w:hint="default" w:ascii="Times New Roman" w:hAnsi="Times New Roman" w:cs="Times New Roman"/>
                <w:color w:val="auto"/>
                <w:sz w:val="21"/>
                <w:highlight w:val="none"/>
              </w:rPr>
            </w:pPr>
          </w:p>
        </w:tc>
      </w:tr>
      <w:tr w14:paraId="2A0F9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383" w:type="dxa"/>
            <w:vAlign w:val="top"/>
          </w:tcPr>
          <w:p w14:paraId="6AEAFB97">
            <w:pPr>
              <w:rPr>
                <w:rFonts w:hint="default" w:ascii="Times New Roman" w:hAnsi="Times New Roman" w:cs="Times New Roman"/>
                <w:color w:val="auto"/>
                <w:sz w:val="21"/>
                <w:highlight w:val="none"/>
              </w:rPr>
            </w:pPr>
          </w:p>
        </w:tc>
        <w:tc>
          <w:tcPr>
            <w:tcW w:w="2745" w:type="dxa"/>
            <w:vAlign w:val="top"/>
          </w:tcPr>
          <w:p w14:paraId="335B6C62">
            <w:pPr>
              <w:rPr>
                <w:rFonts w:hint="default" w:ascii="Times New Roman" w:hAnsi="Times New Roman" w:cs="Times New Roman"/>
                <w:color w:val="auto"/>
                <w:sz w:val="21"/>
                <w:highlight w:val="none"/>
              </w:rPr>
            </w:pPr>
          </w:p>
        </w:tc>
        <w:tc>
          <w:tcPr>
            <w:tcW w:w="3960" w:type="dxa"/>
            <w:vAlign w:val="top"/>
          </w:tcPr>
          <w:p w14:paraId="6EB53401">
            <w:pPr>
              <w:rPr>
                <w:rFonts w:hint="default" w:ascii="Times New Roman" w:hAnsi="Times New Roman" w:cs="Times New Roman"/>
                <w:color w:val="auto"/>
                <w:sz w:val="21"/>
                <w:highlight w:val="none"/>
              </w:rPr>
            </w:pPr>
          </w:p>
        </w:tc>
        <w:tc>
          <w:tcPr>
            <w:tcW w:w="1825" w:type="dxa"/>
            <w:vAlign w:val="top"/>
          </w:tcPr>
          <w:p w14:paraId="6AD31454">
            <w:pPr>
              <w:rPr>
                <w:rFonts w:hint="default" w:ascii="Times New Roman" w:hAnsi="Times New Roman" w:cs="Times New Roman"/>
                <w:color w:val="auto"/>
                <w:sz w:val="21"/>
                <w:highlight w:val="none"/>
              </w:rPr>
            </w:pPr>
          </w:p>
        </w:tc>
      </w:tr>
      <w:tr w14:paraId="3DABA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383" w:type="dxa"/>
            <w:vAlign w:val="top"/>
          </w:tcPr>
          <w:p w14:paraId="3610AAD4">
            <w:pPr>
              <w:rPr>
                <w:rFonts w:hint="default" w:ascii="Times New Roman" w:hAnsi="Times New Roman" w:cs="Times New Roman"/>
                <w:color w:val="auto"/>
                <w:sz w:val="21"/>
                <w:highlight w:val="none"/>
              </w:rPr>
            </w:pPr>
          </w:p>
        </w:tc>
        <w:tc>
          <w:tcPr>
            <w:tcW w:w="2745" w:type="dxa"/>
            <w:vAlign w:val="top"/>
          </w:tcPr>
          <w:p w14:paraId="3B0AD756">
            <w:pPr>
              <w:rPr>
                <w:rFonts w:hint="default" w:ascii="Times New Roman" w:hAnsi="Times New Roman" w:cs="Times New Roman"/>
                <w:color w:val="auto"/>
                <w:sz w:val="21"/>
                <w:highlight w:val="none"/>
              </w:rPr>
            </w:pPr>
          </w:p>
        </w:tc>
        <w:tc>
          <w:tcPr>
            <w:tcW w:w="3960" w:type="dxa"/>
            <w:vAlign w:val="top"/>
          </w:tcPr>
          <w:p w14:paraId="192961F1">
            <w:pPr>
              <w:rPr>
                <w:rFonts w:hint="default" w:ascii="Times New Roman" w:hAnsi="Times New Roman" w:cs="Times New Roman"/>
                <w:color w:val="auto"/>
                <w:sz w:val="21"/>
                <w:highlight w:val="none"/>
              </w:rPr>
            </w:pPr>
          </w:p>
        </w:tc>
        <w:tc>
          <w:tcPr>
            <w:tcW w:w="1825" w:type="dxa"/>
            <w:vAlign w:val="top"/>
          </w:tcPr>
          <w:p w14:paraId="6FBCC3B9">
            <w:pPr>
              <w:rPr>
                <w:rFonts w:hint="default" w:ascii="Times New Roman" w:hAnsi="Times New Roman" w:cs="Times New Roman"/>
                <w:color w:val="auto"/>
                <w:sz w:val="21"/>
                <w:highlight w:val="none"/>
              </w:rPr>
            </w:pPr>
          </w:p>
        </w:tc>
      </w:tr>
      <w:tr w14:paraId="601AE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383" w:type="dxa"/>
            <w:vAlign w:val="top"/>
          </w:tcPr>
          <w:p w14:paraId="05E33594">
            <w:pPr>
              <w:rPr>
                <w:rFonts w:hint="default" w:ascii="Times New Roman" w:hAnsi="Times New Roman" w:cs="Times New Roman"/>
                <w:color w:val="auto"/>
                <w:sz w:val="21"/>
                <w:highlight w:val="none"/>
              </w:rPr>
            </w:pPr>
          </w:p>
        </w:tc>
        <w:tc>
          <w:tcPr>
            <w:tcW w:w="2745" w:type="dxa"/>
            <w:vAlign w:val="top"/>
          </w:tcPr>
          <w:p w14:paraId="75F251E1">
            <w:pPr>
              <w:rPr>
                <w:rFonts w:hint="default" w:ascii="Times New Roman" w:hAnsi="Times New Roman" w:cs="Times New Roman"/>
                <w:color w:val="auto"/>
                <w:sz w:val="21"/>
                <w:highlight w:val="none"/>
              </w:rPr>
            </w:pPr>
          </w:p>
        </w:tc>
        <w:tc>
          <w:tcPr>
            <w:tcW w:w="3960" w:type="dxa"/>
            <w:vAlign w:val="top"/>
          </w:tcPr>
          <w:p w14:paraId="21739BB6">
            <w:pPr>
              <w:rPr>
                <w:rFonts w:hint="default" w:ascii="Times New Roman" w:hAnsi="Times New Roman" w:cs="Times New Roman"/>
                <w:color w:val="auto"/>
                <w:sz w:val="21"/>
                <w:highlight w:val="none"/>
              </w:rPr>
            </w:pPr>
          </w:p>
        </w:tc>
        <w:tc>
          <w:tcPr>
            <w:tcW w:w="1825" w:type="dxa"/>
            <w:vAlign w:val="top"/>
          </w:tcPr>
          <w:p w14:paraId="1B752132">
            <w:pPr>
              <w:rPr>
                <w:rFonts w:hint="default" w:ascii="Times New Roman" w:hAnsi="Times New Roman" w:cs="Times New Roman"/>
                <w:color w:val="auto"/>
                <w:sz w:val="21"/>
                <w:highlight w:val="none"/>
              </w:rPr>
            </w:pPr>
          </w:p>
        </w:tc>
      </w:tr>
      <w:tr w14:paraId="0C821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383" w:type="dxa"/>
            <w:vAlign w:val="top"/>
          </w:tcPr>
          <w:p w14:paraId="4AD533DD">
            <w:pPr>
              <w:rPr>
                <w:rFonts w:hint="default" w:ascii="Times New Roman" w:hAnsi="Times New Roman" w:cs="Times New Roman"/>
                <w:color w:val="auto"/>
                <w:sz w:val="21"/>
                <w:highlight w:val="none"/>
              </w:rPr>
            </w:pPr>
          </w:p>
        </w:tc>
        <w:tc>
          <w:tcPr>
            <w:tcW w:w="2745" w:type="dxa"/>
            <w:vAlign w:val="top"/>
          </w:tcPr>
          <w:p w14:paraId="588DE0E8">
            <w:pPr>
              <w:rPr>
                <w:rFonts w:hint="default" w:ascii="Times New Roman" w:hAnsi="Times New Roman" w:cs="Times New Roman"/>
                <w:color w:val="auto"/>
                <w:sz w:val="21"/>
                <w:highlight w:val="none"/>
              </w:rPr>
            </w:pPr>
          </w:p>
        </w:tc>
        <w:tc>
          <w:tcPr>
            <w:tcW w:w="3960" w:type="dxa"/>
            <w:vAlign w:val="top"/>
          </w:tcPr>
          <w:p w14:paraId="0CC9295B">
            <w:pPr>
              <w:rPr>
                <w:rFonts w:hint="default" w:ascii="Times New Roman" w:hAnsi="Times New Roman" w:cs="Times New Roman"/>
                <w:color w:val="auto"/>
                <w:sz w:val="21"/>
                <w:highlight w:val="none"/>
              </w:rPr>
            </w:pPr>
          </w:p>
        </w:tc>
        <w:tc>
          <w:tcPr>
            <w:tcW w:w="1825" w:type="dxa"/>
            <w:vAlign w:val="top"/>
          </w:tcPr>
          <w:p w14:paraId="5BF34A15">
            <w:pPr>
              <w:rPr>
                <w:rFonts w:hint="default" w:ascii="Times New Roman" w:hAnsi="Times New Roman" w:cs="Times New Roman"/>
                <w:color w:val="auto"/>
                <w:sz w:val="21"/>
                <w:highlight w:val="none"/>
              </w:rPr>
            </w:pPr>
          </w:p>
        </w:tc>
      </w:tr>
      <w:tr w14:paraId="381E4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383" w:type="dxa"/>
            <w:vAlign w:val="top"/>
          </w:tcPr>
          <w:p w14:paraId="551B41CA">
            <w:pPr>
              <w:rPr>
                <w:rFonts w:hint="default" w:ascii="Times New Roman" w:hAnsi="Times New Roman" w:cs="Times New Roman"/>
                <w:color w:val="auto"/>
                <w:sz w:val="21"/>
                <w:highlight w:val="none"/>
              </w:rPr>
            </w:pPr>
          </w:p>
        </w:tc>
        <w:tc>
          <w:tcPr>
            <w:tcW w:w="2745" w:type="dxa"/>
            <w:vAlign w:val="top"/>
          </w:tcPr>
          <w:p w14:paraId="18839A1F">
            <w:pPr>
              <w:rPr>
                <w:rFonts w:hint="default" w:ascii="Times New Roman" w:hAnsi="Times New Roman" w:cs="Times New Roman"/>
                <w:color w:val="auto"/>
                <w:sz w:val="21"/>
                <w:highlight w:val="none"/>
              </w:rPr>
            </w:pPr>
          </w:p>
        </w:tc>
        <w:tc>
          <w:tcPr>
            <w:tcW w:w="3960" w:type="dxa"/>
            <w:vAlign w:val="top"/>
          </w:tcPr>
          <w:p w14:paraId="7E5DDDE0">
            <w:pPr>
              <w:rPr>
                <w:rFonts w:hint="default" w:ascii="Times New Roman" w:hAnsi="Times New Roman" w:cs="Times New Roman"/>
                <w:color w:val="auto"/>
                <w:sz w:val="21"/>
                <w:highlight w:val="none"/>
              </w:rPr>
            </w:pPr>
          </w:p>
        </w:tc>
        <w:tc>
          <w:tcPr>
            <w:tcW w:w="1825" w:type="dxa"/>
            <w:vAlign w:val="top"/>
          </w:tcPr>
          <w:p w14:paraId="66396264">
            <w:pPr>
              <w:rPr>
                <w:rFonts w:hint="default" w:ascii="Times New Roman" w:hAnsi="Times New Roman" w:cs="Times New Roman"/>
                <w:color w:val="auto"/>
                <w:sz w:val="21"/>
                <w:highlight w:val="none"/>
              </w:rPr>
            </w:pPr>
          </w:p>
        </w:tc>
      </w:tr>
      <w:tr w14:paraId="3C226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383" w:type="dxa"/>
            <w:vAlign w:val="top"/>
          </w:tcPr>
          <w:p w14:paraId="74895479">
            <w:pPr>
              <w:rPr>
                <w:rFonts w:hint="default" w:ascii="Times New Roman" w:hAnsi="Times New Roman" w:cs="Times New Roman"/>
                <w:color w:val="auto"/>
                <w:sz w:val="21"/>
                <w:highlight w:val="none"/>
              </w:rPr>
            </w:pPr>
          </w:p>
        </w:tc>
        <w:tc>
          <w:tcPr>
            <w:tcW w:w="2745" w:type="dxa"/>
            <w:vAlign w:val="top"/>
          </w:tcPr>
          <w:p w14:paraId="46FBF8D5">
            <w:pPr>
              <w:rPr>
                <w:rFonts w:hint="default" w:ascii="Times New Roman" w:hAnsi="Times New Roman" w:cs="Times New Roman"/>
                <w:color w:val="auto"/>
                <w:sz w:val="21"/>
                <w:highlight w:val="none"/>
              </w:rPr>
            </w:pPr>
          </w:p>
        </w:tc>
        <w:tc>
          <w:tcPr>
            <w:tcW w:w="3960" w:type="dxa"/>
            <w:vAlign w:val="top"/>
          </w:tcPr>
          <w:p w14:paraId="51E4863E">
            <w:pPr>
              <w:rPr>
                <w:rFonts w:hint="default" w:ascii="Times New Roman" w:hAnsi="Times New Roman" w:cs="Times New Roman"/>
                <w:color w:val="auto"/>
                <w:sz w:val="21"/>
                <w:highlight w:val="none"/>
              </w:rPr>
            </w:pPr>
          </w:p>
        </w:tc>
        <w:tc>
          <w:tcPr>
            <w:tcW w:w="1825" w:type="dxa"/>
            <w:vAlign w:val="top"/>
          </w:tcPr>
          <w:p w14:paraId="52A2F039">
            <w:pPr>
              <w:rPr>
                <w:rFonts w:hint="default" w:ascii="Times New Roman" w:hAnsi="Times New Roman" w:cs="Times New Roman"/>
                <w:color w:val="auto"/>
                <w:sz w:val="21"/>
                <w:highlight w:val="none"/>
              </w:rPr>
            </w:pPr>
          </w:p>
        </w:tc>
      </w:tr>
      <w:tr w14:paraId="4F2F5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383" w:type="dxa"/>
            <w:vAlign w:val="top"/>
          </w:tcPr>
          <w:p w14:paraId="01A1BEA8">
            <w:pPr>
              <w:rPr>
                <w:rFonts w:hint="default" w:ascii="Times New Roman" w:hAnsi="Times New Roman" w:cs="Times New Roman"/>
                <w:color w:val="auto"/>
                <w:sz w:val="21"/>
                <w:highlight w:val="none"/>
              </w:rPr>
            </w:pPr>
          </w:p>
        </w:tc>
        <w:tc>
          <w:tcPr>
            <w:tcW w:w="2745" w:type="dxa"/>
            <w:vAlign w:val="top"/>
          </w:tcPr>
          <w:p w14:paraId="6DA165D2">
            <w:pPr>
              <w:rPr>
                <w:rFonts w:hint="default" w:ascii="Times New Roman" w:hAnsi="Times New Roman" w:cs="Times New Roman"/>
                <w:color w:val="auto"/>
                <w:sz w:val="21"/>
                <w:highlight w:val="none"/>
              </w:rPr>
            </w:pPr>
          </w:p>
        </w:tc>
        <w:tc>
          <w:tcPr>
            <w:tcW w:w="3960" w:type="dxa"/>
            <w:vAlign w:val="top"/>
          </w:tcPr>
          <w:p w14:paraId="48BB12BE">
            <w:pPr>
              <w:rPr>
                <w:rFonts w:hint="default" w:ascii="Times New Roman" w:hAnsi="Times New Roman" w:cs="Times New Roman"/>
                <w:color w:val="auto"/>
                <w:sz w:val="21"/>
                <w:highlight w:val="none"/>
              </w:rPr>
            </w:pPr>
          </w:p>
        </w:tc>
        <w:tc>
          <w:tcPr>
            <w:tcW w:w="1825" w:type="dxa"/>
            <w:vAlign w:val="top"/>
          </w:tcPr>
          <w:p w14:paraId="0E77B2D1">
            <w:pPr>
              <w:rPr>
                <w:rFonts w:hint="default" w:ascii="Times New Roman" w:hAnsi="Times New Roman" w:cs="Times New Roman"/>
                <w:color w:val="auto"/>
                <w:sz w:val="21"/>
                <w:highlight w:val="none"/>
              </w:rPr>
            </w:pPr>
          </w:p>
        </w:tc>
      </w:tr>
      <w:tr w14:paraId="3BFE7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383" w:type="dxa"/>
            <w:vAlign w:val="top"/>
          </w:tcPr>
          <w:p w14:paraId="277D69E6">
            <w:pPr>
              <w:rPr>
                <w:rFonts w:hint="default" w:ascii="Times New Roman" w:hAnsi="Times New Roman" w:cs="Times New Roman"/>
                <w:color w:val="auto"/>
                <w:sz w:val="21"/>
                <w:highlight w:val="none"/>
              </w:rPr>
            </w:pPr>
          </w:p>
        </w:tc>
        <w:tc>
          <w:tcPr>
            <w:tcW w:w="2745" w:type="dxa"/>
            <w:vAlign w:val="top"/>
          </w:tcPr>
          <w:p w14:paraId="7A35E369">
            <w:pPr>
              <w:rPr>
                <w:rFonts w:hint="default" w:ascii="Times New Roman" w:hAnsi="Times New Roman" w:cs="Times New Roman"/>
                <w:color w:val="auto"/>
                <w:sz w:val="21"/>
                <w:highlight w:val="none"/>
              </w:rPr>
            </w:pPr>
          </w:p>
        </w:tc>
        <w:tc>
          <w:tcPr>
            <w:tcW w:w="3960" w:type="dxa"/>
            <w:vAlign w:val="top"/>
          </w:tcPr>
          <w:p w14:paraId="1D68330E">
            <w:pPr>
              <w:rPr>
                <w:rFonts w:hint="default" w:ascii="Times New Roman" w:hAnsi="Times New Roman" w:cs="Times New Roman"/>
                <w:color w:val="auto"/>
                <w:sz w:val="21"/>
                <w:highlight w:val="none"/>
              </w:rPr>
            </w:pPr>
          </w:p>
        </w:tc>
        <w:tc>
          <w:tcPr>
            <w:tcW w:w="1825" w:type="dxa"/>
            <w:vAlign w:val="top"/>
          </w:tcPr>
          <w:p w14:paraId="2DF00E59">
            <w:pPr>
              <w:rPr>
                <w:rFonts w:hint="default" w:ascii="Times New Roman" w:hAnsi="Times New Roman" w:cs="Times New Roman"/>
                <w:color w:val="auto"/>
                <w:sz w:val="21"/>
                <w:highlight w:val="none"/>
              </w:rPr>
            </w:pPr>
          </w:p>
        </w:tc>
      </w:tr>
    </w:tbl>
    <w:p w14:paraId="03640D97">
      <w:pPr>
        <w:spacing w:before="178" w:line="292" w:lineRule="auto"/>
        <w:ind w:firstLine="495"/>
        <w:rPr>
          <w:rFonts w:hint="default" w:ascii="Times New Roman" w:hAnsi="Times New Roman" w:eastAsia="楷体" w:cs="Times New Roman"/>
          <w:color w:val="auto"/>
          <w:spacing w:val="-7"/>
          <w:sz w:val="24"/>
          <w:szCs w:val="24"/>
          <w:highlight w:val="none"/>
        </w:rPr>
      </w:pPr>
      <w:r>
        <w:rPr>
          <w:rFonts w:hint="default" w:ascii="Times New Roman" w:hAnsi="Times New Roman" w:eastAsia="楷体" w:cs="Times New Roman"/>
          <w:color w:val="auto"/>
          <w:spacing w:val="-7"/>
          <w:sz w:val="24"/>
          <w:szCs w:val="24"/>
          <w:highlight w:val="none"/>
          <w:lang w:val="en-US" w:eastAsia="zh-CN"/>
        </w:rPr>
        <w:t>说</w:t>
      </w:r>
      <w:r>
        <w:rPr>
          <w:rFonts w:hint="default" w:ascii="Times New Roman" w:hAnsi="Times New Roman" w:eastAsia="楷体" w:cs="Times New Roman"/>
          <w:color w:val="auto"/>
          <w:spacing w:val="-7"/>
          <w:sz w:val="24"/>
          <w:szCs w:val="24"/>
          <w:highlight w:val="none"/>
        </w:rPr>
        <w:t>明：</w:t>
      </w:r>
    </w:p>
    <w:p w14:paraId="4AE3A8C7">
      <w:pPr>
        <w:spacing w:before="178" w:line="292" w:lineRule="auto"/>
        <w:ind w:firstLine="495"/>
        <w:rPr>
          <w:rFonts w:hint="default" w:ascii="Times New Roman" w:hAnsi="Times New Roman" w:eastAsia="楷体" w:cs="Times New Roman"/>
          <w:color w:val="auto"/>
          <w:spacing w:val="-7"/>
          <w:sz w:val="24"/>
          <w:szCs w:val="24"/>
          <w:highlight w:val="none"/>
        </w:rPr>
      </w:pPr>
      <w:r>
        <w:rPr>
          <w:rFonts w:hint="default" w:ascii="Times New Roman" w:hAnsi="Times New Roman" w:eastAsia="楷体" w:cs="Times New Roman"/>
          <w:color w:val="auto"/>
          <w:spacing w:val="-7"/>
          <w:sz w:val="24"/>
          <w:szCs w:val="24"/>
          <w:highlight w:val="none"/>
        </w:rPr>
        <w:t>（1）近三</w:t>
      </w:r>
      <w:r>
        <w:rPr>
          <w:rFonts w:hint="default" w:ascii="Times New Roman" w:hAnsi="Times New Roman" w:eastAsia="楷体" w:cs="Times New Roman"/>
          <w:color w:val="auto"/>
          <w:spacing w:val="-7"/>
          <w:sz w:val="24"/>
          <w:szCs w:val="24"/>
          <w:highlight w:val="none"/>
          <w:lang w:val="en-US" w:eastAsia="zh-CN"/>
        </w:rPr>
        <w:t>年获得过的国家级、地方（省）级、行业级荣誉</w:t>
      </w:r>
      <w:r>
        <w:rPr>
          <w:rFonts w:hint="default" w:ascii="Times New Roman" w:hAnsi="Times New Roman" w:eastAsia="楷体" w:cs="Times New Roman"/>
          <w:color w:val="auto"/>
          <w:spacing w:val="-7"/>
          <w:sz w:val="24"/>
          <w:szCs w:val="24"/>
          <w:highlight w:val="none"/>
        </w:rPr>
        <w:t xml:space="preserve">。    </w:t>
      </w:r>
    </w:p>
    <w:p w14:paraId="7744CC24">
      <w:pPr>
        <w:spacing w:before="178" w:line="292" w:lineRule="auto"/>
        <w:ind w:firstLine="495"/>
        <w:rPr>
          <w:rFonts w:hint="default" w:ascii="Times New Roman" w:hAnsi="Times New Roman" w:eastAsia="楷体" w:cs="Times New Roman"/>
          <w:color w:val="auto"/>
          <w:spacing w:val="-7"/>
          <w:sz w:val="24"/>
          <w:szCs w:val="24"/>
          <w:highlight w:val="none"/>
        </w:rPr>
      </w:pPr>
      <w:r>
        <w:rPr>
          <w:rFonts w:hint="default" w:ascii="Times New Roman" w:hAnsi="Times New Roman" w:eastAsia="楷体" w:cs="Times New Roman"/>
          <w:color w:val="auto"/>
          <w:spacing w:val="-7"/>
          <w:sz w:val="24"/>
          <w:szCs w:val="24"/>
          <w:highlight w:val="none"/>
        </w:rPr>
        <w:t>（2）供应商应按上列表格格式准确填写此表。</w:t>
      </w:r>
    </w:p>
    <w:p w14:paraId="3E982791">
      <w:pPr>
        <w:spacing w:before="271" w:line="225" w:lineRule="auto"/>
        <w:rPr>
          <w:rFonts w:hint="default" w:ascii="Times New Roman" w:hAnsi="Times New Roman" w:eastAsia="楷体" w:cs="Times New Roman"/>
          <w:color w:val="auto"/>
          <w:spacing w:val="-1"/>
          <w:sz w:val="24"/>
          <w:szCs w:val="24"/>
          <w:highlight w:val="none"/>
        </w:rPr>
      </w:pPr>
    </w:p>
    <w:p w14:paraId="709BF5DE">
      <w:pPr>
        <w:spacing w:before="271" w:line="225" w:lineRule="auto"/>
        <w:rPr>
          <w:rFonts w:hint="default" w:ascii="Times New Roman" w:hAnsi="Times New Roman" w:eastAsia="楷体" w:cs="Times New Roman"/>
          <w:color w:val="auto"/>
          <w:spacing w:val="-1"/>
          <w:sz w:val="24"/>
          <w:szCs w:val="24"/>
          <w:highlight w:val="none"/>
        </w:rPr>
      </w:pPr>
    </w:p>
    <w:p w14:paraId="5D794C0D">
      <w:pPr>
        <w:spacing w:before="271" w:line="225" w:lineRule="auto"/>
        <w:rPr>
          <w:rFonts w:hint="default" w:ascii="Times New Roman" w:hAnsi="Times New Roman" w:eastAsia="楷体" w:cs="Times New Roman"/>
          <w:color w:val="auto"/>
          <w:spacing w:val="-1"/>
          <w:sz w:val="24"/>
          <w:szCs w:val="24"/>
          <w:highlight w:val="none"/>
        </w:rPr>
      </w:pPr>
    </w:p>
    <w:p w14:paraId="65BEC0DF">
      <w:pPr>
        <w:spacing w:before="271" w:line="225" w:lineRule="auto"/>
        <w:rPr>
          <w:rFonts w:hint="default" w:ascii="Times New Roman" w:hAnsi="Times New Roman" w:eastAsia="楷体" w:cs="Times New Roman"/>
          <w:color w:val="auto"/>
          <w:spacing w:val="-1"/>
          <w:sz w:val="24"/>
          <w:szCs w:val="24"/>
          <w:highlight w:val="none"/>
        </w:rPr>
      </w:pPr>
    </w:p>
    <w:p w14:paraId="2405B3A7">
      <w:pPr>
        <w:spacing w:before="271" w:line="225" w:lineRule="auto"/>
        <w:rPr>
          <w:rFonts w:hint="default" w:ascii="Times New Roman" w:hAnsi="Times New Roman" w:eastAsia="楷体" w:cs="Times New Roman"/>
          <w:color w:val="auto"/>
          <w:spacing w:val="-1"/>
          <w:sz w:val="24"/>
          <w:szCs w:val="24"/>
          <w:highlight w:val="none"/>
        </w:rPr>
      </w:pPr>
    </w:p>
    <w:p w14:paraId="07C3222B">
      <w:pPr>
        <w:spacing w:before="271" w:line="225" w:lineRule="auto"/>
        <w:rPr>
          <w:rFonts w:hint="default" w:ascii="Times New Roman" w:hAnsi="Times New Roman" w:eastAsia="楷体" w:cs="Times New Roman"/>
          <w:color w:val="auto"/>
          <w:spacing w:val="-1"/>
          <w:sz w:val="24"/>
          <w:szCs w:val="24"/>
          <w:highlight w:val="none"/>
        </w:rPr>
      </w:pPr>
    </w:p>
    <w:p w14:paraId="74BF31ED">
      <w:pPr>
        <w:spacing w:before="271" w:line="225" w:lineRule="auto"/>
        <w:ind w:left="11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供应商名称（盖公章</w:t>
      </w:r>
      <w:r>
        <w:rPr>
          <w:rFonts w:hint="default" w:ascii="Times New Roman" w:hAnsi="Times New Roman" w:eastAsia="楷体" w:cs="Times New Roman"/>
          <w:color w:val="auto"/>
          <w:spacing w:val="3"/>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p>
    <w:p w14:paraId="13A362CF">
      <w:pPr>
        <w:spacing w:before="176" w:line="344" w:lineRule="auto"/>
        <w:ind w:left="137" w:right="5023" w:firstLine="2"/>
        <w:rPr>
          <w:rFonts w:hint="default" w:ascii="Times New Roman" w:hAnsi="Times New Roman" w:eastAsia="楷体" w:cs="Times New Roman"/>
          <w:color w:val="auto"/>
          <w:spacing w:val="-2"/>
          <w:sz w:val="24"/>
          <w:szCs w:val="24"/>
          <w:highlight w:val="none"/>
          <w:u w:val="single" w:color="auto"/>
        </w:rPr>
      </w:pPr>
      <w:r>
        <w:rPr>
          <w:rFonts w:hint="default" w:ascii="Times New Roman" w:hAnsi="Times New Roman" w:eastAsia="楷体" w:cs="Times New Roman"/>
          <w:color w:val="auto"/>
          <w:spacing w:val="-1"/>
          <w:sz w:val="24"/>
          <w:szCs w:val="24"/>
          <w:highlight w:val="none"/>
        </w:rPr>
        <w:t>法定代表人或者被授权代表</w:t>
      </w:r>
      <w:r>
        <w:rPr>
          <w:rFonts w:hint="default" w:ascii="Times New Roman" w:hAnsi="Times New Roman" w:eastAsia="楷体" w:cs="Times New Roman"/>
          <w:color w:val="auto"/>
          <w:spacing w:val="-1"/>
          <w:sz w:val="24"/>
          <w:szCs w:val="24"/>
          <w:highlight w:val="none"/>
          <w:lang w:eastAsia="zh-CN"/>
        </w:rPr>
        <w:t>（</w:t>
      </w:r>
      <w:r>
        <w:rPr>
          <w:rFonts w:hint="default" w:ascii="Times New Roman" w:hAnsi="Times New Roman" w:eastAsia="楷体" w:cs="Times New Roman"/>
          <w:color w:val="auto"/>
          <w:spacing w:val="-1"/>
          <w:sz w:val="24"/>
          <w:szCs w:val="24"/>
          <w:highlight w:val="none"/>
        </w:rPr>
        <w:t>签字或盖章</w:t>
      </w:r>
      <w:r>
        <w:rPr>
          <w:rFonts w:hint="default" w:ascii="Times New Roman" w:hAnsi="Times New Roman" w:eastAsia="楷体" w:cs="Times New Roman"/>
          <w:color w:val="auto"/>
          <w:spacing w:val="-1"/>
          <w:sz w:val="24"/>
          <w:szCs w:val="24"/>
          <w:highlight w:val="none"/>
          <w:lang w:eastAsia="zh-CN"/>
        </w:rPr>
        <w:t>）</w:t>
      </w:r>
      <w:r>
        <w:rPr>
          <w:rFonts w:hint="default" w:ascii="Times New Roman" w:hAnsi="Times New Roman" w:eastAsia="楷体" w:cs="Times New Roman"/>
          <w:color w:val="auto"/>
          <w:spacing w:val="-1"/>
          <w:sz w:val="24"/>
          <w:szCs w:val="24"/>
          <w:highlight w:val="none"/>
        </w:rPr>
        <w:t>：</w:t>
      </w:r>
      <w:r>
        <w:rPr>
          <w:rFonts w:hint="default" w:ascii="Times New Roman" w:hAnsi="Times New Roman" w:eastAsia="楷体" w:cs="Times New Roman"/>
          <w:color w:val="auto"/>
          <w:spacing w:val="-1"/>
          <w:sz w:val="24"/>
          <w:szCs w:val="24"/>
          <w:highlight w:val="none"/>
          <w:u w:val="single" w:color="auto"/>
        </w:rPr>
        <w:t xml:space="preserve">     </w:t>
      </w:r>
      <w:r>
        <w:rPr>
          <w:rFonts w:hint="default" w:ascii="Times New Roman" w:hAnsi="Times New Roman" w:eastAsia="楷体" w:cs="Times New Roman"/>
          <w:color w:val="auto"/>
          <w:spacing w:val="-2"/>
          <w:sz w:val="24"/>
          <w:szCs w:val="24"/>
          <w:highlight w:val="none"/>
          <w:u w:val="single" w:color="auto"/>
        </w:rPr>
        <w:t xml:space="preserve">   </w:t>
      </w:r>
    </w:p>
    <w:p w14:paraId="3302D442">
      <w:pPr>
        <w:spacing w:before="176" w:line="344" w:lineRule="auto"/>
        <w:ind w:left="137" w:right="5023" w:firstLine="2"/>
        <w:rPr>
          <w:rFonts w:hint="default" w:ascii="Times New Roman" w:hAnsi="Times New Roman" w:eastAsia="楷体" w:cs="Times New Roman"/>
          <w:color w:val="auto"/>
          <w:sz w:val="24"/>
          <w:szCs w:val="24"/>
          <w:highlight w:val="none"/>
        </w:rPr>
        <w:sectPr>
          <w:footerReference r:id="rId33" w:type="default"/>
          <w:pgSz w:w="11906" w:h="16839"/>
          <w:pgMar w:top="1431" w:right="522" w:bottom="1165" w:left="966" w:header="0" w:footer="992" w:gutter="0"/>
          <w:pgBorders>
            <w:top w:val="none" w:sz="0" w:space="0"/>
            <w:left w:val="none" w:sz="0" w:space="0"/>
            <w:bottom w:val="none" w:sz="0" w:space="0"/>
            <w:right w:val="none" w:sz="0" w:space="0"/>
          </w:pgBorders>
          <w:cols w:space="720" w:num="1"/>
        </w:sectPr>
      </w:pPr>
      <w:r>
        <w:rPr>
          <w:rFonts w:hint="default" w:ascii="Times New Roman" w:hAnsi="Times New Roman" w:eastAsia="楷体" w:cs="Times New Roman"/>
          <w:color w:val="auto"/>
          <w:sz w:val="24"/>
          <w:szCs w:val="24"/>
          <w:highlight w:val="none"/>
          <w:lang w:val="en-US" w:eastAsia="zh-CN"/>
        </w:rPr>
        <w:t>日期</w:t>
      </w:r>
      <w:r>
        <w:rPr>
          <w:rFonts w:hint="default" w:ascii="Times New Roman" w:hAnsi="Times New Roman" w:eastAsia="楷体" w:cs="Times New Roman"/>
          <w:color w:val="auto"/>
          <w:spacing w:val="-10"/>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07"/>
          <w:sz w:val="24"/>
          <w:szCs w:val="24"/>
          <w:highlight w:val="none"/>
        </w:rPr>
        <w:t xml:space="preserve"> </w:t>
      </w:r>
      <w:r>
        <w:rPr>
          <w:rFonts w:hint="default" w:ascii="Times New Roman" w:hAnsi="Times New Roman" w:eastAsia="楷体" w:cs="Times New Roman"/>
          <w:color w:val="auto"/>
          <w:spacing w:val="-10"/>
          <w:sz w:val="24"/>
          <w:szCs w:val="24"/>
          <w:highlight w:val="none"/>
        </w:rPr>
        <w:t>年</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99"/>
          <w:sz w:val="24"/>
          <w:szCs w:val="24"/>
          <w:highlight w:val="none"/>
        </w:rPr>
        <w:t xml:space="preserve"> </w:t>
      </w:r>
      <w:r>
        <w:rPr>
          <w:rFonts w:hint="default" w:ascii="Times New Roman" w:hAnsi="Times New Roman" w:eastAsia="楷体" w:cs="Times New Roman"/>
          <w:color w:val="auto"/>
          <w:spacing w:val="-10"/>
          <w:sz w:val="24"/>
          <w:szCs w:val="24"/>
          <w:highlight w:val="none"/>
        </w:rPr>
        <w:t>月</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10"/>
          <w:sz w:val="24"/>
          <w:szCs w:val="24"/>
          <w:highlight w:val="none"/>
        </w:rPr>
        <w:t>日</w:t>
      </w:r>
    </w:p>
    <w:p w14:paraId="71C8E3EC">
      <w:pPr>
        <w:spacing w:before="183" w:line="223" w:lineRule="auto"/>
        <w:jc w:val="center"/>
        <w:rPr>
          <w:rFonts w:hint="default" w:ascii="Times New Roman" w:hAnsi="Times New Roman" w:eastAsia="楷体" w:cs="Times New Roman"/>
          <w:color w:val="auto"/>
          <w:sz w:val="28"/>
          <w:szCs w:val="28"/>
          <w:highlight w:val="none"/>
          <w:lang w:val="en-US" w:eastAsia="zh-CN"/>
        </w:rPr>
      </w:pPr>
      <w:r>
        <w:rPr>
          <w:rFonts w:hint="default" w:ascii="Times New Roman" w:hAnsi="Times New Roman" w:eastAsia="楷体" w:cs="Times New Roman"/>
          <w:color w:val="auto"/>
          <w:sz w:val="28"/>
          <w:szCs w:val="28"/>
          <w:highlight w:val="none"/>
          <w:lang w:val="en-US" w:eastAsia="zh-CN"/>
        </w:rPr>
        <w:t>XX培训机构简介</w:t>
      </w:r>
    </w:p>
    <w:p w14:paraId="09E9E76B">
      <w:pPr>
        <w:spacing w:before="182" w:line="225" w:lineRule="auto"/>
        <w:rPr>
          <w:rFonts w:hint="default" w:ascii="Times New Roman" w:hAnsi="Times New Roman" w:eastAsia="楷体" w:cs="Times New Roman"/>
          <w:color w:val="auto"/>
          <w:spacing w:val="-3"/>
          <w:sz w:val="28"/>
          <w:szCs w:val="28"/>
          <w:highlight w:val="none"/>
        </w:rPr>
      </w:pPr>
      <w:r>
        <w:rPr>
          <w:rFonts w:hint="default" w:ascii="Times New Roman" w:hAnsi="Times New Roman" w:eastAsia="楷体" w:cs="Times New Roman"/>
          <w:color w:val="auto"/>
          <w:spacing w:val="-3"/>
          <w:sz w:val="24"/>
          <w:szCs w:val="24"/>
          <w:highlight w:val="none"/>
        </w:rPr>
        <w:t>项目名称：</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 xml:space="preserve">                                                        项目编号：</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p>
    <w:p w14:paraId="1D0B49D4">
      <w:pPr>
        <w:spacing w:before="182" w:line="225" w:lineRule="auto"/>
        <w:ind w:left="3748"/>
        <w:rPr>
          <w:rFonts w:hint="default" w:ascii="Times New Roman" w:hAnsi="Times New Roman" w:eastAsia="楷体" w:cs="Times New Roman"/>
          <w:color w:val="auto"/>
          <w:spacing w:val="-3"/>
          <w:sz w:val="28"/>
          <w:szCs w:val="28"/>
          <w:highlight w:val="none"/>
        </w:rPr>
      </w:pPr>
    </w:p>
    <w:tbl>
      <w:tblPr>
        <w:tblStyle w:val="11"/>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2235"/>
        <w:gridCol w:w="1342"/>
        <w:gridCol w:w="1029"/>
        <w:gridCol w:w="336"/>
        <w:gridCol w:w="309"/>
        <w:gridCol w:w="795"/>
        <w:gridCol w:w="366"/>
        <w:gridCol w:w="818"/>
        <w:gridCol w:w="652"/>
        <w:gridCol w:w="1746"/>
      </w:tblGrid>
      <w:tr w14:paraId="5125E82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235" w:type="dxa"/>
            <w:tcBorders>
              <w:top w:val="single" w:color="auto" w:sz="4" w:space="0"/>
              <w:bottom w:val="single" w:color="auto" w:sz="4" w:space="0"/>
              <w:right w:val="single" w:color="auto" w:sz="4" w:space="0"/>
            </w:tcBorders>
            <w:noWrap w:val="0"/>
            <w:vAlign w:val="center"/>
          </w:tcPr>
          <w:p w14:paraId="625B7F61">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单位名称</w:t>
            </w:r>
          </w:p>
        </w:tc>
        <w:tc>
          <w:tcPr>
            <w:tcW w:w="7393" w:type="dxa"/>
            <w:gridSpan w:val="9"/>
            <w:tcBorders>
              <w:top w:val="single" w:color="auto" w:sz="4" w:space="0"/>
              <w:left w:val="single" w:color="auto" w:sz="4" w:space="0"/>
              <w:bottom w:val="single" w:color="auto" w:sz="4" w:space="0"/>
            </w:tcBorders>
            <w:noWrap w:val="0"/>
            <w:vAlign w:val="center"/>
          </w:tcPr>
          <w:p w14:paraId="47AE349A">
            <w:pPr>
              <w:jc w:val="center"/>
              <w:rPr>
                <w:rFonts w:hint="default" w:ascii="Times New Roman" w:hAnsi="Times New Roman" w:eastAsia="楷体_GB2312" w:cs="Times New Roman"/>
                <w:color w:val="000000"/>
                <w:sz w:val="24"/>
                <w:szCs w:val="24"/>
              </w:rPr>
            </w:pPr>
          </w:p>
        </w:tc>
      </w:tr>
      <w:tr w14:paraId="087402E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235" w:type="dxa"/>
            <w:tcBorders>
              <w:top w:val="single" w:color="auto" w:sz="4" w:space="0"/>
              <w:bottom w:val="single" w:color="auto" w:sz="4" w:space="0"/>
              <w:right w:val="single" w:color="auto" w:sz="4" w:space="0"/>
            </w:tcBorders>
            <w:noWrap w:val="0"/>
            <w:vAlign w:val="center"/>
          </w:tcPr>
          <w:p w14:paraId="137EF290">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注册地址</w:t>
            </w:r>
          </w:p>
        </w:tc>
        <w:tc>
          <w:tcPr>
            <w:tcW w:w="3016" w:type="dxa"/>
            <w:gridSpan w:val="4"/>
            <w:tcBorders>
              <w:top w:val="single" w:color="auto" w:sz="4" w:space="0"/>
              <w:left w:val="single" w:color="auto" w:sz="4" w:space="0"/>
              <w:bottom w:val="single" w:color="auto" w:sz="4" w:space="0"/>
              <w:right w:val="single" w:color="auto" w:sz="4" w:space="0"/>
            </w:tcBorders>
            <w:noWrap w:val="0"/>
            <w:vAlign w:val="center"/>
          </w:tcPr>
          <w:p w14:paraId="532CDDAF">
            <w:pPr>
              <w:jc w:val="center"/>
              <w:rPr>
                <w:rFonts w:hint="default" w:ascii="Times New Roman" w:hAnsi="Times New Roman" w:eastAsia="楷体_GB2312" w:cs="Times New Roman"/>
                <w:color w:val="000000"/>
                <w:sz w:val="24"/>
                <w:szCs w:val="24"/>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14:paraId="57980682">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注册登记号</w:t>
            </w:r>
          </w:p>
        </w:tc>
        <w:tc>
          <w:tcPr>
            <w:tcW w:w="2398" w:type="dxa"/>
            <w:gridSpan w:val="2"/>
            <w:tcBorders>
              <w:top w:val="single" w:color="auto" w:sz="4" w:space="0"/>
              <w:left w:val="single" w:color="auto" w:sz="4" w:space="0"/>
              <w:bottom w:val="single" w:color="auto" w:sz="4" w:space="0"/>
            </w:tcBorders>
            <w:noWrap w:val="0"/>
            <w:vAlign w:val="center"/>
          </w:tcPr>
          <w:p w14:paraId="1E28CD57">
            <w:pPr>
              <w:jc w:val="center"/>
              <w:rPr>
                <w:rFonts w:hint="default" w:ascii="Times New Roman" w:hAnsi="Times New Roman" w:eastAsia="楷体_GB2312" w:cs="Times New Roman"/>
                <w:color w:val="000000"/>
                <w:sz w:val="24"/>
                <w:szCs w:val="24"/>
              </w:rPr>
            </w:pPr>
          </w:p>
        </w:tc>
      </w:tr>
      <w:tr w14:paraId="1390A85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235" w:type="dxa"/>
            <w:tcBorders>
              <w:top w:val="single" w:color="auto" w:sz="4" w:space="0"/>
              <w:bottom w:val="single" w:color="auto" w:sz="4" w:space="0"/>
              <w:right w:val="single" w:color="auto" w:sz="4" w:space="0"/>
            </w:tcBorders>
            <w:noWrap w:val="0"/>
            <w:vAlign w:val="center"/>
          </w:tcPr>
          <w:p w14:paraId="6992D9DE">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经营地址</w:t>
            </w:r>
          </w:p>
        </w:tc>
        <w:tc>
          <w:tcPr>
            <w:tcW w:w="3016" w:type="dxa"/>
            <w:gridSpan w:val="4"/>
            <w:tcBorders>
              <w:top w:val="single" w:color="auto" w:sz="4" w:space="0"/>
              <w:left w:val="single" w:color="auto" w:sz="4" w:space="0"/>
              <w:bottom w:val="single" w:color="auto" w:sz="4" w:space="0"/>
              <w:right w:val="single" w:color="auto" w:sz="4" w:space="0"/>
            </w:tcBorders>
            <w:noWrap w:val="0"/>
            <w:vAlign w:val="center"/>
          </w:tcPr>
          <w:p w14:paraId="4074E89F">
            <w:pPr>
              <w:jc w:val="center"/>
              <w:rPr>
                <w:rFonts w:hint="default" w:ascii="Times New Roman" w:hAnsi="Times New Roman" w:eastAsia="楷体_GB2312" w:cs="Times New Roman"/>
                <w:color w:val="000000"/>
                <w:sz w:val="24"/>
                <w:szCs w:val="24"/>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14:paraId="2F2F3652">
            <w:pPr>
              <w:jc w:val="center"/>
              <w:rPr>
                <w:rFonts w:hint="default" w:ascii="Times New Roman" w:hAnsi="Times New Roman" w:eastAsia="楷体_GB2312" w:cs="Times New Roman"/>
                <w:color w:val="000000"/>
                <w:spacing w:val="30"/>
                <w:sz w:val="24"/>
                <w:szCs w:val="24"/>
              </w:rPr>
            </w:pPr>
            <w:r>
              <w:rPr>
                <w:rFonts w:hint="default" w:ascii="Times New Roman" w:hAnsi="Times New Roman" w:eastAsia="楷体_GB2312" w:cs="Times New Roman"/>
                <w:color w:val="000000"/>
                <w:sz w:val="24"/>
                <w:szCs w:val="24"/>
              </w:rPr>
              <w:t>税务登记证号</w:t>
            </w:r>
          </w:p>
        </w:tc>
        <w:tc>
          <w:tcPr>
            <w:tcW w:w="2398" w:type="dxa"/>
            <w:gridSpan w:val="2"/>
            <w:tcBorders>
              <w:top w:val="single" w:color="auto" w:sz="4" w:space="0"/>
              <w:left w:val="single" w:color="auto" w:sz="4" w:space="0"/>
              <w:bottom w:val="single" w:color="auto" w:sz="4" w:space="0"/>
            </w:tcBorders>
            <w:noWrap w:val="0"/>
            <w:vAlign w:val="center"/>
          </w:tcPr>
          <w:p w14:paraId="3CD1CBA4">
            <w:pPr>
              <w:jc w:val="center"/>
              <w:rPr>
                <w:rFonts w:hint="default" w:ascii="Times New Roman" w:hAnsi="Times New Roman" w:eastAsia="楷体_GB2312" w:cs="Times New Roman"/>
                <w:color w:val="000000"/>
                <w:sz w:val="24"/>
                <w:szCs w:val="24"/>
              </w:rPr>
            </w:pPr>
          </w:p>
        </w:tc>
      </w:tr>
      <w:tr w14:paraId="251534A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235" w:type="dxa"/>
            <w:tcBorders>
              <w:top w:val="single" w:color="auto" w:sz="4" w:space="0"/>
              <w:bottom w:val="single" w:color="auto" w:sz="4" w:space="0"/>
              <w:right w:val="single" w:color="auto" w:sz="4" w:space="0"/>
            </w:tcBorders>
            <w:noWrap w:val="0"/>
            <w:vAlign w:val="center"/>
          </w:tcPr>
          <w:p w14:paraId="1C783534">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单位性质</w:t>
            </w:r>
          </w:p>
        </w:tc>
        <w:tc>
          <w:tcPr>
            <w:tcW w:w="3016" w:type="dxa"/>
            <w:gridSpan w:val="4"/>
            <w:tcBorders>
              <w:top w:val="single" w:color="auto" w:sz="4" w:space="0"/>
              <w:left w:val="single" w:color="auto" w:sz="4" w:space="0"/>
              <w:bottom w:val="single" w:color="auto" w:sz="4" w:space="0"/>
              <w:right w:val="single" w:color="auto" w:sz="4" w:space="0"/>
            </w:tcBorders>
            <w:noWrap w:val="0"/>
            <w:vAlign w:val="center"/>
          </w:tcPr>
          <w:p w14:paraId="7954DB3B">
            <w:pPr>
              <w:pStyle w:val="19"/>
              <w:spacing w:before="0" w:after="0"/>
              <w:rPr>
                <w:rFonts w:hint="default" w:ascii="Times New Roman" w:hAnsi="Times New Roman" w:eastAsia="楷体_GB2312" w:cs="Times New Roman"/>
                <w:color w:val="000000"/>
                <w:sz w:val="24"/>
                <w:szCs w:val="24"/>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14:paraId="573D32B0">
            <w:pPr>
              <w:jc w:val="center"/>
              <w:rPr>
                <w:rFonts w:hint="default" w:ascii="Times New Roman" w:hAnsi="Times New Roman" w:eastAsia="楷体_GB2312" w:cs="Times New Roman"/>
                <w:color w:val="000000"/>
                <w:spacing w:val="34"/>
                <w:sz w:val="24"/>
                <w:szCs w:val="24"/>
              </w:rPr>
            </w:pPr>
            <w:r>
              <w:rPr>
                <w:rFonts w:hint="default" w:ascii="Times New Roman" w:hAnsi="Times New Roman" w:eastAsia="楷体_GB2312" w:cs="Times New Roman"/>
                <w:color w:val="000000"/>
                <w:spacing w:val="34"/>
                <w:sz w:val="24"/>
                <w:szCs w:val="24"/>
              </w:rPr>
              <w:t>注册资本</w:t>
            </w:r>
          </w:p>
        </w:tc>
        <w:tc>
          <w:tcPr>
            <w:tcW w:w="2398" w:type="dxa"/>
            <w:gridSpan w:val="2"/>
            <w:tcBorders>
              <w:top w:val="single" w:color="auto" w:sz="4" w:space="0"/>
              <w:left w:val="single" w:color="auto" w:sz="4" w:space="0"/>
              <w:bottom w:val="single" w:color="auto" w:sz="4" w:space="0"/>
            </w:tcBorders>
            <w:noWrap w:val="0"/>
            <w:vAlign w:val="center"/>
          </w:tcPr>
          <w:p w14:paraId="3DC930C1">
            <w:pPr>
              <w:jc w:val="center"/>
              <w:rPr>
                <w:rFonts w:hint="default" w:ascii="Times New Roman" w:hAnsi="Times New Roman" w:eastAsia="楷体_GB2312" w:cs="Times New Roman"/>
                <w:color w:val="000000"/>
                <w:sz w:val="24"/>
                <w:szCs w:val="24"/>
              </w:rPr>
            </w:pPr>
          </w:p>
        </w:tc>
      </w:tr>
      <w:tr w14:paraId="609646E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235" w:type="dxa"/>
            <w:tcBorders>
              <w:top w:val="single" w:color="auto" w:sz="4" w:space="0"/>
              <w:bottom w:val="single" w:color="auto" w:sz="4" w:space="0"/>
              <w:right w:val="single" w:color="auto" w:sz="4" w:space="0"/>
            </w:tcBorders>
            <w:noWrap w:val="0"/>
            <w:vAlign w:val="center"/>
          </w:tcPr>
          <w:p w14:paraId="179FBB92">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成立时间</w:t>
            </w:r>
          </w:p>
        </w:tc>
        <w:tc>
          <w:tcPr>
            <w:tcW w:w="3016" w:type="dxa"/>
            <w:gridSpan w:val="4"/>
            <w:tcBorders>
              <w:top w:val="single" w:color="auto" w:sz="4" w:space="0"/>
              <w:left w:val="single" w:color="auto" w:sz="4" w:space="0"/>
              <w:bottom w:val="single" w:color="auto" w:sz="4" w:space="0"/>
            </w:tcBorders>
            <w:noWrap w:val="0"/>
            <w:vAlign w:val="center"/>
          </w:tcPr>
          <w:p w14:paraId="3DD3A776">
            <w:pPr>
              <w:jc w:val="center"/>
              <w:rPr>
                <w:rFonts w:hint="default" w:ascii="Times New Roman" w:hAnsi="Times New Roman" w:eastAsia="楷体_GB2312" w:cs="Times New Roman"/>
                <w:color w:val="000000"/>
                <w:sz w:val="24"/>
                <w:szCs w:val="24"/>
              </w:rPr>
            </w:pPr>
          </w:p>
        </w:tc>
        <w:tc>
          <w:tcPr>
            <w:tcW w:w="1979" w:type="dxa"/>
            <w:gridSpan w:val="3"/>
            <w:tcBorders>
              <w:top w:val="single" w:color="auto" w:sz="4" w:space="0"/>
              <w:left w:val="single" w:color="auto" w:sz="4" w:space="0"/>
              <w:bottom w:val="single" w:color="auto" w:sz="4" w:space="0"/>
            </w:tcBorders>
            <w:noWrap w:val="0"/>
            <w:vAlign w:val="center"/>
          </w:tcPr>
          <w:p w14:paraId="48F593DF">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组织机构代码</w:t>
            </w:r>
          </w:p>
        </w:tc>
        <w:tc>
          <w:tcPr>
            <w:tcW w:w="2398" w:type="dxa"/>
            <w:gridSpan w:val="2"/>
            <w:tcBorders>
              <w:top w:val="single" w:color="auto" w:sz="4" w:space="0"/>
              <w:left w:val="single" w:color="auto" w:sz="4" w:space="0"/>
              <w:bottom w:val="single" w:color="auto" w:sz="4" w:space="0"/>
            </w:tcBorders>
            <w:noWrap w:val="0"/>
            <w:vAlign w:val="center"/>
          </w:tcPr>
          <w:p w14:paraId="1E81557E">
            <w:pPr>
              <w:jc w:val="center"/>
              <w:rPr>
                <w:rFonts w:hint="default" w:ascii="Times New Roman" w:hAnsi="Times New Roman" w:eastAsia="楷体_GB2312" w:cs="Times New Roman"/>
                <w:color w:val="000000"/>
                <w:sz w:val="24"/>
                <w:szCs w:val="24"/>
              </w:rPr>
            </w:pPr>
          </w:p>
        </w:tc>
      </w:tr>
      <w:tr w14:paraId="37206FE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2235" w:type="dxa"/>
            <w:tcBorders>
              <w:top w:val="single" w:color="auto" w:sz="4" w:space="0"/>
              <w:bottom w:val="single" w:color="auto" w:sz="4" w:space="0"/>
              <w:right w:val="single" w:color="auto" w:sz="4" w:space="0"/>
            </w:tcBorders>
            <w:noWrap w:val="0"/>
            <w:vAlign w:val="center"/>
          </w:tcPr>
          <w:p w14:paraId="772045DA">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经营范围</w:t>
            </w:r>
          </w:p>
        </w:tc>
        <w:tc>
          <w:tcPr>
            <w:tcW w:w="7393" w:type="dxa"/>
            <w:gridSpan w:val="9"/>
            <w:tcBorders>
              <w:top w:val="single" w:color="auto" w:sz="4" w:space="0"/>
              <w:left w:val="single" w:color="auto" w:sz="4" w:space="0"/>
              <w:bottom w:val="single" w:color="auto" w:sz="4" w:space="0"/>
            </w:tcBorders>
            <w:noWrap w:val="0"/>
            <w:vAlign w:val="center"/>
          </w:tcPr>
          <w:p w14:paraId="339DF8B1">
            <w:pPr>
              <w:jc w:val="center"/>
              <w:rPr>
                <w:rFonts w:hint="default" w:ascii="Times New Roman" w:hAnsi="Times New Roman" w:eastAsia="楷体_GB2312" w:cs="Times New Roman"/>
                <w:color w:val="000000"/>
                <w:sz w:val="24"/>
                <w:szCs w:val="24"/>
              </w:rPr>
            </w:pPr>
          </w:p>
        </w:tc>
      </w:tr>
      <w:tr w14:paraId="2865484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2235" w:type="dxa"/>
            <w:tcBorders>
              <w:top w:val="single" w:color="auto" w:sz="4" w:space="0"/>
              <w:bottom w:val="single" w:color="auto" w:sz="4" w:space="0"/>
              <w:right w:val="single" w:color="auto" w:sz="4" w:space="0"/>
            </w:tcBorders>
            <w:noWrap w:val="0"/>
            <w:vAlign w:val="center"/>
          </w:tcPr>
          <w:p w14:paraId="26BFEB5B">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距离机场的距离</w:t>
            </w:r>
          </w:p>
        </w:tc>
        <w:tc>
          <w:tcPr>
            <w:tcW w:w="7393" w:type="dxa"/>
            <w:gridSpan w:val="9"/>
            <w:tcBorders>
              <w:top w:val="single" w:color="auto" w:sz="4" w:space="0"/>
              <w:left w:val="single" w:color="auto" w:sz="4" w:space="0"/>
              <w:bottom w:val="single" w:color="auto" w:sz="4" w:space="0"/>
            </w:tcBorders>
            <w:noWrap w:val="0"/>
            <w:vAlign w:val="center"/>
          </w:tcPr>
          <w:p w14:paraId="1AC20589">
            <w:pPr>
              <w:rPr>
                <w:rFonts w:hint="default" w:ascii="Times New Roman" w:hAnsi="Times New Roman" w:eastAsia="楷体_GB2312" w:cs="Times New Roman"/>
                <w:color w:val="000000"/>
                <w:sz w:val="24"/>
                <w:szCs w:val="24"/>
              </w:rPr>
            </w:pPr>
          </w:p>
        </w:tc>
      </w:tr>
      <w:tr w14:paraId="3AFA34B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2235" w:type="dxa"/>
            <w:tcBorders>
              <w:top w:val="single" w:color="auto" w:sz="4" w:space="0"/>
              <w:bottom w:val="single" w:color="auto" w:sz="4" w:space="0"/>
              <w:right w:val="single" w:color="auto" w:sz="4" w:space="0"/>
            </w:tcBorders>
            <w:noWrap w:val="0"/>
            <w:vAlign w:val="center"/>
          </w:tcPr>
          <w:p w14:paraId="4CE0B301">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办公场地规模</w:t>
            </w:r>
          </w:p>
        </w:tc>
        <w:tc>
          <w:tcPr>
            <w:tcW w:w="7393" w:type="dxa"/>
            <w:gridSpan w:val="9"/>
            <w:tcBorders>
              <w:top w:val="single" w:color="auto" w:sz="4" w:space="0"/>
              <w:left w:val="single" w:color="auto" w:sz="4" w:space="0"/>
              <w:bottom w:val="single" w:color="auto" w:sz="4" w:space="0"/>
            </w:tcBorders>
            <w:noWrap w:val="0"/>
            <w:vAlign w:val="center"/>
          </w:tcPr>
          <w:p w14:paraId="3BB315BD">
            <w:pPr>
              <w:rPr>
                <w:rFonts w:hint="default" w:ascii="Times New Roman" w:hAnsi="Times New Roman" w:eastAsia="楷体_GB2312" w:cs="Times New Roman"/>
                <w:color w:val="000000"/>
                <w:sz w:val="24"/>
                <w:szCs w:val="24"/>
              </w:rPr>
            </w:pPr>
          </w:p>
        </w:tc>
      </w:tr>
      <w:tr w14:paraId="2C22F0C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2235" w:type="dxa"/>
            <w:tcBorders>
              <w:top w:val="single" w:color="auto" w:sz="4" w:space="0"/>
              <w:bottom w:val="single" w:color="auto" w:sz="4" w:space="0"/>
              <w:right w:val="single" w:color="auto" w:sz="4" w:space="0"/>
            </w:tcBorders>
            <w:noWrap w:val="0"/>
            <w:vAlign w:val="center"/>
          </w:tcPr>
          <w:p w14:paraId="2A18381B">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分、子公司名称</w:t>
            </w:r>
          </w:p>
        </w:tc>
        <w:tc>
          <w:tcPr>
            <w:tcW w:w="7393" w:type="dxa"/>
            <w:gridSpan w:val="9"/>
            <w:tcBorders>
              <w:top w:val="single" w:color="auto" w:sz="4" w:space="0"/>
              <w:left w:val="single" w:color="auto" w:sz="4" w:space="0"/>
              <w:bottom w:val="single" w:color="auto" w:sz="4" w:space="0"/>
            </w:tcBorders>
            <w:noWrap w:val="0"/>
            <w:vAlign w:val="center"/>
          </w:tcPr>
          <w:p w14:paraId="1366C735">
            <w:pPr>
              <w:rPr>
                <w:rFonts w:hint="default" w:ascii="Times New Roman" w:hAnsi="Times New Roman" w:eastAsia="楷体_GB2312" w:cs="Times New Roman"/>
                <w:color w:val="000000"/>
                <w:sz w:val="24"/>
                <w:szCs w:val="24"/>
              </w:rPr>
            </w:pPr>
          </w:p>
        </w:tc>
      </w:tr>
      <w:tr w14:paraId="7FD6905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2235" w:type="dxa"/>
            <w:tcBorders>
              <w:top w:val="single" w:color="auto" w:sz="4" w:space="0"/>
              <w:bottom w:val="single" w:color="auto" w:sz="4" w:space="0"/>
              <w:right w:val="single" w:color="auto" w:sz="4" w:space="0"/>
            </w:tcBorders>
            <w:noWrap w:val="0"/>
            <w:vAlign w:val="center"/>
          </w:tcPr>
          <w:p w14:paraId="4806AC93">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拟投入人员人数</w:t>
            </w:r>
          </w:p>
        </w:tc>
        <w:tc>
          <w:tcPr>
            <w:tcW w:w="7393" w:type="dxa"/>
            <w:gridSpan w:val="9"/>
            <w:tcBorders>
              <w:top w:val="single" w:color="auto" w:sz="4" w:space="0"/>
              <w:left w:val="single" w:color="auto" w:sz="4" w:space="0"/>
              <w:bottom w:val="single" w:color="auto" w:sz="4" w:space="0"/>
            </w:tcBorders>
            <w:noWrap w:val="0"/>
            <w:vAlign w:val="center"/>
          </w:tcPr>
          <w:p w14:paraId="2F076A22">
            <w:pP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共</w:t>
            </w:r>
            <w:r>
              <w:rPr>
                <w:rFonts w:hint="default" w:ascii="Times New Roman" w:hAnsi="Times New Roman" w:eastAsia="楷体_GB2312" w:cs="Times New Roman"/>
                <w:color w:val="000000"/>
                <w:sz w:val="24"/>
                <w:szCs w:val="24"/>
                <w:u w:val="single"/>
              </w:rPr>
              <w:t xml:space="preserve">     </w:t>
            </w:r>
            <w:r>
              <w:rPr>
                <w:rFonts w:hint="default" w:ascii="Times New Roman" w:hAnsi="Times New Roman" w:eastAsia="楷体_GB2312" w:cs="Times New Roman"/>
                <w:color w:val="000000"/>
                <w:sz w:val="24"/>
                <w:szCs w:val="24"/>
              </w:rPr>
              <w:t>人，其中教授</w:t>
            </w:r>
            <w:r>
              <w:rPr>
                <w:rFonts w:hint="default" w:ascii="Times New Roman" w:hAnsi="Times New Roman" w:eastAsia="楷体_GB2312" w:cs="Times New Roman"/>
                <w:color w:val="000000"/>
                <w:sz w:val="24"/>
                <w:szCs w:val="24"/>
                <w:u w:val="single"/>
              </w:rPr>
              <w:t xml:space="preserve">  </w:t>
            </w:r>
            <w:r>
              <w:rPr>
                <w:rFonts w:hint="default" w:ascii="Times New Roman" w:hAnsi="Times New Roman" w:eastAsia="楷体_GB2312" w:cs="Times New Roman"/>
                <w:color w:val="000000"/>
                <w:sz w:val="24"/>
                <w:szCs w:val="24"/>
              </w:rPr>
              <w:t>人，副教授</w:t>
            </w:r>
            <w:r>
              <w:rPr>
                <w:rFonts w:hint="default" w:ascii="Times New Roman" w:hAnsi="Times New Roman" w:eastAsia="楷体_GB2312" w:cs="Times New Roman"/>
                <w:color w:val="000000"/>
                <w:sz w:val="24"/>
                <w:szCs w:val="24"/>
                <w:u w:val="single"/>
              </w:rPr>
              <w:t xml:space="preserve">   </w:t>
            </w:r>
            <w:r>
              <w:rPr>
                <w:rFonts w:hint="default" w:ascii="Times New Roman" w:hAnsi="Times New Roman" w:eastAsia="楷体_GB2312" w:cs="Times New Roman"/>
                <w:color w:val="000000"/>
                <w:sz w:val="24"/>
                <w:szCs w:val="24"/>
              </w:rPr>
              <w:t>人，讲师</w:t>
            </w:r>
            <w:r>
              <w:rPr>
                <w:rFonts w:hint="default" w:ascii="Times New Roman" w:hAnsi="Times New Roman" w:eastAsia="楷体_GB2312" w:cs="Times New Roman"/>
                <w:color w:val="000000"/>
                <w:sz w:val="24"/>
                <w:szCs w:val="24"/>
                <w:u w:val="single"/>
              </w:rPr>
              <w:t xml:space="preserve">   </w:t>
            </w:r>
            <w:r>
              <w:rPr>
                <w:rFonts w:hint="default" w:ascii="Times New Roman" w:hAnsi="Times New Roman" w:eastAsia="楷体_GB2312" w:cs="Times New Roman"/>
                <w:color w:val="000000"/>
                <w:sz w:val="24"/>
                <w:szCs w:val="24"/>
              </w:rPr>
              <w:t>人，其他</w:t>
            </w:r>
            <w:r>
              <w:rPr>
                <w:rFonts w:hint="default" w:ascii="Times New Roman" w:hAnsi="Times New Roman" w:eastAsia="楷体_GB2312" w:cs="Times New Roman"/>
                <w:color w:val="000000"/>
                <w:sz w:val="24"/>
                <w:szCs w:val="24"/>
                <w:u w:val="single"/>
              </w:rPr>
              <w:t xml:space="preserve">   </w:t>
            </w:r>
            <w:r>
              <w:rPr>
                <w:rFonts w:hint="default" w:ascii="Times New Roman" w:hAnsi="Times New Roman" w:eastAsia="楷体_GB2312" w:cs="Times New Roman"/>
                <w:color w:val="000000"/>
                <w:sz w:val="24"/>
                <w:szCs w:val="24"/>
              </w:rPr>
              <w:t>人</w:t>
            </w:r>
          </w:p>
        </w:tc>
      </w:tr>
      <w:tr w14:paraId="0FB98B0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2235" w:type="dxa"/>
            <w:tcBorders>
              <w:top w:val="single" w:color="auto" w:sz="4" w:space="0"/>
              <w:bottom w:val="single" w:color="auto" w:sz="4" w:space="0"/>
              <w:right w:val="single" w:color="auto" w:sz="4" w:space="0"/>
            </w:tcBorders>
            <w:noWrap w:val="0"/>
            <w:vAlign w:val="center"/>
          </w:tcPr>
          <w:p w14:paraId="435B89CF">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拟投入培训场地</w:t>
            </w:r>
          </w:p>
        </w:tc>
        <w:tc>
          <w:tcPr>
            <w:tcW w:w="7393" w:type="dxa"/>
            <w:gridSpan w:val="9"/>
            <w:tcBorders>
              <w:top w:val="single" w:color="auto" w:sz="4" w:space="0"/>
              <w:left w:val="single" w:color="auto" w:sz="4" w:space="0"/>
              <w:bottom w:val="single" w:color="auto" w:sz="4" w:space="0"/>
            </w:tcBorders>
            <w:noWrap w:val="0"/>
            <w:vAlign w:val="center"/>
          </w:tcPr>
          <w:p w14:paraId="15184298">
            <w:pP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标准田径场</w:t>
            </w:r>
            <w:r>
              <w:rPr>
                <w:rFonts w:hint="default" w:ascii="Times New Roman" w:hAnsi="Times New Roman" w:eastAsia="楷体_GB2312" w:cs="Times New Roman"/>
                <w:color w:val="000000"/>
                <w:sz w:val="24"/>
                <w:szCs w:val="24"/>
                <w:u w:val="single"/>
              </w:rPr>
              <w:t xml:space="preserve">   </w:t>
            </w:r>
            <w:r>
              <w:rPr>
                <w:rFonts w:hint="default" w:ascii="Times New Roman" w:hAnsi="Times New Roman" w:eastAsia="楷体_GB2312" w:cs="Times New Roman"/>
                <w:color w:val="000000"/>
                <w:sz w:val="24"/>
                <w:szCs w:val="24"/>
              </w:rPr>
              <w:t>个，授课教室</w:t>
            </w:r>
            <w:r>
              <w:rPr>
                <w:rFonts w:hint="default" w:ascii="Times New Roman" w:hAnsi="Times New Roman" w:eastAsia="楷体_GB2312" w:cs="Times New Roman"/>
                <w:color w:val="000000"/>
                <w:sz w:val="24"/>
                <w:szCs w:val="24"/>
                <w:u w:val="single"/>
              </w:rPr>
              <w:t xml:space="preserve">   </w:t>
            </w:r>
            <w:r>
              <w:rPr>
                <w:rFonts w:hint="default" w:ascii="Times New Roman" w:hAnsi="Times New Roman" w:eastAsia="楷体_GB2312" w:cs="Times New Roman"/>
                <w:color w:val="000000"/>
                <w:sz w:val="24"/>
                <w:szCs w:val="24"/>
              </w:rPr>
              <w:t>个，培训器材</w:t>
            </w:r>
            <w:r>
              <w:rPr>
                <w:rFonts w:hint="default" w:ascii="Times New Roman" w:hAnsi="Times New Roman" w:eastAsia="楷体_GB2312" w:cs="Times New Roman"/>
                <w:color w:val="000000"/>
                <w:sz w:val="24"/>
                <w:szCs w:val="24"/>
                <w:u w:val="single"/>
              </w:rPr>
              <w:t xml:space="preserve">   </w:t>
            </w:r>
            <w:r>
              <w:rPr>
                <w:rFonts w:hint="default" w:ascii="Times New Roman" w:hAnsi="Times New Roman" w:eastAsia="楷体_GB2312" w:cs="Times New Roman"/>
                <w:color w:val="000000"/>
                <w:sz w:val="24"/>
                <w:szCs w:val="24"/>
              </w:rPr>
              <w:t>个</w:t>
            </w:r>
          </w:p>
        </w:tc>
      </w:tr>
      <w:tr w14:paraId="6C0CCBE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235" w:type="dxa"/>
            <w:tcBorders>
              <w:top w:val="single" w:color="auto" w:sz="4" w:space="0"/>
              <w:bottom w:val="single" w:color="auto" w:sz="4" w:space="0"/>
              <w:right w:val="single" w:color="auto" w:sz="4" w:space="0"/>
            </w:tcBorders>
            <w:noWrap w:val="0"/>
            <w:vAlign w:val="center"/>
          </w:tcPr>
          <w:p w14:paraId="5D7408D5">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联系电话</w:t>
            </w:r>
          </w:p>
        </w:tc>
        <w:tc>
          <w:tcPr>
            <w:tcW w:w="2371" w:type="dxa"/>
            <w:gridSpan w:val="2"/>
            <w:tcBorders>
              <w:top w:val="single" w:color="auto" w:sz="4" w:space="0"/>
              <w:left w:val="single" w:color="auto" w:sz="4" w:space="0"/>
              <w:bottom w:val="single" w:color="auto" w:sz="4" w:space="0"/>
              <w:right w:val="single" w:color="auto" w:sz="4" w:space="0"/>
            </w:tcBorders>
            <w:noWrap w:val="0"/>
            <w:vAlign w:val="center"/>
          </w:tcPr>
          <w:p w14:paraId="29567799">
            <w:pPr>
              <w:jc w:val="center"/>
              <w:rPr>
                <w:rFonts w:hint="default" w:ascii="Times New Roman" w:hAnsi="Times New Roman" w:eastAsia="楷体_GB2312" w:cs="Times New Roman"/>
                <w:color w:val="000000"/>
                <w:sz w:val="24"/>
                <w:szCs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14:paraId="2A53F3B0">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传真</w:t>
            </w:r>
          </w:p>
        </w:tc>
        <w:tc>
          <w:tcPr>
            <w:tcW w:w="3582" w:type="dxa"/>
            <w:gridSpan w:val="4"/>
            <w:tcBorders>
              <w:top w:val="single" w:color="auto" w:sz="4" w:space="0"/>
              <w:left w:val="single" w:color="auto" w:sz="4" w:space="0"/>
              <w:bottom w:val="single" w:color="auto" w:sz="4" w:space="0"/>
            </w:tcBorders>
            <w:noWrap w:val="0"/>
            <w:vAlign w:val="center"/>
          </w:tcPr>
          <w:p w14:paraId="398E816C">
            <w:pPr>
              <w:jc w:val="center"/>
              <w:rPr>
                <w:rFonts w:hint="default" w:ascii="Times New Roman" w:hAnsi="Times New Roman" w:eastAsia="楷体_GB2312" w:cs="Times New Roman"/>
                <w:color w:val="000000"/>
                <w:sz w:val="24"/>
                <w:szCs w:val="24"/>
              </w:rPr>
            </w:pPr>
          </w:p>
        </w:tc>
      </w:tr>
      <w:tr w14:paraId="31C518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235" w:type="dxa"/>
            <w:vMerge w:val="restart"/>
            <w:tcBorders>
              <w:top w:val="single" w:color="auto" w:sz="4" w:space="0"/>
              <w:right w:val="single" w:color="auto" w:sz="4" w:space="0"/>
            </w:tcBorders>
            <w:noWrap w:val="0"/>
            <w:vAlign w:val="center"/>
          </w:tcPr>
          <w:p w14:paraId="6CA988A7">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财务状况</w:t>
            </w:r>
          </w:p>
          <w:p w14:paraId="7593912C">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（202</w:t>
            </w:r>
            <w:r>
              <w:rPr>
                <w:rFonts w:hint="default" w:ascii="Times New Roman" w:hAnsi="Times New Roman" w:eastAsia="楷体_GB2312" w:cs="Times New Roman"/>
                <w:color w:val="000000"/>
                <w:sz w:val="24"/>
                <w:szCs w:val="24"/>
                <w:lang w:val="en-US" w:eastAsia="zh-CN"/>
              </w:rPr>
              <w:t>2</w:t>
            </w:r>
            <w:r>
              <w:rPr>
                <w:rFonts w:hint="default" w:ascii="Times New Roman" w:hAnsi="Times New Roman" w:eastAsia="楷体_GB2312" w:cs="Times New Roman"/>
                <w:color w:val="000000"/>
                <w:sz w:val="24"/>
                <w:szCs w:val="24"/>
              </w:rPr>
              <w:t>-202</w:t>
            </w:r>
            <w:r>
              <w:rPr>
                <w:rFonts w:hint="default" w:ascii="Times New Roman" w:hAnsi="Times New Roman" w:eastAsia="楷体_GB2312" w:cs="Times New Roman"/>
                <w:color w:val="000000"/>
                <w:sz w:val="24"/>
                <w:szCs w:val="24"/>
                <w:lang w:val="en-US" w:eastAsia="zh-CN"/>
              </w:rPr>
              <w:t>4</w:t>
            </w:r>
            <w:r>
              <w:rPr>
                <w:rFonts w:hint="default" w:ascii="Times New Roman" w:hAnsi="Times New Roman" w:eastAsia="楷体_GB2312" w:cs="Times New Roman"/>
                <w:color w:val="000000"/>
                <w:sz w:val="24"/>
                <w:szCs w:val="24"/>
              </w:rPr>
              <w:t>）</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C8AEEB9">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年份</w:t>
            </w: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1E6DAB73">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总资产</w:t>
            </w:r>
          </w:p>
        </w:tc>
        <w:tc>
          <w:tcPr>
            <w:tcW w:w="1470" w:type="dxa"/>
            <w:gridSpan w:val="3"/>
            <w:tcBorders>
              <w:top w:val="single" w:color="auto" w:sz="4" w:space="0"/>
              <w:left w:val="single" w:color="auto" w:sz="4" w:space="0"/>
              <w:bottom w:val="single" w:color="auto" w:sz="4" w:space="0"/>
              <w:right w:val="single" w:color="auto" w:sz="4" w:space="0"/>
            </w:tcBorders>
            <w:noWrap w:val="0"/>
            <w:vAlign w:val="center"/>
          </w:tcPr>
          <w:p w14:paraId="71EAC29D">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营业收入</w:t>
            </w:r>
          </w:p>
        </w:tc>
        <w:tc>
          <w:tcPr>
            <w:tcW w:w="1470" w:type="dxa"/>
            <w:gridSpan w:val="2"/>
            <w:tcBorders>
              <w:top w:val="single" w:color="auto" w:sz="4" w:space="0"/>
              <w:left w:val="single" w:color="auto" w:sz="4" w:space="0"/>
              <w:bottom w:val="single" w:color="auto" w:sz="4" w:space="0"/>
            </w:tcBorders>
            <w:noWrap w:val="0"/>
            <w:vAlign w:val="center"/>
          </w:tcPr>
          <w:p w14:paraId="0AD3F87E">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净利润</w:t>
            </w:r>
          </w:p>
        </w:tc>
        <w:tc>
          <w:tcPr>
            <w:tcW w:w="1746" w:type="dxa"/>
            <w:tcBorders>
              <w:top w:val="single" w:color="auto" w:sz="4" w:space="0"/>
              <w:left w:val="single" w:color="auto" w:sz="4" w:space="0"/>
              <w:bottom w:val="single" w:color="auto" w:sz="4" w:space="0"/>
            </w:tcBorders>
            <w:noWrap w:val="0"/>
            <w:vAlign w:val="center"/>
          </w:tcPr>
          <w:p w14:paraId="565CAB54">
            <w:pPr>
              <w:jc w:val="center"/>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资产负债率</w:t>
            </w:r>
          </w:p>
        </w:tc>
      </w:tr>
      <w:tr w14:paraId="75F1A39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2235" w:type="dxa"/>
            <w:vMerge w:val="continue"/>
            <w:tcBorders>
              <w:right w:val="single" w:color="auto" w:sz="4" w:space="0"/>
            </w:tcBorders>
            <w:noWrap w:val="0"/>
            <w:vAlign w:val="center"/>
          </w:tcPr>
          <w:p w14:paraId="2EDED73F">
            <w:pPr>
              <w:jc w:val="center"/>
              <w:rPr>
                <w:rFonts w:hint="default" w:ascii="Times New Roman" w:hAnsi="Times New Roman" w:eastAsia="楷体_GB2312" w:cs="Times New Roman"/>
                <w:color w:val="000000"/>
                <w:sz w:val="24"/>
                <w:szCs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39EFDD8">
            <w:pPr>
              <w:jc w:val="center"/>
              <w:rPr>
                <w:rFonts w:hint="default" w:ascii="Times New Roman" w:hAnsi="Times New Roman" w:eastAsia="楷体_GB2312" w:cs="Times New Roman"/>
                <w:color w:val="000000"/>
                <w:sz w:val="24"/>
                <w:szCs w:val="24"/>
              </w:rPr>
            </w:pP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6347F978">
            <w:pPr>
              <w:jc w:val="center"/>
              <w:rPr>
                <w:rFonts w:hint="default" w:ascii="Times New Roman" w:hAnsi="Times New Roman" w:eastAsia="楷体_GB2312" w:cs="Times New Roman"/>
                <w:color w:val="000000"/>
                <w:sz w:val="24"/>
                <w:szCs w:val="24"/>
              </w:rPr>
            </w:pPr>
          </w:p>
        </w:tc>
        <w:tc>
          <w:tcPr>
            <w:tcW w:w="1470" w:type="dxa"/>
            <w:gridSpan w:val="3"/>
            <w:tcBorders>
              <w:top w:val="single" w:color="auto" w:sz="4" w:space="0"/>
              <w:left w:val="single" w:color="auto" w:sz="4" w:space="0"/>
              <w:bottom w:val="single" w:color="auto" w:sz="4" w:space="0"/>
              <w:right w:val="single" w:color="auto" w:sz="4" w:space="0"/>
            </w:tcBorders>
            <w:noWrap w:val="0"/>
            <w:vAlign w:val="center"/>
          </w:tcPr>
          <w:p w14:paraId="73D9650B">
            <w:pPr>
              <w:jc w:val="center"/>
              <w:rPr>
                <w:rFonts w:hint="default" w:ascii="Times New Roman" w:hAnsi="Times New Roman" w:eastAsia="楷体_GB2312" w:cs="Times New Roman"/>
                <w:color w:val="000000"/>
                <w:sz w:val="24"/>
                <w:szCs w:val="24"/>
              </w:rPr>
            </w:pPr>
          </w:p>
        </w:tc>
        <w:tc>
          <w:tcPr>
            <w:tcW w:w="1470" w:type="dxa"/>
            <w:gridSpan w:val="2"/>
            <w:tcBorders>
              <w:top w:val="single" w:color="auto" w:sz="4" w:space="0"/>
              <w:left w:val="single" w:color="auto" w:sz="4" w:space="0"/>
              <w:bottom w:val="single" w:color="auto" w:sz="4" w:space="0"/>
            </w:tcBorders>
            <w:noWrap w:val="0"/>
            <w:vAlign w:val="center"/>
          </w:tcPr>
          <w:p w14:paraId="1CF470B0">
            <w:pPr>
              <w:jc w:val="center"/>
              <w:rPr>
                <w:rFonts w:hint="default" w:ascii="Times New Roman" w:hAnsi="Times New Roman" w:eastAsia="楷体_GB2312" w:cs="Times New Roman"/>
                <w:color w:val="000000"/>
                <w:sz w:val="24"/>
                <w:szCs w:val="24"/>
              </w:rPr>
            </w:pPr>
          </w:p>
        </w:tc>
        <w:tc>
          <w:tcPr>
            <w:tcW w:w="1746" w:type="dxa"/>
            <w:tcBorders>
              <w:top w:val="single" w:color="auto" w:sz="4" w:space="0"/>
              <w:left w:val="single" w:color="auto" w:sz="4" w:space="0"/>
              <w:bottom w:val="single" w:color="auto" w:sz="4" w:space="0"/>
            </w:tcBorders>
            <w:noWrap w:val="0"/>
            <w:vAlign w:val="center"/>
          </w:tcPr>
          <w:p w14:paraId="04AE2879">
            <w:pPr>
              <w:jc w:val="center"/>
              <w:rPr>
                <w:rFonts w:hint="default" w:ascii="Times New Roman" w:hAnsi="Times New Roman" w:eastAsia="楷体_GB2312" w:cs="Times New Roman"/>
                <w:color w:val="000000"/>
                <w:sz w:val="24"/>
                <w:szCs w:val="24"/>
              </w:rPr>
            </w:pPr>
          </w:p>
        </w:tc>
      </w:tr>
      <w:tr w14:paraId="04579B0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235" w:type="dxa"/>
            <w:vMerge w:val="continue"/>
            <w:tcBorders>
              <w:right w:val="single" w:color="auto" w:sz="4" w:space="0"/>
            </w:tcBorders>
            <w:noWrap w:val="0"/>
            <w:vAlign w:val="center"/>
          </w:tcPr>
          <w:p w14:paraId="557330D8">
            <w:pPr>
              <w:jc w:val="center"/>
              <w:rPr>
                <w:rFonts w:hint="default" w:ascii="Times New Roman" w:hAnsi="Times New Roman" w:eastAsia="楷体_GB2312" w:cs="Times New Roman"/>
                <w:color w:val="000000"/>
                <w:sz w:val="24"/>
                <w:szCs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36B38F5">
            <w:pPr>
              <w:jc w:val="center"/>
              <w:rPr>
                <w:rFonts w:hint="default" w:ascii="Times New Roman" w:hAnsi="Times New Roman" w:eastAsia="楷体_GB2312" w:cs="Times New Roman"/>
                <w:color w:val="000000"/>
                <w:sz w:val="24"/>
                <w:szCs w:val="24"/>
              </w:rPr>
            </w:pP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774D062F">
            <w:pPr>
              <w:jc w:val="center"/>
              <w:rPr>
                <w:rFonts w:hint="default" w:ascii="Times New Roman" w:hAnsi="Times New Roman" w:eastAsia="楷体_GB2312" w:cs="Times New Roman"/>
                <w:color w:val="000000"/>
                <w:sz w:val="24"/>
                <w:szCs w:val="24"/>
              </w:rPr>
            </w:pPr>
          </w:p>
        </w:tc>
        <w:tc>
          <w:tcPr>
            <w:tcW w:w="1470" w:type="dxa"/>
            <w:gridSpan w:val="3"/>
            <w:tcBorders>
              <w:top w:val="single" w:color="auto" w:sz="4" w:space="0"/>
              <w:left w:val="single" w:color="auto" w:sz="4" w:space="0"/>
              <w:bottom w:val="single" w:color="auto" w:sz="4" w:space="0"/>
              <w:right w:val="single" w:color="auto" w:sz="4" w:space="0"/>
            </w:tcBorders>
            <w:noWrap w:val="0"/>
            <w:vAlign w:val="center"/>
          </w:tcPr>
          <w:p w14:paraId="189D094B">
            <w:pPr>
              <w:jc w:val="center"/>
              <w:rPr>
                <w:rFonts w:hint="default" w:ascii="Times New Roman" w:hAnsi="Times New Roman" w:eastAsia="楷体_GB2312" w:cs="Times New Roman"/>
                <w:color w:val="000000"/>
                <w:sz w:val="24"/>
                <w:szCs w:val="24"/>
              </w:rPr>
            </w:pPr>
          </w:p>
        </w:tc>
        <w:tc>
          <w:tcPr>
            <w:tcW w:w="1470" w:type="dxa"/>
            <w:gridSpan w:val="2"/>
            <w:tcBorders>
              <w:top w:val="single" w:color="auto" w:sz="4" w:space="0"/>
              <w:left w:val="single" w:color="auto" w:sz="4" w:space="0"/>
              <w:bottom w:val="single" w:color="auto" w:sz="4" w:space="0"/>
            </w:tcBorders>
            <w:noWrap w:val="0"/>
            <w:vAlign w:val="center"/>
          </w:tcPr>
          <w:p w14:paraId="7DC0875A">
            <w:pPr>
              <w:jc w:val="center"/>
              <w:rPr>
                <w:rFonts w:hint="default" w:ascii="Times New Roman" w:hAnsi="Times New Roman" w:eastAsia="楷体_GB2312" w:cs="Times New Roman"/>
                <w:color w:val="000000"/>
                <w:sz w:val="24"/>
                <w:szCs w:val="24"/>
              </w:rPr>
            </w:pPr>
          </w:p>
        </w:tc>
        <w:tc>
          <w:tcPr>
            <w:tcW w:w="1746" w:type="dxa"/>
            <w:tcBorders>
              <w:top w:val="single" w:color="auto" w:sz="4" w:space="0"/>
              <w:left w:val="single" w:color="auto" w:sz="4" w:space="0"/>
              <w:bottom w:val="single" w:color="auto" w:sz="4" w:space="0"/>
            </w:tcBorders>
            <w:noWrap w:val="0"/>
            <w:vAlign w:val="center"/>
          </w:tcPr>
          <w:p w14:paraId="1E533A11">
            <w:pPr>
              <w:jc w:val="center"/>
              <w:rPr>
                <w:rFonts w:hint="default" w:ascii="Times New Roman" w:hAnsi="Times New Roman" w:eastAsia="楷体_GB2312" w:cs="Times New Roman"/>
                <w:color w:val="000000"/>
                <w:sz w:val="24"/>
                <w:szCs w:val="24"/>
              </w:rPr>
            </w:pPr>
          </w:p>
        </w:tc>
      </w:tr>
      <w:tr w14:paraId="7563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35" w:type="dxa"/>
            <w:noWrap w:val="0"/>
            <w:vAlign w:val="top"/>
          </w:tcPr>
          <w:p w14:paraId="1AB2F895">
            <w:pPr>
              <w:tabs>
                <w:tab w:val="left" w:pos="1050"/>
              </w:tabs>
              <w:spacing w:line="360" w:lineRule="auto"/>
              <w:ind w:left="630" w:hanging="720" w:hangingChars="300"/>
              <w:jc w:val="center"/>
              <w:rPr>
                <w:rFonts w:hint="default" w:ascii="Times New Roman" w:hAnsi="Times New Roman" w:eastAsia="楷体_GB2312" w:cs="Times New Roman"/>
                <w:color w:val="000000"/>
                <w:sz w:val="24"/>
                <w:szCs w:val="24"/>
                <w:lang w:val="zh-CN"/>
              </w:rPr>
            </w:pPr>
            <w:r>
              <w:rPr>
                <w:rFonts w:hint="default" w:ascii="Times New Roman" w:hAnsi="Times New Roman" w:eastAsia="楷体_GB2312" w:cs="Times New Roman"/>
                <w:color w:val="000000"/>
                <w:sz w:val="24"/>
                <w:szCs w:val="24"/>
                <w:lang w:val="zh-CN"/>
              </w:rPr>
              <w:t>其他需说明的情况</w:t>
            </w:r>
          </w:p>
          <w:p w14:paraId="116D4F43">
            <w:pPr>
              <w:tabs>
                <w:tab w:val="left" w:pos="1050"/>
              </w:tabs>
              <w:spacing w:line="360" w:lineRule="auto"/>
              <w:ind w:left="630" w:hanging="720" w:hangingChars="300"/>
              <w:rPr>
                <w:rFonts w:hint="default" w:ascii="Times New Roman" w:hAnsi="Times New Roman" w:eastAsia="楷体_GB2312" w:cs="Times New Roman"/>
                <w:color w:val="000000"/>
                <w:sz w:val="24"/>
                <w:szCs w:val="24"/>
                <w:lang w:val="zh-CN"/>
              </w:rPr>
            </w:pPr>
            <w:r>
              <w:rPr>
                <w:rFonts w:hint="default" w:ascii="Times New Roman" w:hAnsi="Times New Roman" w:eastAsia="楷体_GB2312" w:cs="Times New Roman"/>
                <w:color w:val="000000"/>
                <w:sz w:val="24"/>
                <w:szCs w:val="24"/>
                <w:lang w:val="zh-CN"/>
              </w:rPr>
              <w:t>（如无，请填写“无”）</w:t>
            </w:r>
          </w:p>
        </w:tc>
        <w:tc>
          <w:tcPr>
            <w:tcW w:w="7393" w:type="dxa"/>
            <w:gridSpan w:val="9"/>
            <w:noWrap w:val="0"/>
            <w:vAlign w:val="top"/>
          </w:tcPr>
          <w:p w14:paraId="2C797F54">
            <w:pPr>
              <w:tabs>
                <w:tab w:val="left" w:pos="1050"/>
              </w:tabs>
              <w:spacing w:line="360" w:lineRule="auto"/>
              <w:ind w:left="630" w:hanging="720" w:hangingChars="300"/>
              <w:rPr>
                <w:rFonts w:hint="default" w:ascii="Times New Roman" w:hAnsi="Times New Roman" w:eastAsia="楷体_GB2312" w:cs="Times New Roman"/>
                <w:color w:val="000000"/>
                <w:sz w:val="24"/>
                <w:szCs w:val="24"/>
                <w:lang w:val="zh-CN"/>
              </w:rPr>
            </w:pPr>
          </w:p>
        </w:tc>
      </w:tr>
    </w:tbl>
    <w:p w14:paraId="501FC265">
      <w:pPr>
        <w:spacing w:before="182" w:line="225" w:lineRule="auto"/>
        <w:ind w:left="3748"/>
        <w:rPr>
          <w:rFonts w:hint="default" w:ascii="Times New Roman" w:hAnsi="Times New Roman" w:eastAsia="楷体" w:cs="Times New Roman"/>
          <w:color w:val="auto"/>
          <w:spacing w:val="-3"/>
          <w:sz w:val="28"/>
          <w:szCs w:val="28"/>
          <w:highlight w:val="none"/>
        </w:rPr>
      </w:pPr>
    </w:p>
    <w:p w14:paraId="503752CD">
      <w:pPr>
        <w:spacing w:before="182" w:line="225" w:lineRule="auto"/>
        <w:ind w:left="3748"/>
        <w:rPr>
          <w:rFonts w:hint="default" w:ascii="Times New Roman" w:hAnsi="Times New Roman" w:eastAsia="楷体" w:cs="Times New Roman"/>
          <w:color w:val="auto"/>
          <w:spacing w:val="-3"/>
          <w:sz w:val="28"/>
          <w:szCs w:val="28"/>
          <w:highlight w:val="none"/>
        </w:rPr>
      </w:pPr>
    </w:p>
    <w:p w14:paraId="2F736B61">
      <w:pPr>
        <w:spacing w:before="182" w:line="225" w:lineRule="auto"/>
        <w:ind w:left="3748"/>
        <w:rPr>
          <w:rFonts w:hint="default" w:ascii="Times New Roman" w:hAnsi="Times New Roman" w:eastAsia="楷体" w:cs="Times New Roman"/>
          <w:color w:val="auto"/>
          <w:spacing w:val="-3"/>
          <w:sz w:val="28"/>
          <w:szCs w:val="28"/>
          <w:highlight w:val="none"/>
        </w:rPr>
      </w:pPr>
    </w:p>
    <w:p w14:paraId="0078DE20">
      <w:pPr>
        <w:spacing w:before="182" w:line="225" w:lineRule="auto"/>
        <w:ind w:left="3748"/>
        <w:rPr>
          <w:rFonts w:hint="default" w:ascii="Times New Roman" w:hAnsi="Times New Roman" w:eastAsia="楷体" w:cs="Times New Roman"/>
          <w:color w:val="auto"/>
          <w:spacing w:val="-3"/>
          <w:sz w:val="28"/>
          <w:szCs w:val="28"/>
          <w:highlight w:val="none"/>
        </w:rPr>
      </w:pPr>
    </w:p>
    <w:p w14:paraId="5C0D1ABB">
      <w:pPr>
        <w:spacing w:before="182" w:line="225" w:lineRule="auto"/>
        <w:ind w:left="3748"/>
        <w:rPr>
          <w:rFonts w:hint="default" w:ascii="Times New Roman" w:hAnsi="Times New Roman" w:eastAsia="楷体" w:cs="Times New Roman"/>
          <w:color w:val="auto"/>
          <w:spacing w:val="-3"/>
          <w:sz w:val="28"/>
          <w:szCs w:val="28"/>
          <w:highlight w:val="none"/>
        </w:rPr>
      </w:pPr>
    </w:p>
    <w:p w14:paraId="4E3DF940">
      <w:pPr>
        <w:spacing w:before="182" w:line="225" w:lineRule="auto"/>
        <w:ind w:left="3748"/>
        <w:rPr>
          <w:rFonts w:hint="default" w:ascii="Times New Roman" w:hAnsi="Times New Roman" w:eastAsia="楷体" w:cs="Times New Roman"/>
          <w:color w:val="auto"/>
          <w:spacing w:val="-3"/>
          <w:sz w:val="28"/>
          <w:szCs w:val="28"/>
          <w:highlight w:val="none"/>
        </w:rPr>
      </w:pPr>
    </w:p>
    <w:p w14:paraId="1E3D09C8">
      <w:pPr>
        <w:spacing w:before="182" w:line="225" w:lineRule="auto"/>
        <w:rPr>
          <w:rFonts w:hint="default" w:ascii="Times New Roman" w:hAnsi="Times New Roman" w:eastAsia="楷体" w:cs="Times New Roman"/>
          <w:color w:val="auto"/>
          <w:spacing w:val="-3"/>
          <w:sz w:val="28"/>
          <w:szCs w:val="28"/>
          <w:highlight w:val="none"/>
        </w:rPr>
      </w:pPr>
    </w:p>
    <w:p w14:paraId="1EE595E3">
      <w:pPr>
        <w:spacing w:before="183" w:line="223" w:lineRule="auto"/>
        <w:jc w:val="center"/>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3"/>
          <w:sz w:val="28"/>
          <w:szCs w:val="28"/>
          <w:highlight w:val="none"/>
        </w:rPr>
        <w:t>商务响应表</w:t>
      </w:r>
    </w:p>
    <w:p w14:paraId="15085E7C">
      <w:pPr>
        <w:spacing w:line="255" w:lineRule="auto"/>
        <w:rPr>
          <w:rFonts w:hint="default" w:ascii="Times New Roman" w:hAnsi="Times New Roman" w:cs="Times New Roman"/>
          <w:color w:val="auto"/>
          <w:sz w:val="21"/>
          <w:highlight w:val="none"/>
        </w:rPr>
      </w:pPr>
    </w:p>
    <w:p w14:paraId="59CAEE77">
      <w:pPr>
        <w:spacing w:line="255" w:lineRule="auto"/>
        <w:rPr>
          <w:rFonts w:hint="default" w:ascii="Times New Roman" w:hAnsi="Times New Roman" w:cs="Times New Roman"/>
          <w:color w:val="auto"/>
          <w:sz w:val="21"/>
          <w:highlight w:val="none"/>
        </w:rPr>
      </w:pPr>
    </w:p>
    <w:p w14:paraId="159B88F6">
      <w:pPr>
        <w:spacing w:line="255" w:lineRule="auto"/>
        <w:rPr>
          <w:rFonts w:hint="default" w:ascii="Times New Roman" w:hAnsi="Times New Roman" w:cs="Times New Roman"/>
          <w:color w:val="auto"/>
          <w:sz w:val="21"/>
          <w:highlight w:val="none"/>
        </w:rPr>
      </w:pPr>
    </w:p>
    <w:p w14:paraId="24B6E617">
      <w:pPr>
        <w:spacing w:before="78" w:line="225" w:lineRule="auto"/>
        <w:ind w:left="113"/>
        <w:rPr>
          <w:rFonts w:hint="default" w:ascii="Times New Roman" w:hAnsi="Times New Roman" w:eastAsia="楷体" w:cs="Times New Roman"/>
          <w:color w:val="auto"/>
          <w:spacing w:val="1"/>
          <w:sz w:val="24"/>
          <w:szCs w:val="24"/>
          <w:highlight w:val="none"/>
        </w:rPr>
      </w:pPr>
      <w:r>
        <w:rPr>
          <w:rFonts w:hint="default" w:ascii="Times New Roman" w:hAnsi="Times New Roman" w:eastAsia="楷体" w:cs="Times New Roman"/>
          <w:color w:val="auto"/>
          <w:spacing w:val="-2"/>
          <w:sz w:val="24"/>
          <w:szCs w:val="24"/>
          <w:highlight w:val="none"/>
          <w:lang w:val="en-US" w:eastAsia="zh-CN"/>
        </w:rPr>
        <w:t>项目</w:t>
      </w:r>
      <w:r>
        <w:rPr>
          <w:rFonts w:hint="default" w:ascii="Times New Roman" w:hAnsi="Times New Roman" w:eastAsia="楷体" w:cs="Times New Roman"/>
          <w:color w:val="auto"/>
          <w:spacing w:val="-2"/>
          <w:sz w:val="24"/>
          <w:szCs w:val="24"/>
          <w:highlight w:val="none"/>
        </w:rPr>
        <w:t>名称</w:t>
      </w:r>
      <w:r>
        <w:rPr>
          <w:rFonts w:hint="default" w:ascii="Times New Roman" w:hAnsi="Times New Roman" w:eastAsia="楷体" w:cs="Times New Roman"/>
          <w:color w:val="auto"/>
          <w:spacing w:val="6"/>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z w:val="24"/>
          <w:szCs w:val="24"/>
          <w:highlight w:val="none"/>
          <w:u w:val="single" w:color="auto"/>
          <w:lang w:val="en-US" w:eastAsia="zh-CN"/>
        </w:rPr>
        <w:t xml:space="preserve">                  </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 xml:space="preserve">                             项目编号：</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p>
    <w:p w14:paraId="7DB4C593">
      <w:pPr>
        <w:pStyle w:val="4"/>
        <w:rPr>
          <w:rFonts w:hint="default" w:ascii="Times New Roman" w:hAnsi="Times New Roman" w:eastAsia="黑体" w:cs="Times New Roman"/>
          <w:color w:val="auto"/>
          <w:highlight w:val="none"/>
          <w:lang w:val="en-US" w:eastAsia="zh-CN"/>
        </w:rPr>
      </w:pPr>
      <w:r>
        <w:rPr>
          <w:rFonts w:hint="default" w:ascii="Times New Roman" w:hAnsi="Times New Roman" w:cs="Times New Roman"/>
          <w:color w:val="auto"/>
          <w:highlight w:val="none"/>
          <w:lang w:val="en-US" w:eastAsia="zh-CN"/>
        </w:rPr>
        <w:t xml:space="preserve"> </w:t>
      </w:r>
    </w:p>
    <w:p w14:paraId="171A06A8">
      <w:pPr>
        <w:spacing w:line="60" w:lineRule="exact"/>
        <w:rPr>
          <w:rFonts w:hint="default" w:ascii="Times New Roman" w:hAnsi="Times New Roman" w:cs="Times New Roman"/>
          <w:color w:val="auto"/>
          <w:highlight w:val="none"/>
        </w:rPr>
      </w:pPr>
    </w:p>
    <w:tbl>
      <w:tblPr>
        <w:tblStyle w:val="14"/>
        <w:tblW w:w="99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7"/>
        <w:gridCol w:w="5180"/>
        <w:gridCol w:w="828"/>
        <w:gridCol w:w="2391"/>
      </w:tblGrid>
      <w:tr w14:paraId="1BF25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1567" w:type="dxa"/>
            <w:vAlign w:val="center"/>
          </w:tcPr>
          <w:p w14:paraId="38199393">
            <w:pPr>
              <w:pStyle w:val="15"/>
              <w:spacing w:before="78" w:line="235"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项目</w:t>
            </w:r>
          </w:p>
        </w:tc>
        <w:tc>
          <w:tcPr>
            <w:tcW w:w="5180" w:type="dxa"/>
            <w:vAlign w:val="top"/>
          </w:tcPr>
          <w:p w14:paraId="742A3E9A">
            <w:pPr>
              <w:spacing w:line="279" w:lineRule="auto"/>
              <w:rPr>
                <w:rFonts w:hint="default" w:ascii="Times New Roman" w:hAnsi="Times New Roman" w:cs="Times New Roman"/>
                <w:color w:val="auto"/>
                <w:sz w:val="21"/>
                <w:highlight w:val="none"/>
              </w:rPr>
            </w:pPr>
          </w:p>
          <w:p w14:paraId="78AA702B">
            <w:pPr>
              <w:pStyle w:val="15"/>
              <w:spacing w:before="78" w:line="227" w:lineRule="auto"/>
              <w:ind w:left="132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lang w:eastAsia="zh-CN"/>
              </w:rPr>
              <w:t>竞争性磋商</w:t>
            </w:r>
            <w:r>
              <w:rPr>
                <w:rFonts w:hint="default" w:ascii="Times New Roman" w:hAnsi="Times New Roman" w:cs="Times New Roman"/>
                <w:color w:val="auto"/>
                <w:spacing w:val="-1"/>
                <w:sz w:val="24"/>
                <w:szCs w:val="24"/>
                <w:highlight w:val="none"/>
              </w:rPr>
              <w:t>文件要求</w:t>
            </w:r>
          </w:p>
        </w:tc>
        <w:tc>
          <w:tcPr>
            <w:tcW w:w="828" w:type="dxa"/>
            <w:vAlign w:val="top"/>
          </w:tcPr>
          <w:p w14:paraId="50FE7851">
            <w:pPr>
              <w:pStyle w:val="15"/>
              <w:spacing w:before="123" w:line="317" w:lineRule="auto"/>
              <w:ind w:left="184" w:right="167" w:hanging="7"/>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4"/>
                <w:sz w:val="24"/>
                <w:szCs w:val="24"/>
                <w:highlight w:val="none"/>
              </w:rPr>
              <w:t>是否</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pacing w:val="-8"/>
                <w:sz w:val="24"/>
                <w:szCs w:val="24"/>
                <w:highlight w:val="none"/>
              </w:rPr>
              <w:t>响应</w:t>
            </w:r>
          </w:p>
        </w:tc>
        <w:tc>
          <w:tcPr>
            <w:tcW w:w="2391" w:type="dxa"/>
            <w:vAlign w:val="center"/>
          </w:tcPr>
          <w:p w14:paraId="3BBA7EE3">
            <w:pPr>
              <w:pStyle w:val="15"/>
              <w:spacing w:before="78" w:line="225"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供应商的承诺或说明</w:t>
            </w:r>
          </w:p>
        </w:tc>
      </w:tr>
      <w:tr w14:paraId="07742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567" w:type="dxa"/>
            <w:shd w:val="clear" w:color="auto" w:fill="auto"/>
            <w:vAlign w:val="center"/>
          </w:tcPr>
          <w:p w14:paraId="29FE3F36">
            <w:pPr>
              <w:pStyle w:val="15"/>
              <w:spacing w:before="37" w:line="232" w:lineRule="auto"/>
              <w:ind w:right="106" w:rightChars="0"/>
              <w:jc w:val="center"/>
              <w:rPr>
                <w:rFonts w:hint="default" w:ascii="Times New Roman" w:hAnsi="Times New Roman" w:eastAsia="楷体" w:cs="Times New Roman"/>
                <w:snapToGrid w:val="0"/>
                <w:color w:val="auto"/>
                <w:kern w:val="0"/>
                <w:sz w:val="24"/>
                <w:szCs w:val="24"/>
                <w:highlight w:val="none"/>
                <w:lang w:val="en-US" w:eastAsia="en-US" w:bidi="ar-SA"/>
              </w:rPr>
            </w:pPr>
            <w:r>
              <w:rPr>
                <w:rFonts w:hint="default" w:ascii="Times New Roman" w:hAnsi="Times New Roman" w:cs="Times New Roman"/>
                <w:color w:val="auto"/>
                <w:spacing w:val="-11"/>
                <w:sz w:val="24"/>
                <w:szCs w:val="24"/>
                <w:highlight w:val="none"/>
              </w:rPr>
              <w:t>响</w:t>
            </w:r>
            <w:r>
              <w:rPr>
                <w:rFonts w:hint="default" w:ascii="Times New Roman" w:hAnsi="Times New Roman" w:cs="Times New Roman"/>
                <w:color w:val="auto"/>
                <w:spacing w:val="-37"/>
                <w:sz w:val="24"/>
                <w:szCs w:val="24"/>
                <w:highlight w:val="none"/>
              </w:rPr>
              <w:t xml:space="preserve"> </w:t>
            </w:r>
            <w:r>
              <w:rPr>
                <w:rFonts w:hint="default" w:ascii="Times New Roman" w:hAnsi="Times New Roman" w:cs="Times New Roman"/>
                <w:color w:val="auto"/>
                <w:spacing w:val="-11"/>
                <w:sz w:val="24"/>
                <w:szCs w:val="24"/>
                <w:highlight w:val="none"/>
              </w:rPr>
              <w:t>应有</w:t>
            </w:r>
            <w:r>
              <w:rPr>
                <w:rFonts w:hint="default" w:ascii="Times New Roman" w:hAnsi="Times New Roman" w:cs="Times New Roman"/>
                <w:color w:val="auto"/>
                <w:spacing w:val="-6"/>
                <w:sz w:val="24"/>
                <w:szCs w:val="24"/>
                <w:highlight w:val="none"/>
              </w:rPr>
              <w:t>效期</w:t>
            </w:r>
          </w:p>
        </w:tc>
        <w:tc>
          <w:tcPr>
            <w:tcW w:w="5180" w:type="dxa"/>
            <w:shd w:val="clear" w:color="auto" w:fill="auto"/>
            <w:vAlign w:val="center"/>
          </w:tcPr>
          <w:p w14:paraId="436D3E8F">
            <w:pPr>
              <w:pStyle w:val="15"/>
              <w:spacing w:before="37" w:line="231" w:lineRule="auto"/>
              <w:ind w:left="114" w:leftChars="0" w:right="101" w:rightChars="0" w:firstLine="46" w:firstLineChars="0"/>
              <w:jc w:val="both"/>
              <w:rPr>
                <w:rFonts w:hint="default" w:ascii="Times New Roman" w:hAnsi="Times New Roman" w:eastAsia="楷体" w:cs="Times New Roman"/>
                <w:snapToGrid w:val="0"/>
                <w:color w:val="auto"/>
                <w:kern w:val="0"/>
                <w:sz w:val="24"/>
                <w:szCs w:val="24"/>
                <w:highlight w:val="none"/>
                <w:lang w:val="en-US" w:eastAsia="en-US" w:bidi="ar-SA"/>
              </w:rPr>
            </w:pPr>
            <w:r>
              <w:rPr>
                <w:rFonts w:hint="default" w:ascii="Times New Roman" w:hAnsi="Times New Roman" w:cs="Times New Roman"/>
                <w:color w:val="auto"/>
                <w:spacing w:val="-2"/>
                <w:sz w:val="24"/>
                <w:szCs w:val="24"/>
                <w:highlight w:val="none"/>
              </w:rPr>
              <w:t>自提交响应文件截止之日起90个日历</w:t>
            </w:r>
            <w:r>
              <w:rPr>
                <w:rFonts w:hint="default" w:ascii="Times New Roman" w:hAnsi="Times New Roman" w:cs="Times New Roman"/>
                <w:color w:val="auto"/>
                <w:spacing w:val="1"/>
                <w:sz w:val="24"/>
                <w:szCs w:val="24"/>
                <w:highlight w:val="none"/>
              </w:rPr>
              <w:t xml:space="preserve"> </w:t>
            </w:r>
            <w:r>
              <w:rPr>
                <w:rFonts w:hint="default" w:ascii="Times New Roman" w:hAnsi="Times New Roman" w:cs="Times New Roman"/>
                <w:color w:val="auto"/>
                <w:spacing w:val="-12"/>
                <w:sz w:val="24"/>
                <w:szCs w:val="24"/>
                <w:highlight w:val="none"/>
              </w:rPr>
              <w:t>天。</w:t>
            </w:r>
          </w:p>
        </w:tc>
        <w:tc>
          <w:tcPr>
            <w:tcW w:w="828" w:type="dxa"/>
            <w:shd w:val="clear" w:color="auto" w:fill="auto"/>
            <w:vAlign w:val="center"/>
          </w:tcPr>
          <w:p w14:paraId="3CAB05EC">
            <w:pPr>
              <w:jc w:val="both"/>
              <w:rPr>
                <w:rFonts w:hint="default" w:ascii="Times New Roman" w:hAnsi="Times New Roman" w:eastAsia="Arial" w:cs="Times New Roman"/>
                <w:snapToGrid w:val="0"/>
                <w:color w:val="auto"/>
                <w:kern w:val="0"/>
                <w:sz w:val="21"/>
                <w:szCs w:val="21"/>
                <w:highlight w:val="none"/>
                <w:lang w:val="en-US" w:eastAsia="en-US" w:bidi="ar-SA"/>
              </w:rPr>
            </w:pPr>
          </w:p>
        </w:tc>
        <w:tc>
          <w:tcPr>
            <w:tcW w:w="2391" w:type="dxa"/>
            <w:shd w:val="clear" w:color="auto" w:fill="auto"/>
            <w:vAlign w:val="center"/>
          </w:tcPr>
          <w:p w14:paraId="7053C949">
            <w:pPr>
              <w:jc w:val="center"/>
              <w:rPr>
                <w:rFonts w:hint="default" w:ascii="Times New Roman" w:hAnsi="Times New Roman" w:eastAsia="Arial" w:cs="Times New Roman"/>
                <w:snapToGrid w:val="0"/>
                <w:color w:val="auto"/>
                <w:kern w:val="0"/>
                <w:sz w:val="21"/>
                <w:szCs w:val="21"/>
                <w:highlight w:val="none"/>
                <w:lang w:val="en-US" w:eastAsia="en-US" w:bidi="ar-SA"/>
              </w:rPr>
            </w:pPr>
          </w:p>
        </w:tc>
      </w:tr>
      <w:tr w14:paraId="74137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567" w:type="dxa"/>
            <w:vAlign w:val="center"/>
          </w:tcPr>
          <w:p w14:paraId="10D38838">
            <w:pPr>
              <w:pStyle w:val="15"/>
              <w:spacing w:before="78" w:line="235" w:lineRule="auto"/>
              <w:jc w:val="center"/>
              <w:rPr>
                <w:rFonts w:hint="default" w:ascii="Times New Roman" w:hAnsi="Times New Roman" w:eastAsia="楷体" w:cs="Times New Roman"/>
                <w:color w:val="auto"/>
                <w:spacing w:val="-3"/>
                <w:sz w:val="24"/>
                <w:szCs w:val="24"/>
                <w:highlight w:val="none"/>
                <w:lang w:val="en-US" w:eastAsia="zh-CN"/>
              </w:rPr>
            </w:pPr>
            <w:r>
              <w:rPr>
                <w:rFonts w:hint="default" w:ascii="Times New Roman" w:hAnsi="Times New Roman" w:cs="Times New Roman"/>
                <w:color w:val="auto"/>
                <w:spacing w:val="-3"/>
                <w:sz w:val="24"/>
                <w:szCs w:val="24"/>
                <w:highlight w:val="none"/>
                <w:lang w:val="en-US" w:eastAsia="zh-CN"/>
              </w:rPr>
              <w:t>响应报价范围</w:t>
            </w:r>
          </w:p>
        </w:tc>
        <w:tc>
          <w:tcPr>
            <w:tcW w:w="5180" w:type="dxa"/>
            <w:vAlign w:val="center"/>
          </w:tcPr>
          <w:p w14:paraId="79438EC4">
            <w:pPr>
              <w:pStyle w:val="15"/>
              <w:spacing w:before="78" w:line="227" w:lineRule="auto"/>
              <w:jc w:val="both"/>
              <w:rPr>
                <w:rFonts w:hint="default" w:ascii="Times New Roman" w:hAnsi="Times New Roman" w:cs="Times New Roman"/>
                <w:color w:val="auto"/>
                <w:spacing w:val="-1"/>
                <w:sz w:val="24"/>
                <w:szCs w:val="24"/>
                <w:highlight w:val="none"/>
              </w:rPr>
            </w:pPr>
            <w:r>
              <w:rPr>
                <w:rFonts w:hint="default" w:ascii="Times New Roman" w:hAnsi="Times New Roman" w:cs="Times New Roman"/>
                <w:color w:val="auto"/>
                <w:spacing w:val="3"/>
                <w:sz w:val="24"/>
                <w:szCs w:val="24"/>
                <w:highlight w:val="none"/>
              </w:rPr>
              <w:t>报价时应提报增值税税率，价款、价税分离，含 税价，包含提供相关服务的所有费用。</w:t>
            </w:r>
          </w:p>
        </w:tc>
        <w:tc>
          <w:tcPr>
            <w:tcW w:w="828" w:type="dxa"/>
            <w:vAlign w:val="center"/>
          </w:tcPr>
          <w:p w14:paraId="69B75A33">
            <w:pPr>
              <w:pStyle w:val="15"/>
              <w:spacing w:before="123" w:line="317" w:lineRule="auto"/>
              <w:ind w:left="184" w:right="167" w:hanging="7"/>
              <w:jc w:val="both"/>
              <w:rPr>
                <w:rFonts w:hint="default" w:ascii="Times New Roman" w:hAnsi="Times New Roman" w:cs="Times New Roman"/>
                <w:color w:val="auto"/>
                <w:spacing w:val="-4"/>
                <w:sz w:val="24"/>
                <w:szCs w:val="24"/>
                <w:highlight w:val="none"/>
              </w:rPr>
            </w:pPr>
          </w:p>
        </w:tc>
        <w:tc>
          <w:tcPr>
            <w:tcW w:w="2391" w:type="dxa"/>
            <w:vAlign w:val="center"/>
          </w:tcPr>
          <w:p w14:paraId="0B7197BF">
            <w:pPr>
              <w:pStyle w:val="15"/>
              <w:spacing w:before="78" w:line="225" w:lineRule="auto"/>
              <w:ind w:left="471"/>
              <w:jc w:val="center"/>
              <w:rPr>
                <w:rFonts w:hint="default" w:ascii="Times New Roman" w:hAnsi="Times New Roman" w:cs="Times New Roman"/>
                <w:color w:val="auto"/>
                <w:sz w:val="24"/>
                <w:szCs w:val="24"/>
                <w:highlight w:val="none"/>
              </w:rPr>
            </w:pPr>
          </w:p>
        </w:tc>
      </w:tr>
      <w:tr w14:paraId="758F2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67" w:type="dxa"/>
            <w:vAlign w:val="center"/>
          </w:tcPr>
          <w:p w14:paraId="78A93029">
            <w:pPr>
              <w:pStyle w:val="15"/>
              <w:spacing w:before="78" w:line="235" w:lineRule="auto"/>
              <w:jc w:val="center"/>
              <w:rPr>
                <w:rFonts w:hint="default" w:ascii="Times New Roman" w:hAnsi="Times New Roman" w:cs="Times New Roman"/>
                <w:color w:val="auto"/>
                <w:spacing w:val="-3"/>
                <w:sz w:val="24"/>
                <w:szCs w:val="24"/>
                <w:highlight w:val="none"/>
                <w:lang w:val="en-US" w:eastAsia="zh-CN"/>
              </w:rPr>
            </w:pPr>
            <w:r>
              <w:rPr>
                <w:rFonts w:hint="default" w:ascii="Times New Roman" w:hAnsi="Times New Roman" w:cs="Times New Roman"/>
                <w:color w:val="auto"/>
                <w:spacing w:val="-3"/>
                <w:sz w:val="24"/>
                <w:szCs w:val="24"/>
                <w:highlight w:val="none"/>
                <w:lang w:val="en-US" w:eastAsia="zh-CN"/>
              </w:rPr>
              <w:t>服务期限</w:t>
            </w:r>
          </w:p>
        </w:tc>
        <w:tc>
          <w:tcPr>
            <w:tcW w:w="5180" w:type="dxa"/>
            <w:vAlign w:val="center"/>
          </w:tcPr>
          <w:p w14:paraId="7C736FC4">
            <w:pPr>
              <w:pStyle w:val="15"/>
              <w:spacing w:before="78" w:line="227" w:lineRule="auto"/>
              <w:jc w:val="both"/>
              <w:rPr>
                <w:rFonts w:hint="default" w:ascii="Times New Roman" w:hAnsi="Times New Roman" w:cs="Times New Roman"/>
                <w:color w:val="auto"/>
                <w:spacing w:val="-1"/>
                <w:sz w:val="24"/>
                <w:szCs w:val="24"/>
                <w:highlight w:val="none"/>
              </w:rPr>
            </w:pPr>
            <w:r>
              <w:rPr>
                <w:rFonts w:hint="default" w:ascii="Times New Roman" w:hAnsi="Times New Roman" w:cs="Times New Roman"/>
                <w:color w:val="auto"/>
                <w:spacing w:val="3"/>
                <w:sz w:val="24"/>
                <w:szCs w:val="24"/>
                <w:highlight w:val="none"/>
                <w:lang w:val="en-US" w:eastAsia="zh-CN"/>
              </w:rPr>
              <w:t>合同生效之日起2年，具体起始时间以双方签署合同内容为准</w:t>
            </w:r>
            <w:r>
              <w:rPr>
                <w:rFonts w:hint="default" w:ascii="Times New Roman" w:hAnsi="Times New Roman" w:cs="Times New Roman"/>
                <w:color w:val="auto"/>
                <w:spacing w:val="3"/>
                <w:sz w:val="24"/>
                <w:szCs w:val="24"/>
                <w:highlight w:val="none"/>
              </w:rPr>
              <w:t>；</w:t>
            </w:r>
          </w:p>
        </w:tc>
        <w:tc>
          <w:tcPr>
            <w:tcW w:w="828" w:type="dxa"/>
            <w:vAlign w:val="center"/>
          </w:tcPr>
          <w:p w14:paraId="21E3A810">
            <w:pPr>
              <w:pStyle w:val="15"/>
              <w:spacing w:before="123" w:line="317" w:lineRule="auto"/>
              <w:ind w:left="184" w:right="167" w:hanging="7"/>
              <w:jc w:val="both"/>
              <w:rPr>
                <w:rFonts w:hint="default" w:ascii="Times New Roman" w:hAnsi="Times New Roman" w:cs="Times New Roman"/>
                <w:color w:val="auto"/>
                <w:spacing w:val="-4"/>
                <w:sz w:val="24"/>
                <w:szCs w:val="24"/>
                <w:highlight w:val="none"/>
              </w:rPr>
            </w:pPr>
          </w:p>
        </w:tc>
        <w:tc>
          <w:tcPr>
            <w:tcW w:w="2391" w:type="dxa"/>
            <w:vAlign w:val="center"/>
          </w:tcPr>
          <w:p w14:paraId="1A41697C">
            <w:pPr>
              <w:pStyle w:val="15"/>
              <w:spacing w:before="78" w:line="225" w:lineRule="auto"/>
              <w:ind w:left="471"/>
              <w:jc w:val="center"/>
              <w:rPr>
                <w:rFonts w:hint="default" w:ascii="Times New Roman" w:hAnsi="Times New Roman" w:cs="Times New Roman"/>
                <w:color w:val="auto"/>
                <w:sz w:val="24"/>
                <w:szCs w:val="24"/>
                <w:highlight w:val="none"/>
              </w:rPr>
            </w:pPr>
          </w:p>
        </w:tc>
      </w:tr>
      <w:tr w14:paraId="6F3C6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567" w:type="dxa"/>
            <w:vAlign w:val="center"/>
          </w:tcPr>
          <w:p w14:paraId="7A44599D">
            <w:pPr>
              <w:pStyle w:val="15"/>
              <w:spacing w:before="78" w:line="235" w:lineRule="auto"/>
              <w:jc w:val="center"/>
              <w:rPr>
                <w:rFonts w:hint="default" w:ascii="Times New Roman" w:hAnsi="Times New Roman" w:cs="Times New Roman"/>
                <w:color w:val="auto"/>
                <w:spacing w:val="-3"/>
                <w:sz w:val="24"/>
                <w:szCs w:val="24"/>
                <w:highlight w:val="none"/>
                <w:lang w:val="en-US" w:eastAsia="zh-CN"/>
              </w:rPr>
            </w:pPr>
            <w:r>
              <w:rPr>
                <w:rFonts w:hint="default" w:ascii="Times New Roman" w:hAnsi="Times New Roman" w:cs="Times New Roman"/>
                <w:color w:val="auto"/>
                <w:spacing w:val="-3"/>
                <w:sz w:val="24"/>
                <w:szCs w:val="24"/>
                <w:highlight w:val="none"/>
                <w:lang w:val="en-US" w:eastAsia="zh-CN"/>
              </w:rPr>
              <w:t>付款方式</w:t>
            </w:r>
          </w:p>
        </w:tc>
        <w:tc>
          <w:tcPr>
            <w:tcW w:w="5180" w:type="dxa"/>
            <w:vAlign w:val="center"/>
          </w:tcPr>
          <w:p w14:paraId="63F2BB4C">
            <w:pPr>
              <w:spacing w:before="252" w:line="225" w:lineRule="auto"/>
              <w:rPr>
                <w:rFonts w:hint="default" w:ascii="Times New Roman" w:hAnsi="Times New Roman" w:eastAsia="楷体" w:cs="Times New Roman"/>
                <w:color w:val="auto"/>
                <w:spacing w:val="-41"/>
                <w:sz w:val="24"/>
                <w:szCs w:val="24"/>
                <w:highlight w:val="none"/>
                <w:lang w:val="en-US" w:eastAsia="zh-CN"/>
              </w:rPr>
            </w:pPr>
            <w:r>
              <w:rPr>
                <w:rFonts w:hint="default" w:ascii="Times New Roman" w:hAnsi="Times New Roman" w:eastAsia="楷体" w:cs="Times New Roman"/>
                <w:color w:val="auto"/>
                <w:spacing w:val="-2"/>
                <w:sz w:val="24"/>
                <w:szCs w:val="24"/>
                <w:highlight w:val="none"/>
                <w:lang w:val="en-US" w:eastAsia="zh-CN"/>
              </w:rPr>
              <w:t>每期培训结束后，根据双方确认的实际培训人数及天数，确定培训费用。成交人10个工作日内向采购人开具包含明细的增值税专用发票或中央统一财政收入收据等有效财务票据。采购人在收到有效财务票据后的30个工作日内将一次性汇入成交人指定银行账户。</w:t>
            </w:r>
          </w:p>
        </w:tc>
        <w:tc>
          <w:tcPr>
            <w:tcW w:w="828" w:type="dxa"/>
            <w:vAlign w:val="center"/>
          </w:tcPr>
          <w:p w14:paraId="7460D77E">
            <w:pPr>
              <w:pStyle w:val="15"/>
              <w:spacing w:before="123" w:line="317" w:lineRule="auto"/>
              <w:ind w:left="184" w:right="167" w:hanging="7"/>
              <w:jc w:val="both"/>
              <w:rPr>
                <w:rFonts w:hint="default" w:ascii="Times New Roman" w:hAnsi="Times New Roman" w:cs="Times New Roman"/>
                <w:color w:val="auto"/>
                <w:spacing w:val="-4"/>
                <w:sz w:val="24"/>
                <w:szCs w:val="24"/>
                <w:highlight w:val="none"/>
              </w:rPr>
            </w:pPr>
          </w:p>
        </w:tc>
        <w:tc>
          <w:tcPr>
            <w:tcW w:w="2391" w:type="dxa"/>
            <w:vAlign w:val="center"/>
          </w:tcPr>
          <w:p w14:paraId="4E27DFAC">
            <w:pPr>
              <w:pStyle w:val="15"/>
              <w:spacing w:before="78" w:line="225" w:lineRule="auto"/>
              <w:ind w:left="471"/>
              <w:jc w:val="center"/>
              <w:rPr>
                <w:rFonts w:hint="default" w:ascii="Times New Roman" w:hAnsi="Times New Roman" w:cs="Times New Roman"/>
                <w:color w:val="auto"/>
                <w:sz w:val="24"/>
                <w:szCs w:val="24"/>
                <w:highlight w:val="none"/>
              </w:rPr>
            </w:pPr>
          </w:p>
        </w:tc>
      </w:tr>
    </w:tbl>
    <w:p w14:paraId="4CDE45DF">
      <w:pPr>
        <w:spacing w:before="271" w:line="225" w:lineRule="auto"/>
        <w:ind w:left="113"/>
        <w:rPr>
          <w:rFonts w:hint="default" w:ascii="Times New Roman" w:hAnsi="Times New Roman" w:eastAsia="楷体" w:cs="Times New Roman"/>
          <w:color w:val="auto"/>
          <w:spacing w:val="-1"/>
          <w:sz w:val="24"/>
          <w:szCs w:val="24"/>
          <w:highlight w:val="none"/>
        </w:rPr>
      </w:pPr>
    </w:p>
    <w:p w14:paraId="3A19CD8B">
      <w:pPr>
        <w:spacing w:before="271" w:line="225" w:lineRule="auto"/>
        <w:ind w:left="11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供应商名称（盖公章</w:t>
      </w:r>
      <w:r>
        <w:rPr>
          <w:rFonts w:hint="default" w:ascii="Times New Roman" w:hAnsi="Times New Roman" w:eastAsia="楷体" w:cs="Times New Roman"/>
          <w:color w:val="auto"/>
          <w:spacing w:val="3"/>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p>
    <w:p w14:paraId="40D84DF3">
      <w:pPr>
        <w:spacing w:before="176" w:line="344" w:lineRule="auto"/>
        <w:ind w:left="137" w:right="5023" w:firstLine="2"/>
        <w:rPr>
          <w:rFonts w:hint="default" w:ascii="Times New Roman" w:hAnsi="Times New Roman" w:eastAsia="楷体" w:cs="Times New Roman"/>
          <w:color w:val="auto"/>
          <w:spacing w:val="-2"/>
          <w:sz w:val="24"/>
          <w:szCs w:val="24"/>
          <w:highlight w:val="none"/>
          <w:u w:val="single" w:color="auto"/>
        </w:rPr>
      </w:pPr>
      <w:r>
        <w:rPr>
          <w:rFonts w:hint="default" w:ascii="Times New Roman" w:hAnsi="Times New Roman" w:eastAsia="楷体" w:cs="Times New Roman"/>
          <w:color w:val="auto"/>
          <w:spacing w:val="-1"/>
          <w:sz w:val="24"/>
          <w:szCs w:val="24"/>
          <w:highlight w:val="none"/>
        </w:rPr>
        <w:t>法定代表人或者被授权代表</w:t>
      </w:r>
      <w:r>
        <w:rPr>
          <w:rFonts w:hint="default" w:ascii="Times New Roman" w:hAnsi="Times New Roman" w:eastAsia="楷体" w:cs="Times New Roman"/>
          <w:color w:val="auto"/>
          <w:spacing w:val="-1"/>
          <w:sz w:val="24"/>
          <w:szCs w:val="24"/>
          <w:highlight w:val="none"/>
          <w:lang w:eastAsia="zh-CN"/>
        </w:rPr>
        <w:t>（</w:t>
      </w:r>
      <w:r>
        <w:rPr>
          <w:rFonts w:hint="default" w:ascii="Times New Roman" w:hAnsi="Times New Roman" w:eastAsia="楷体" w:cs="Times New Roman"/>
          <w:color w:val="auto"/>
          <w:spacing w:val="-1"/>
          <w:sz w:val="24"/>
          <w:szCs w:val="24"/>
          <w:highlight w:val="none"/>
        </w:rPr>
        <w:t>签字或盖章</w:t>
      </w:r>
      <w:r>
        <w:rPr>
          <w:rFonts w:hint="default" w:ascii="Times New Roman" w:hAnsi="Times New Roman" w:eastAsia="楷体" w:cs="Times New Roman"/>
          <w:color w:val="auto"/>
          <w:spacing w:val="-1"/>
          <w:sz w:val="24"/>
          <w:szCs w:val="24"/>
          <w:highlight w:val="none"/>
          <w:lang w:eastAsia="zh-CN"/>
        </w:rPr>
        <w:t>）</w:t>
      </w:r>
      <w:r>
        <w:rPr>
          <w:rFonts w:hint="default" w:ascii="Times New Roman" w:hAnsi="Times New Roman" w:eastAsia="楷体" w:cs="Times New Roman"/>
          <w:color w:val="auto"/>
          <w:spacing w:val="-1"/>
          <w:sz w:val="24"/>
          <w:szCs w:val="24"/>
          <w:highlight w:val="none"/>
        </w:rPr>
        <w:t>：</w:t>
      </w:r>
      <w:r>
        <w:rPr>
          <w:rFonts w:hint="default" w:ascii="Times New Roman" w:hAnsi="Times New Roman" w:eastAsia="楷体" w:cs="Times New Roman"/>
          <w:color w:val="auto"/>
          <w:spacing w:val="-1"/>
          <w:sz w:val="24"/>
          <w:szCs w:val="24"/>
          <w:highlight w:val="none"/>
          <w:u w:val="single" w:color="auto"/>
        </w:rPr>
        <w:t xml:space="preserve">     </w:t>
      </w:r>
      <w:r>
        <w:rPr>
          <w:rFonts w:hint="default" w:ascii="Times New Roman" w:hAnsi="Times New Roman" w:eastAsia="楷体" w:cs="Times New Roman"/>
          <w:color w:val="auto"/>
          <w:spacing w:val="-2"/>
          <w:sz w:val="24"/>
          <w:szCs w:val="24"/>
          <w:highlight w:val="none"/>
          <w:u w:val="single" w:color="auto"/>
        </w:rPr>
        <w:t xml:space="preserve">   </w:t>
      </w:r>
    </w:p>
    <w:p w14:paraId="1F855A07">
      <w:pPr>
        <w:spacing w:before="176" w:line="344" w:lineRule="auto"/>
        <w:ind w:left="137" w:right="5023" w:firstLine="2"/>
        <w:rPr>
          <w:rFonts w:hint="default" w:ascii="Times New Roman" w:hAnsi="Times New Roman" w:eastAsia="楷体" w:cs="Times New Roman"/>
          <w:color w:val="auto"/>
          <w:spacing w:val="-10"/>
          <w:sz w:val="24"/>
          <w:szCs w:val="24"/>
          <w:highlight w:val="none"/>
        </w:rPr>
        <w:sectPr>
          <w:footerReference r:id="rId34" w:type="default"/>
          <w:pgSz w:w="11906" w:h="16839"/>
          <w:pgMar w:top="1431" w:right="522" w:bottom="1165" w:left="966" w:header="0" w:footer="992" w:gutter="0"/>
          <w:pgBorders>
            <w:top w:val="none" w:sz="0" w:space="0"/>
            <w:left w:val="none" w:sz="0" w:space="0"/>
            <w:bottom w:val="none" w:sz="0" w:space="0"/>
            <w:right w:val="none" w:sz="0" w:space="0"/>
          </w:pgBorders>
          <w:cols w:space="720" w:num="1"/>
        </w:sectPr>
      </w:pPr>
      <w:r>
        <w:rPr>
          <w:rFonts w:hint="default" w:ascii="Times New Roman" w:hAnsi="Times New Roman" w:eastAsia="楷体" w:cs="Times New Roman"/>
          <w:color w:val="auto"/>
          <w:sz w:val="24"/>
          <w:szCs w:val="24"/>
          <w:highlight w:val="none"/>
          <w:lang w:val="en-US" w:eastAsia="zh-CN"/>
        </w:rPr>
        <w:t>日期</w:t>
      </w:r>
      <w:r>
        <w:rPr>
          <w:rFonts w:hint="default" w:ascii="Times New Roman" w:hAnsi="Times New Roman" w:eastAsia="楷体" w:cs="Times New Roman"/>
          <w:color w:val="auto"/>
          <w:spacing w:val="-10"/>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07"/>
          <w:sz w:val="24"/>
          <w:szCs w:val="24"/>
          <w:highlight w:val="none"/>
        </w:rPr>
        <w:t xml:space="preserve"> </w:t>
      </w:r>
      <w:r>
        <w:rPr>
          <w:rFonts w:hint="default" w:ascii="Times New Roman" w:hAnsi="Times New Roman" w:eastAsia="楷体" w:cs="Times New Roman"/>
          <w:color w:val="auto"/>
          <w:spacing w:val="-10"/>
          <w:sz w:val="24"/>
          <w:szCs w:val="24"/>
          <w:highlight w:val="none"/>
        </w:rPr>
        <w:t>年</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99"/>
          <w:sz w:val="24"/>
          <w:szCs w:val="24"/>
          <w:highlight w:val="none"/>
        </w:rPr>
        <w:t xml:space="preserve"> </w:t>
      </w:r>
      <w:r>
        <w:rPr>
          <w:rFonts w:hint="default" w:ascii="Times New Roman" w:hAnsi="Times New Roman" w:eastAsia="楷体" w:cs="Times New Roman"/>
          <w:color w:val="auto"/>
          <w:spacing w:val="-10"/>
          <w:sz w:val="24"/>
          <w:szCs w:val="24"/>
          <w:highlight w:val="none"/>
        </w:rPr>
        <w:t>月</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60"/>
          <w:sz w:val="24"/>
          <w:szCs w:val="24"/>
          <w:highlight w:val="none"/>
        </w:rPr>
        <w:t xml:space="preserve"> </w:t>
      </w:r>
    </w:p>
    <w:p w14:paraId="645CFF58">
      <w:pPr>
        <w:spacing w:before="183" w:line="223" w:lineRule="auto"/>
        <w:jc w:val="both"/>
        <w:rPr>
          <w:rFonts w:hint="default" w:ascii="Times New Roman" w:hAnsi="Times New Roman" w:eastAsia="楷体" w:cs="Times New Roman"/>
          <w:color w:val="auto"/>
          <w:spacing w:val="-1"/>
          <w:sz w:val="28"/>
          <w:szCs w:val="28"/>
          <w:highlight w:val="none"/>
        </w:rPr>
      </w:pPr>
    </w:p>
    <w:p w14:paraId="334E5C6C">
      <w:pPr>
        <w:spacing w:before="183" w:line="223" w:lineRule="auto"/>
        <w:jc w:val="center"/>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1"/>
          <w:sz w:val="28"/>
          <w:szCs w:val="28"/>
          <w:highlight w:val="none"/>
        </w:rPr>
        <w:t>合同条款响应表</w:t>
      </w:r>
    </w:p>
    <w:p w14:paraId="57AB8344">
      <w:pPr>
        <w:spacing w:before="78" w:line="225" w:lineRule="auto"/>
        <w:ind w:left="113"/>
        <w:rPr>
          <w:rFonts w:hint="default" w:ascii="Times New Roman" w:hAnsi="Times New Roman" w:eastAsia="楷体" w:cs="Times New Roman"/>
          <w:color w:val="auto"/>
          <w:spacing w:val="-2"/>
          <w:sz w:val="24"/>
          <w:szCs w:val="24"/>
          <w:highlight w:val="none"/>
        </w:rPr>
      </w:pPr>
    </w:p>
    <w:p w14:paraId="3B786771">
      <w:pPr>
        <w:spacing w:before="78" w:line="225" w:lineRule="auto"/>
        <w:ind w:left="113"/>
        <w:rPr>
          <w:rFonts w:hint="default" w:ascii="Times New Roman" w:hAnsi="Times New Roman" w:eastAsia="楷体" w:cs="Times New Roman"/>
          <w:color w:val="auto"/>
          <w:spacing w:val="1"/>
          <w:sz w:val="24"/>
          <w:szCs w:val="24"/>
          <w:highlight w:val="none"/>
          <w:lang w:eastAsia="zh-CN"/>
        </w:rPr>
      </w:pPr>
      <w:r>
        <w:rPr>
          <w:rFonts w:hint="default" w:ascii="Times New Roman" w:hAnsi="Times New Roman" w:eastAsia="楷体" w:cs="Times New Roman"/>
          <w:color w:val="auto"/>
          <w:spacing w:val="-2"/>
          <w:sz w:val="24"/>
          <w:szCs w:val="24"/>
          <w:highlight w:val="none"/>
        </w:rPr>
        <w:t xml:space="preserve">   </w:t>
      </w:r>
      <w:r>
        <w:rPr>
          <w:rFonts w:hint="default" w:ascii="Times New Roman" w:hAnsi="Times New Roman" w:eastAsia="楷体" w:cs="Times New Roman"/>
          <w:color w:val="auto"/>
          <w:spacing w:val="-2"/>
          <w:sz w:val="24"/>
          <w:szCs w:val="24"/>
          <w:highlight w:val="none"/>
          <w:lang w:val="en-US" w:eastAsia="zh-CN"/>
        </w:rPr>
        <w:t>项目</w:t>
      </w:r>
      <w:r>
        <w:rPr>
          <w:rFonts w:hint="default" w:ascii="Times New Roman" w:hAnsi="Times New Roman" w:eastAsia="楷体" w:cs="Times New Roman"/>
          <w:color w:val="auto"/>
          <w:spacing w:val="-2"/>
          <w:sz w:val="24"/>
          <w:szCs w:val="24"/>
          <w:highlight w:val="none"/>
        </w:rPr>
        <w:t>名称</w:t>
      </w:r>
      <w:r>
        <w:rPr>
          <w:rFonts w:hint="default" w:ascii="Times New Roman" w:hAnsi="Times New Roman" w:eastAsia="楷体" w:cs="Times New Roman"/>
          <w:color w:val="auto"/>
          <w:spacing w:val="6"/>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z w:val="24"/>
          <w:szCs w:val="24"/>
          <w:highlight w:val="none"/>
          <w:u w:val="single" w:color="auto"/>
          <w:lang w:val="en-US" w:eastAsia="zh-CN"/>
        </w:rPr>
        <w:t xml:space="preserve">                   </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项目编号：</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z w:val="24"/>
          <w:szCs w:val="24"/>
          <w:highlight w:val="none"/>
          <w:u w:val="single" w:color="auto"/>
          <w:lang w:val="en-US" w:eastAsia="zh-CN"/>
        </w:rPr>
        <w:t xml:space="preserve">           </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p>
    <w:p w14:paraId="0AF7B735">
      <w:pPr>
        <w:pStyle w:val="2"/>
        <w:rPr>
          <w:rFonts w:hint="default" w:ascii="Times New Roman" w:hAnsi="Times New Roman" w:cs="Times New Roman"/>
          <w:lang w:eastAsia="zh-CN"/>
        </w:rPr>
      </w:pPr>
    </w:p>
    <w:tbl>
      <w:tblPr>
        <w:tblStyle w:val="14"/>
        <w:tblW w:w="9855"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7"/>
        <w:gridCol w:w="3115"/>
        <w:gridCol w:w="1417"/>
        <w:gridCol w:w="1274"/>
        <w:gridCol w:w="2432"/>
      </w:tblGrid>
      <w:tr w14:paraId="526AD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right"/>
        </w:trPr>
        <w:tc>
          <w:tcPr>
            <w:tcW w:w="1617" w:type="dxa"/>
            <w:vAlign w:val="top"/>
          </w:tcPr>
          <w:p w14:paraId="55F041D1">
            <w:pPr>
              <w:pStyle w:val="15"/>
              <w:spacing w:before="182" w:line="225" w:lineRule="auto"/>
              <w:ind w:left="57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序号</w:t>
            </w:r>
          </w:p>
        </w:tc>
        <w:tc>
          <w:tcPr>
            <w:tcW w:w="3115" w:type="dxa"/>
            <w:vAlign w:val="top"/>
          </w:tcPr>
          <w:p w14:paraId="2EB722ED">
            <w:pPr>
              <w:pStyle w:val="15"/>
              <w:spacing w:before="183" w:line="223" w:lineRule="auto"/>
              <w:ind w:left="835"/>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合同条款条目</w:t>
            </w:r>
          </w:p>
        </w:tc>
        <w:tc>
          <w:tcPr>
            <w:tcW w:w="1417" w:type="dxa"/>
            <w:vAlign w:val="top"/>
          </w:tcPr>
          <w:p w14:paraId="72906A3B">
            <w:pPr>
              <w:pStyle w:val="15"/>
              <w:spacing w:before="182" w:line="225" w:lineRule="auto"/>
              <w:ind w:left="245"/>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5"/>
                <w:sz w:val="24"/>
                <w:szCs w:val="24"/>
                <w:highlight w:val="none"/>
              </w:rPr>
              <w:t>完全响应</w:t>
            </w:r>
          </w:p>
        </w:tc>
        <w:tc>
          <w:tcPr>
            <w:tcW w:w="1274" w:type="dxa"/>
            <w:vAlign w:val="top"/>
          </w:tcPr>
          <w:p w14:paraId="1BC24B52">
            <w:pPr>
              <w:pStyle w:val="15"/>
              <w:spacing w:before="182" w:line="225" w:lineRule="auto"/>
              <w:ind w:left="283"/>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有偏离</w:t>
            </w:r>
          </w:p>
        </w:tc>
        <w:tc>
          <w:tcPr>
            <w:tcW w:w="2432" w:type="dxa"/>
            <w:vAlign w:val="top"/>
          </w:tcPr>
          <w:p w14:paraId="51757C87">
            <w:pPr>
              <w:pStyle w:val="15"/>
              <w:spacing w:before="182" w:line="225" w:lineRule="auto"/>
              <w:ind w:left="736"/>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rPr>
              <w:t>偏离简述</w:t>
            </w:r>
          </w:p>
        </w:tc>
      </w:tr>
      <w:tr w14:paraId="2417E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right"/>
        </w:trPr>
        <w:tc>
          <w:tcPr>
            <w:tcW w:w="1617" w:type="dxa"/>
            <w:vAlign w:val="top"/>
          </w:tcPr>
          <w:p w14:paraId="69045534">
            <w:pPr>
              <w:rPr>
                <w:rFonts w:hint="default" w:ascii="Times New Roman" w:hAnsi="Times New Roman" w:cs="Times New Roman"/>
                <w:color w:val="auto"/>
                <w:sz w:val="21"/>
                <w:highlight w:val="none"/>
              </w:rPr>
            </w:pPr>
          </w:p>
        </w:tc>
        <w:tc>
          <w:tcPr>
            <w:tcW w:w="3115" w:type="dxa"/>
            <w:vAlign w:val="top"/>
          </w:tcPr>
          <w:p w14:paraId="0DB7A731">
            <w:pPr>
              <w:rPr>
                <w:rFonts w:hint="default" w:ascii="Times New Roman" w:hAnsi="Times New Roman" w:cs="Times New Roman"/>
                <w:color w:val="auto"/>
                <w:sz w:val="21"/>
                <w:highlight w:val="none"/>
              </w:rPr>
            </w:pPr>
          </w:p>
        </w:tc>
        <w:tc>
          <w:tcPr>
            <w:tcW w:w="1417" w:type="dxa"/>
            <w:vAlign w:val="top"/>
          </w:tcPr>
          <w:p w14:paraId="7B3BCA89">
            <w:pPr>
              <w:rPr>
                <w:rFonts w:hint="default" w:ascii="Times New Roman" w:hAnsi="Times New Roman" w:cs="Times New Roman"/>
                <w:color w:val="auto"/>
                <w:sz w:val="21"/>
                <w:highlight w:val="none"/>
              </w:rPr>
            </w:pPr>
          </w:p>
        </w:tc>
        <w:tc>
          <w:tcPr>
            <w:tcW w:w="1274" w:type="dxa"/>
            <w:vAlign w:val="top"/>
          </w:tcPr>
          <w:p w14:paraId="2A362A8B">
            <w:pPr>
              <w:rPr>
                <w:rFonts w:hint="default" w:ascii="Times New Roman" w:hAnsi="Times New Roman" w:cs="Times New Roman"/>
                <w:color w:val="auto"/>
                <w:sz w:val="21"/>
                <w:highlight w:val="none"/>
              </w:rPr>
            </w:pPr>
          </w:p>
        </w:tc>
        <w:tc>
          <w:tcPr>
            <w:tcW w:w="2432" w:type="dxa"/>
            <w:vAlign w:val="top"/>
          </w:tcPr>
          <w:p w14:paraId="385F0C30">
            <w:pPr>
              <w:rPr>
                <w:rFonts w:hint="default" w:ascii="Times New Roman" w:hAnsi="Times New Roman" w:cs="Times New Roman"/>
                <w:color w:val="auto"/>
                <w:sz w:val="21"/>
                <w:highlight w:val="none"/>
              </w:rPr>
            </w:pPr>
          </w:p>
        </w:tc>
      </w:tr>
      <w:tr w14:paraId="0EDA8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right"/>
        </w:trPr>
        <w:tc>
          <w:tcPr>
            <w:tcW w:w="1617" w:type="dxa"/>
            <w:vAlign w:val="top"/>
          </w:tcPr>
          <w:p w14:paraId="0DBFBF8A">
            <w:pPr>
              <w:rPr>
                <w:rFonts w:hint="default" w:ascii="Times New Roman" w:hAnsi="Times New Roman" w:cs="Times New Roman"/>
                <w:color w:val="auto"/>
                <w:sz w:val="21"/>
                <w:highlight w:val="none"/>
              </w:rPr>
            </w:pPr>
          </w:p>
        </w:tc>
        <w:tc>
          <w:tcPr>
            <w:tcW w:w="3115" w:type="dxa"/>
            <w:vAlign w:val="top"/>
          </w:tcPr>
          <w:p w14:paraId="5E166A69">
            <w:pPr>
              <w:rPr>
                <w:rFonts w:hint="default" w:ascii="Times New Roman" w:hAnsi="Times New Roman" w:cs="Times New Roman"/>
                <w:color w:val="auto"/>
                <w:sz w:val="21"/>
                <w:highlight w:val="none"/>
              </w:rPr>
            </w:pPr>
          </w:p>
        </w:tc>
        <w:tc>
          <w:tcPr>
            <w:tcW w:w="1417" w:type="dxa"/>
            <w:vAlign w:val="top"/>
          </w:tcPr>
          <w:p w14:paraId="22301BA1">
            <w:pPr>
              <w:rPr>
                <w:rFonts w:hint="default" w:ascii="Times New Roman" w:hAnsi="Times New Roman" w:cs="Times New Roman"/>
                <w:color w:val="auto"/>
                <w:sz w:val="21"/>
                <w:highlight w:val="none"/>
              </w:rPr>
            </w:pPr>
          </w:p>
        </w:tc>
        <w:tc>
          <w:tcPr>
            <w:tcW w:w="1274" w:type="dxa"/>
            <w:vAlign w:val="top"/>
          </w:tcPr>
          <w:p w14:paraId="5C6D3A98">
            <w:pPr>
              <w:rPr>
                <w:rFonts w:hint="default" w:ascii="Times New Roman" w:hAnsi="Times New Roman" w:cs="Times New Roman"/>
                <w:color w:val="auto"/>
                <w:sz w:val="21"/>
                <w:highlight w:val="none"/>
              </w:rPr>
            </w:pPr>
          </w:p>
        </w:tc>
        <w:tc>
          <w:tcPr>
            <w:tcW w:w="2432" w:type="dxa"/>
            <w:vAlign w:val="top"/>
          </w:tcPr>
          <w:p w14:paraId="2113721B">
            <w:pPr>
              <w:rPr>
                <w:rFonts w:hint="default" w:ascii="Times New Roman" w:hAnsi="Times New Roman" w:cs="Times New Roman"/>
                <w:color w:val="auto"/>
                <w:sz w:val="21"/>
                <w:highlight w:val="none"/>
              </w:rPr>
            </w:pPr>
          </w:p>
        </w:tc>
      </w:tr>
      <w:tr w14:paraId="3DE64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right"/>
        </w:trPr>
        <w:tc>
          <w:tcPr>
            <w:tcW w:w="1617" w:type="dxa"/>
            <w:vAlign w:val="top"/>
          </w:tcPr>
          <w:p w14:paraId="61E836F0">
            <w:pPr>
              <w:rPr>
                <w:rFonts w:hint="default" w:ascii="Times New Roman" w:hAnsi="Times New Roman" w:cs="Times New Roman"/>
                <w:color w:val="auto"/>
                <w:sz w:val="21"/>
                <w:highlight w:val="none"/>
              </w:rPr>
            </w:pPr>
          </w:p>
        </w:tc>
        <w:tc>
          <w:tcPr>
            <w:tcW w:w="3115" w:type="dxa"/>
            <w:vAlign w:val="top"/>
          </w:tcPr>
          <w:p w14:paraId="22AAE5C8">
            <w:pPr>
              <w:rPr>
                <w:rFonts w:hint="default" w:ascii="Times New Roman" w:hAnsi="Times New Roman" w:cs="Times New Roman"/>
                <w:color w:val="auto"/>
                <w:sz w:val="21"/>
                <w:highlight w:val="none"/>
              </w:rPr>
            </w:pPr>
          </w:p>
        </w:tc>
        <w:tc>
          <w:tcPr>
            <w:tcW w:w="1417" w:type="dxa"/>
            <w:vAlign w:val="top"/>
          </w:tcPr>
          <w:p w14:paraId="73E9AB27">
            <w:pPr>
              <w:rPr>
                <w:rFonts w:hint="default" w:ascii="Times New Roman" w:hAnsi="Times New Roman" w:cs="Times New Roman"/>
                <w:color w:val="auto"/>
                <w:sz w:val="21"/>
                <w:highlight w:val="none"/>
              </w:rPr>
            </w:pPr>
          </w:p>
        </w:tc>
        <w:tc>
          <w:tcPr>
            <w:tcW w:w="1274" w:type="dxa"/>
            <w:vAlign w:val="top"/>
          </w:tcPr>
          <w:p w14:paraId="26AB58FE">
            <w:pPr>
              <w:rPr>
                <w:rFonts w:hint="default" w:ascii="Times New Roman" w:hAnsi="Times New Roman" w:cs="Times New Roman"/>
                <w:color w:val="auto"/>
                <w:sz w:val="21"/>
                <w:highlight w:val="none"/>
              </w:rPr>
            </w:pPr>
          </w:p>
        </w:tc>
        <w:tc>
          <w:tcPr>
            <w:tcW w:w="2432" w:type="dxa"/>
            <w:vAlign w:val="top"/>
          </w:tcPr>
          <w:p w14:paraId="3A0992F5">
            <w:pPr>
              <w:rPr>
                <w:rFonts w:hint="default" w:ascii="Times New Roman" w:hAnsi="Times New Roman" w:cs="Times New Roman"/>
                <w:color w:val="auto"/>
                <w:sz w:val="21"/>
                <w:highlight w:val="none"/>
              </w:rPr>
            </w:pPr>
          </w:p>
        </w:tc>
      </w:tr>
      <w:tr w14:paraId="7306B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right"/>
        </w:trPr>
        <w:tc>
          <w:tcPr>
            <w:tcW w:w="1617" w:type="dxa"/>
            <w:vAlign w:val="top"/>
          </w:tcPr>
          <w:p w14:paraId="6361AE4E">
            <w:pPr>
              <w:rPr>
                <w:rFonts w:hint="default" w:ascii="Times New Roman" w:hAnsi="Times New Roman" w:cs="Times New Roman"/>
                <w:color w:val="auto"/>
                <w:sz w:val="21"/>
                <w:highlight w:val="none"/>
              </w:rPr>
            </w:pPr>
          </w:p>
        </w:tc>
        <w:tc>
          <w:tcPr>
            <w:tcW w:w="3115" w:type="dxa"/>
            <w:vAlign w:val="top"/>
          </w:tcPr>
          <w:p w14:paraId="59D820BD">
            <w:pPr>
              <w:rPr>
                <w:rFonts w:hint="default" w:ascii="Times New Roman" w:hAnsi="Times New Roman" w:cs="Times New Roman"/>
                <w:color w:val="auto"/>
                <w:sz w:val="21"/>
                <w:highlight w:val="none"/>
              </w:rPr>
            </w:pPr>
          </w:p>
        </w:tc>
        <w:tc>
          <w:tcPr>
            <w:tcW w:w="1417" w:type="dxa"/>
            <w:vAlign w:val="top"/>
          </w:tcPr>
          <w:p w14:paraId="2BA5A3B2">
            <w:pPr>
              <w:rPr>
                <w:rFonts w:hint="default" w:ascii="Times New Roman" w:hAnsi="Times New Roman" w:cs="Times New Roman"/>
                <w:color w:val="auto"/>
                <w:sz w:val="21"/>
                <w:highlight w:val="none"/>
              </w:rPr>
            </w:pPr>
          </w:p>
        </w:tc>
        <w:tc>
          <w:tcPr>
            <w:tcW w:w="1274" w:type="dxa"/>
            <w:vAlign w:val="top"/>
          </w:tcPr>
          <w:p w14:paraId="330C0C4E">
            <w:pPr>
              <w:rPr>
                <w:rFonts w:hint="default" w:ascii="Times New Roman" w:hAnsi="Times New Roman" w:cs="Times New Roman"/>
                <w:color w:val="auto"/>
                <w:sz w:val="21"/>
                <w:highlight w:val="none"/>
              </w:rPr>
            </w:pPr>
          </w:p>
        </w:tc>
        <w:tc>
          <w:tcPr>
            <w:tcW w:w="2432" w:type="dxa"/>
            <w:vAlign w:val="top"/>
          </w:tcPr>
          <w:p w14:paraId="7D86A81C">
            <w:pPr>
              <w:rPr>
                <w:rFonts w:hint="default" w:ascii="Times New Roman" w:hAnsi="Times New Roman" w:cs="Times New Roman"/>
                <w:color w:val="auto"/>
                <w:sz w:val="21"/>
                <w:highlight w:val="none"/>
              </w:rPr>
            </w:pPr>
          </w:p>
        </w:tc>
      </w:tr>
      <w:tr w14:paraId="0ECFB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right"/>
        </w:trPr>
        <w:tc>
          <w:tcPr>
            <w:tcW w:w="1617" w:type="dxa"/>
            <w:vAlign w:val="top"/>
          </w:tcPr>
          <w:p w14:paraId="277ACAB5">
            <w:pPr>
              <w:rPr>
                <w:rFonts w:hint="default" w:ascii="Times New Roman" w:hAnsi="Times New Roman" w:cs="Times New Roman"/>
                <w:color w:val="auto"/>
                <w:sz w:val="21"/>
                <w:highlight w:val="none"/>
              </w:rPr>
            </w:pPr>
          </w:p>
        </w:tc>
        <w:tc>
          <w:tcPr>
            <w:tcW w:w="3115" w:type="dxa"/>
            <w:vAlign w:val="top"/>
          </w:tcPr>
          <w:p w14:paraId="34EB93BF">
            <w:pPr>
              <w:rPr>
                <w:rFonts w:hint="default" w:ascii="Times New Roman" w:hAnsi="Times New Roman" w:cs="Times New Roman"/>
                <w:color w:val="auto"/>
                <w:sz w:val="21"/>
                <w:highlight w:val="none"/>
              </w:rPr>
            </w:pPr>
          </w:p>
        </w:tc>
        <w:tc>
          <w:tcPr>
            <w:tcW w:w="1417" w:type="dxa"/>
            <w:vAlign w:val="top"/>
          </w:tcPr>
          <w:p w14:paraId="15D5BF70">
            <w:pPr>
              <w:rPr>
                <w:rFonts w:hint="default" w:ascii="Times New Roman" w:hAnsi="Times New Roman" w:cs="Times New Roman"/>
                <w:color w:val="auto"/>
                <w:sz w:val="21"/>
                <w:highlight w:val="none"/>
              </w:rPr>
            </w:pPr>
          </w:p>
        </w:tc>
        <w:tc>
          <w:tcPr>
            <w:tcW w:w="1274" w:type="dxa"/>
            <w:vAlign w:val="top"/>
          </w:tcPr>
          <w:p w14:paraId="65792C95">
            <w:pPr>
              <w:rPr>
                <w:rFonts w:hint="default" w:ascii="Times New Roman" w:hAnsi="Times New Roman" w:cs="Times New Roman"/>
                <w:color w:val="auto"/>
                <w:sz w:val="21"/>
                <w:highlight w:val="none"/>
              </w:rPr>
            </w:pPr>
          </w:p>
        </w:tc>
        <w:tc>
          <w:tcPr>
            <w:tcW w:w="2432" w:type="dxa"/>
            <w:vAlign w:val="top"/>
          </w:tcPr>
          <w:p w14:paraId="1FE2CCDE">
            <w:pPr>
              <w:rPr>
                <w:rFonts w:hint="default" w:ascii="Times New Roman" w:hAnsi="Times New Roman" w:cs="Times New Roman"/>
                <w:color w:val="auto"/>
                <w:sz w:val="21"/>
                <w:highlight w:val="none"/>
              </w:rPr>
            </w:pPr>
          </w:p>
        </w:tc>
      </w:tr>
    </w:tbl>
    <w:p w14:paraId="7B113F5D">
      <w:pPr>
        <w:spacing w:before="38" w:line="220" w:lineRule="auto"/>
        <w:ind w:left="81"/>
        <w:rPr>
          <w:rFonts w:hint="default" w:ascii="Times New Roman" w:hAnsi="Times New Roman" w:eastAsia="楷体" w:cs="Times New Roman"/>
          <w:color w:val="auto"/>
          <w:spacing w:val="-1"/>
          <w:sz w:val="24"/>
          <w:szCs w:val="24"/>
          <w:highlight w:val="none"/>
        </w:rPr>
      </w:pPr>
      <w:r>
        <w:rPr>
          <w:rFonts w:hint="default" w:ascii="Times New Roman" w:hAnsi="Times New Roman" w:eastAsia="楷体" w:cs="Times New Roman"/>
          <w:color w:val="auto"/>
          <w:spacing w:val="-1"/>
          <w:sz w:val="24"/>
          <w:szCs w:val="24"/>
          <w:highlight w:val="none"/>
        </w:rPr>
        <w:t>注：</w:t>
      </w:r>
    </w:p>
    <w:p w14:paraId="6B5C507D">
      <w:pPr>
        <w:spacing w:before="38" w:line="220" w:lineRule="auto"/>
        <w:ind w:left="81"/>
        <w:rPr>
          <w:rFonts w:hint="default" w:ascii="Times New Roman" w:hAnsi="Times New Roman" w:eastAsia="楷体" w:cs="Times New Roman"/>
          <w:color w:val="auto"/>
          <w:sz w:val="24"/>
          <w:szCs w:val="24"/>
          <w:highlight w:val="none"/>
        </w:rPr>
      </w:pPr>
      <w:r>
        <w:rPr>
          <w:rFonts w:hint="default" w:ascii="Times New Roman" w:hAnsi="Times New Roman" w:eastAsia="Times New Roman" w:cs="Times New Roman"/>
          <w:b/>
          <w:bCs/>
          <w:color w:val="auto"/>
          <w:spacing w:val="-1"/>
          <w:sz w:val="24"/>
          <w:szCs w:val="24"/>
          <w:highlight w:val="none"/>
        </w:rPr>
        <w:t>1.</w:t>
      </w:r>
      <w:r>
        <w:rPr>
          <w:rFonts w:hint="default" w:ascii="Times New Roman" w:hAnsi="Times New Roman" w:eastAsia="楷体" w:cs="Times New Roman"/>
          <w:color w:val="auto"/>
          <w:spacing w:val="-1"/>
          <w:sz w:val="24"/>
          <w:szCs w:val="24"/>
          <w:highlight w:val="none"/>
          <w:lang w:eastAsia="zh-CN"/>
        </w:rPr>
        <w:t>供应商</w:t>
      </w:r>
      <w:r>
        <w:rPr>
          <w:rFonts w:hint="default" w:ascii="Times New Roman" w:hAnsi="Times New Roman" w:eastAsia="楷体" w:cs="Times New Roman"/>
          <w:color w:val="auto"/>
          <w:spacing w:val="-1"/>
          <w:sz w:val="24"/>
          <w:szCs w:val="24"/>
          <w:highlight w:val="none"/>
        </w:rPr>
        <w:t>必须严格按照本表格的全部内容进</w:t>
      </w:r>
      <w:r>
        <w:rPr>
          <w:rFonts w:hint="default" w:ascii="Times New Roman" w:hAnsi="Times New Roman" w:eastAsia="楷体" w:cs="Times New Roman"/>
          <w:color w:val="auto"/>
          <w:spacing w:val="-2"/>
          <w:sz w:val="24"/>
          <w:szCs w:val="24"/>
          <w:highlight w:val="none"/>
        </w:rPr>
        <w:t>行填写，否则可能导致响应无效。</w:t>
      </w:r>
    </w:p>
    <w:p w14:paraId="40EA1AAD">
      <w:pPr>
        <w:spacing w:before="27" w:line="233" w:lineRule="auto"/>
        <w:ind w:left="50" w:right="59" w:firstLine="15"/>
        <w:rPr>
          <w:rFonts w:hint="default" w:ascii="Times New Roman" w:hAnsi="Times New Roman" w:eastAsia="楷体" w:cs="Times New Roman"/>
          <w:color w:val="auto"/>
          <w:sz w:val="24"/>
          <w:szCs w:val="24"/>
          <w:highlight w:val="none"/>
        </w:rPr>
      </w:pPr>
      <w:r>
        <w:rPr>
          <w:rFonts w:hint="default" w:ascii="Times New Roman" w:hAnsi="Times New Roman" w:eastAsia="Times New Roman" w:cs="Times New Roman"/>
          <w:b/>
          <w:bCs/>
          <w:color w:val="auto"/>
          <w:spacing w:val="-1"/>
          <w:sz w:val="24"/>
          <w:szCs w:val="24"/>
          <w:highlight w:val="none"/>
        </w:rPr>
        <w:t>2.</w:t>
      </w:r>
      <w:r>
        <w:rPr>
          <w:rFonts w:hint="default" w:ascii="Times New Roman" w:hAnsi="Times New Roman" w:eastAsia="楷体" w:cs="Times New Roman"/>
          <w:color w:val="auto"/>
          <w:spacing w:val="-1"/>
          <w:sz w:val="24"/>
          <w:szCs w:val="24"/>
          <w:highlight w:val="none"/>
        </w:rPr>
        <w:t>对完全响应的条目在下表相应列中标注“完全响应”。对有偏离的条目在本表相应列中标注</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4"/>
          <w:sz w:val="24"/>
          <w:szCs w:val="24"/>
          <w:highlight w:val="none"/>
        </w:rPr>
        <w:t>“正偏离</w:t>
      </w:r>
      <w:r>
        <w:rPr>
          <w:rFonts w:hint="default" w:ascii="Times New Roman" w:hAnsi="Times New Roman" w:eastAsia="楷体" w:cs="Times New Roman"/>
          <w:color w:val="auto"/>
          <w:spacing w:val="-88"/>
          <w:sz w:val="24"/>
          <w:szCs w:val="24"/>
          <w:highlight w:val="none"/>
        </w:rPr>
        <w:t xml:space="preserve"> </w:t>
      </w:r>
      <w:r>
        <w:rPr>
          <w:rFonts w:hint="default" w:ascii="Times New Roman" w:hAnsi="Times New Roman" w:eastAsia="楷体" w:cs="Times New Roman"/>
          <w:color w:val="auto"/>
          <w:spacing w:val="-4"/>
          <w:sz w:val="24"/>
          <w:szCs w:val="24"/>
          <w:highlight w:val="none"/>
        </w:rPr>
        <w:t>”或“负偏离”。仅可在“完全响应</w:t>
      </w:r>
      <w:r>
        <w:rPr>
          <w:rFonts w:hint="default" w:ascii="Times New Roman" w:hAnsi="Times New Roman" w:eastAsia="楷体" w:cs="Times New Roman"/>
          <w:color w:val="auto"/>
          <w:spacing w:val="-88"/>
          <w:sz w:val="24"/>
          <w:szCs w:val="24"/>
          <w:highlight w:val="none"/>
        </w:rPr>
        <w:t xml:space="preserve"> </w:t>
      </w:r>
      <w:r>
        <w:rPr>
          <w:rFonts w:hint="default" w:ascii="Times New Roman" w:hAnsi="Times New Roman" w:eastAsia="楷体" w:cs="Times New Roman"/>
          <w:color w:val="auto"/>
          <w:spacing w:val="-4"/>
          <w:sz w:val="24"/>
          <w:szCs w:val="24"/>
          <w:highlight w:val="none"/>
        </w:rPr>
        <w:t>”及“</w:t>
      </w:r>
      <w:r>
        <w:rPr>
          <w:rFonts w:hint="default" w:ascii="Times New Roman" w:hAnsi="Times New Roman" w:eastAsia="楷体" w:cs="Times New Roman"/>
          <w:color w:val="auto"/>
          <w:spacing w:val="-5"/>
          <w:sz w:val="24"/>
          <w:szCs w:val="24"/>
          <w:highlight w:val="none"/>
        </w:rPr>
        <w:t>有偏离</w:t>
      </w:r>
      <w:r>
        <w:rPr>
          <w:rFonts w:hint="default" w:ascii="Times New Roman" w:hAnsi="Times New Roman" w:eastAsia="楷体" w:cs="Times New Roman"/>
          <w:color w:val="auto"/>
          <w:spacing w:val="-88"/>
          <w:sz w:val="24"/>
          <w:szCs w:val="24"/>
          <w:highlight w:val="none"/>
        </w:rPr>
        <w:t xml:space="preserve"> </w:t>
      </w:r>
      <w:r>
        <w:rPr>
          <w:rFonts w:hint="default" w:ascii="Times New Roman" w:hAnsi="Times New Roman" w:eastAsia="楷体" w:cs="Times New Roman"/>
          <w:color w:val="auto"/>
          <w:spacing w:val="-5"/>
          <w:sz w:val="24"/>
          <w:szCs w:val="24"/>
          <w:highlight w:val="none"/>
        </w:rPr>
        <w:t>”中选一标注，同时，当且仅当选</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1"/>
          <w:sz w:val="24"/>
          <w:szCs w:val="24"/>
          <w:highlight w:val="none"/>
        </w:rPr>
        <w:t>取“有偏离”栏中加以标注后，才能在“偏离简述”栏中加以说明。</w:t>
      </w:r>
    </w:p>
    <w:p w14:paraId="310EB197">
      <w:pPr>
        <w:spacing w:before="25" w:line="220" w:lineRule="auto"/>
        <w:ind w:left="63"/>
        <w:rPr>
          <w:rFonts w:hint="default" w:ascii="Times New Roman" w:hAnsi="Times New Roman" w:eastAsia="楷体" w:cs="Times New Roman"/>
          <w:color w:val="auto"/>
          <w:sz w:val="24"/>
          <w:szCs w:val="24"/>
          <w:highlight w:val="none"/>
        </w:rPr>
      </w:pPr>
      <w:r>
        <w:rPr>
          <w:rFonts w:hint="default" w:ascii="Times New Roman" w:hAnsi="Times New Roman" w:eastAsia="Times New Roman" w:cs="Times New Roman"/>
          <w:b/>
          <w:bCs/>
          <w:color w:val="auto"/>
          <w:spacing w:val="-1"/>
          <w:sz w:val="24"/>
          <w:szCs w:val="24"/>
          <w:highlight w:val="none"/>
        </w:rPr>
        <w:t>3.</w:t>
      </w:r>
      <w:r>
        <w:rPr>
          <w:rFonts w:hint="default" w:ascii="Times New Roman" w:hAnsi="Times New Roman" w:eastAsia="楷体" w:cs="Times New Roman"/>
          <w:color w:val="auto"/>
          <w:spacing w:val="-1"/>
          <w:sz w:val="24"/>
          <w:szCs w:val="24"/>
          <w:highlight w:val="none"/>
        </w:rPr>
        <w:t>正偏离是指应答的条件高于采购文件要求，负偏离是指应答的条件低于采购文件要求。</w:t>
      </w:r>
    </w:p>
    <w:p w14:paraId="22CC9EFB">
      <w:pPr>
        <w:spacing w:before="25" w:line="238" w:lineRule="auto"/>
        <w:ind w:left="64" w:right="59" w:firstLine="1"/>
        <w:rPr>
          <w:rFonts w:hint="default" w:ascii="Times New Roman" w:hAnsi="Times New Roman" w:eastAsia="楷体" w:cs="Times New Roman"/>
          <w:color w:val="auto"/>
          <w:sz w:val="24"/>
          <w:szCs w:val="24"/>
          <w:highlight w:val="none"/>
        </w:rPr>
      </w:pPr>
      <w:r>
        <w:rPr>
          <w:rFonts w:hint="default" w:ascii="Times New Roman" w:hAnsi="Times New Roman" w:eastAsia="Times New Roman" w:cs="Times New Roman"/>
          <w:b/>
          <w:bCs/>
          <w:color w:val="auto"/>
          <w:spacing w:val="-1"/>
          <w:sz w:val="24"/>
          <w:szCs w:val="24"/>
          <w:highlight w:val="none"/>
        </w:rPr>
        <w:t>4.</w:t>
      </w:r>
      <w:r>
        <w:rPr>
          <w:rFonts w:hint="default" w:ascii="Times New Roman" w:hAnsi="Times New Roman" w:eastAsia="楷体" w:cs="Times New Roman"/>
          <w:color w:val="auto"/>
          <w:spacing w:val="-1"/>
          <w:sz w:val="24"/>
          <w:szCs w:val="24"/>
          <w:highlight w:val="none"/>
          <w:lang w:eastAsia="zh-CN"/>
        </w:rPr>
        <w:t>供应商</w:t>
      </w:r>
      <w:r>
        <w:rPr>
          <w:rFonts w:hint="default" w:ascii="Times New Roman" w:hAnsi="Times New Roman" w:eastAsia="楷体" w:cs="Times New Roman"/>
          <w:color w:val="auto"/>
          <w:spacing w:val="-1"/>
          <w:sz w:val="24"/>
          <w:szCs w:val="24"/>
          <w:highlight w:val="none"/>
        </w:rPr>
        <w:t>须完整填写响应表。如果未完整填写响应表的各项内容则视作</w:t>
      </w:r>
      <w:r>
        <w:rPr>
          <w:rFonts w:hint="default" w:ascii="Times New Roman" w:hAnsi="Times New Roman" w:eastAsia="楷体" w:cs="Times New Roman"/>
          <w:color w:val="auto"/>
          <w:spacing w:val="-1"/>
          <w:sz w:val="24"/>
          <w:szCs w:val="24"/>
          <w:highlight w:val="none"/>
          <w:lang w:eastAsia="zh-CN"/>
        </w:rPr>
        <w:t>供应商</w:t>
      </w:r>
      <w:r>
        <w:rPr>
          <w:rFonts w:hint="default" w:ascii="Times New Roman" w:hAnsi="Times New Roman" w:eastAsia="楷体" w:cs="Times New Roman"/>
          <w:color w:val="auto"/>
          <w:spacing w:val="-1"/>
          <w:sz w:val="24"/>
          <w:szCs w:val="24"/>
          <w:highlight w:val="none"/>
        </w:rPr>
        <w:t>已经对采购</w:t>
      </w:r>
      <w:r>
        <w:rPr>
          <w:rFonts w:hint="default" w:ascii="Times New Roman" w:hAnsi="Times New Roman" w:eastAsia="楷体" w:cs="Times New Roman"/>
          <w:color w:val="auto"/>
          <w:spacing w:val="-2"/>
          <w:sz w:val="24"/>
          <w:szCs w:val="24"/>
          <w:highlight w:val="none"/>
        </w:rPr>
        <w:t>文件相关要求和内容完全理解并同意，其响应报价为</w:t>
      </w:r>
      <w:r>
        <w:rPr>
          <w:rFonts w:hint="default" w:ascii="Times New Roman" w:hAnsi="Times New Roman" w:eastAsia="楷体" w:cs="Times New Roman"/>
          <w:color w:val="auto"/>
          <w:spacing w:val="-3"/>
          <w:sz w:val="24"/>
          <w:szCs w:val="24"/>
          <w:highlight w:val="none"/>
        </w:rPr>
        <w:t>在此基础上的完全响应价格。在采购人与成交供应商签订合同期间，成交供应商未在响应文件“响应表</w:t>
      </w:r>
      <w:r>
        <w:rPr>
          <w:rFonts w:hint="default" w:ascii="Times New Roman" w:hAnsi="Times New Roman" w:eastAsia="楷体" w:cs="Times New Roman"/>
          <w:color w:val="auto"/>
          <w:spacing w:val="-88"/>
          <w:sz w:val="24"/>
          <w:szCs w:val="24"/>
          <w:highlight w:val="none"/>
        </w:rPr>
        <w:t xml:space="preserve"> </w:t>
      </w:r>
      <w:r>
        <w:rPr>
          <w:rFonts w:hint="default" w:ascii="Times New Roman" w:hAnsi="Times New Roman" w:eastAsia="楷体" w:cs="Times New Roman"/>
          <w:color w:val="auto"/>
          <w:spacing w:val="-3"/>
          <w:sz w:val="24"/>
          <w:szCs w:val="24"/>
          <w:highlight w:val="none"/>
        </w:rPr>
        <w:t>”中列出偏</w:t>
      </w:r>
      <w:r>
        <w:rPr>
          <w:rFonts w:hint="default" w:ascii="Times New Roman" w:hAnsi="Times New Roman" w:eastAsia="楷体" w:cs="Times New Roman"/>
          <w:color w:val="auto"/>
          <w:spacing w:val="-4"/>
          <w:sz w:val="24"/>
          <w:szCs w:val="24"/>
          <w:highlight w:val="none"/>
        </w:rPr>
        <w:t>离说明，即使其在响</w:t>
      </w:r>
      <w:r>
        <w:rPr>
          <w:rFonts w:hint="default" w:ascii="Times New Roman" w:hAnsi="Times New Roman" w:eastAsia="楷体" w:cs="Times New Roman"/>
          <w:color w:val="auto"/>
          <w:spacing w:val="-2"/>
          <w:sz w:val="24"/>
          <w:szCs w:val="24"/>
          <w:highlight w:val="none"/>
        </w:rPr>
        <w:t>应文件的其他部分说明与采购文件要求有所不同或回</w:t>
      </w:r>
      <w:r>
        <w:rPr>
          <w:rFonts w:hint="default" w:ascii="Times New Roman" w:hAnsi="Times New Roman" w:eastAsia="楷体" w:cs="Times New Roman"/>
          <w:color w:val="auto"/>
          <w:spacing w:val="-3"/>
          <w:sz w:val="24"/>
          <w:szCs w:val="24"/>
          <w:highlight w:val="none"/>
        </w:rPr>
        <w:t>避不答，甚至在评标时对该项目已作了偏</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2"/>
          <w:sz w:val="24"/>
          <w:szCs w:val="24"/>
          <w:highlight w:val="none"/>
        </w:rPr>
        <w:t>离处理，亦均视为完全符合采购文件中所要求的最佳</w:t>
      </w:r>
      <w:r>
        <w:rPr>
          <w:rFonts w:hint="default" w:ascii="Times New Roman" w:hAnsi="Times New Roman" w:eastAsia="楷体" w:cs="Times New Roman"/>
          <w:color w:val="auto"/>
          <w:spacing w:val="-3"/>
          <w:sz w:val="24"/>
          <w:szCs w:val="24"/>
          <w:highlight w:val="none"/>
        </w:rPr>
        <w:t>值并写入合同。若成交供应商在定标后及</w:t>
      </w:r>
      <w:r>
        <w:rPr>
          <w:rFonts w:hint="default" w:ascii="Times New Roman" w:hAnsi="Times New Roman" w:eastAsia="楷体" w:cs="Times New Roman"/>
          <w:color w:val="auto"/>
          <w:spacing w:val="-2"/>
          <w:sz w:val="24"/>
          <w:szCs w:val="24"/>
          <w:highlight w:val="none"/>
        </w:rPr>
        <w:t>合同签订前，以上述事项为借口而不履行合同签订手</w:t>
      </w:r>
      <w:r>
        <w:rPr>
          <w:rFonts w:hint="default" w:ascii="Times New Roman" w:hAnsi="Times New Roman" w:eastAsia="楷体" w:cs="Times New Roman"/>
          <w:color w:val="auto"/>
          <w:spacing w:val="-3"/>
          <w:sz w:val="24"/>
          <w:szCs w:val="24"/>
          <w:highlight w:val="none"/>
        </w:rPr>
        <w:t>续及执行合同，则视作放弃成交资格，采</w:t>
      </w:r>
      <w:r>
        <w:rPr>
          <w:rFonts w:hint="default" w:ascii="Times New Roman" w:hAnsi="Times New Roman" w:eastAsia="楷体" w:cs="Times New Roman"/>
          <w:color w:val="auto"/>
          <w:sz w:val="24"/>
          <w:szCs w:val="24"/>
          <w:highlight w:val="none"/>
        </w:rPr>
        <w:t xml:space="preserve"> </w:t>
      </w:r>
      <w:r>
        <w:rPr>
          <w:rFonts w:hint="default" w:ascii="Times New Roman" w:hAnsi="Times New Roman" w:eastAsia="楷体" w:cs="Times New Roman"/>
          <w:color w:val="auto"/>
          <w:spacing w:val="-3"/>
          <w:sz w:val="24"/>
          <w:szCs w:val="24"/>
          <w:highlight w:val="none"/>
        </w:rPr>
        <w:t>购人有权不退还其响应保证金。</w:t>
      </w:r>
    </w:p>
    <w:p w14:paraId="30DFE405">
      <w:pPr>
        <w:spacing w:before="271" w:line="225" w:lineRule="auto"/>
        <w:ind w:left="113"/>
        <w:rPr>
          <w:rFonts w:hint="default" w:ascii="Times New Roman" w:hAnsi="Times New Roman" w:eastAsia="楷体" w:cs="Times New Roman"/>
          <w:color w:val="auto"/>
          <w:spacing w:val="-1"/>
          <w:sz w:val="24"/>
          <w:szCs w:val="24"/>
          <w:highlight w:val="none"/>
        </w:rPr>
      </w:pPr>
    </w:p>
    <w:p w14:paraId="33D49236">
      <w:pPr>
        <w:spacing w:before="271" w:line="225" w:lineRule="auto"/>
        <w:ind w:left="113"/>
        <w:rPr>
          <w:rFonts w:hint="default" w:ascii="Times New Roman" w:hAnsi="Times New Roman" w:eastAsia="楷体" w:cs="Times New Roman"/>
          <w:color w:val="auto"/>
          <w:spacing w:val="-1"/>
          <w:sz w:val="24"/>
          <w:szCs w:val="24"/>
          <w:highlight w:val="none"/>
        </w:rPr>
      </w:pPr>
    </w:p>
    <w:p w14:paraId="775159E0">
      <w:pPr>
        <w:spacing w:before="271" w:line="225" w:lineRule="auto"/>
        <w:rPr>
          <w:rFonts w:hint="default" w:ascii="Times New Roman" w:hAnsi="Times New Roman" w:eastAsia="楷体" w:cs="Times New Roman"/>
          <w:color w:val="auto"/>
          <w:spacing w:val="-1"/>
          <w:sz w:val="24"/>
          <w:szCs w:val="24"/>
          <w:highlight w:val="none"/>
        </w:rPr>
      </w:pPr>
    </w:p>
    <w:p w14:paraId="76F21187">
      <w:pPr>
        <w:spacing w:before="271" w:line="225" w:lineRule="auto"/>
        <w:ind w:left="113"/>
        <w:rPr>
          <w:rFonts w:hint="default" w:ascii="Times New Roman" w:hAnsi="Times New Roman" w:eastAsia="楷体" w:cs="Times New Roman"/>
          <w:color w:val="auto"/>
          <w:spacing w:val="-1"/>
          <w:sz w:val="24"/>
          <w:szCs w:val="24"/>
          <w:highlight w:val="none"/>
        </w:rPr>
      </w:pPr>
      <w:r>
        <w:rPr>
          <w:rFonts w:hint="default" w:ascii="Times New Roman" w:hAnsi="Times New Roman" w:eastAsia="楷体" w:cs="Times New Roman"/>
          <w:color w:val="auto"/>
          <w:spacing w:val="-1"/>
          <w:sz w:val="24"/>
          <w:szCs w:val="24"/>
          <w:highlight w:val="none"/>
        </w:rPr>
        <w:t>供应商名称（盖公章）：</w:t>
      </w:r>
      <w:r>
        <w:rPr>
          <w:rFonts w:hint="default" w:ascii="Times New Roman" w:hAnsi="Times New Roman" w:eastAsia="楷体" w:cs="Times New Roman"/>
          <w:color w:val="auto"/>
          <w:spacing w:val="-1"/>
          <w:sz w:val="24"/>
          <w:szCs w:val="24"/>
          <w:highlight w:val="none"/>
          <w:u w:val="single"/>
          <w:lang w:val="en-US" w:eastAsia="zh-CN"/>
        </w:rPr>
        <w:t xml:space="preserve">                       </w:t>
      </w:r>
      <w:r>
        <w:rPr>
          <w:rFonts w:hint="default" w:ascii="Times New Roman" w:hAnsi="Times New Roman" w:eastAsia="楷体" w:cs="Times New Roman"/>
          <w:color w:val="auto"/>
          <w:spacing w:val="-1"/>
          <w:sz w:val="24"/>
          <w:szCs w:val="24"/>
          <w:highlight w:val="none"/>
        </w:rPr>
        <w:t xml:space="preserve">              </w:t>
      </w:r>
    </w:p>
    <w:p w14:paraId="17A9CEA5">
      <w:pPr>
        <w:spacing w:before="271" w:line="225" w:lineRule="auto"/>
        <w:ind w:left="113"/>
        <w:rPr>
          <w:rFonts w:hint="default" w:ascii="Times New Roman" w:hAnsi="Times New Roman" w:eastAsia="楷体" w:cs="Times New Roman"/>
          <w:color w:val="auto"/>
          <w:spacing w:val="-1"/>
          <w:sz w:val="24"/>
          <w:szCs w:val="24"/>
          <w:highlight w:val="none"/>
        </w:rPr>
      </w:pPr>
      <w:r>
        <w:rPr>
          <w:rFonts w:hint="default" w:ascii="Times New Roman" w:hAnsi="Times New Roman" w:eastAsia="楷体" w:cs="Times New Roman"/>
          <w:color w:val="auto"/>
          <w:spacing w:val="-1"/>
          <w:sz w:val="24"/>
          <w:szCs w:val="24"/>
          <w:highlight w:val="none"/>
        </w:rPr>
        <w:t>法定代表人或者被授权代表</w:t>
      </w:r>
      <w:r>
        <w:rPr>
          <w:rFonts w:hint="default" w:ascii="Times New Roman" w:hAnsi="Times New Roman" w:eastAsia="楷体" w:cs="Times New Roman"/>
          <w:color w:val="auto"/>
          <w:spacing w:val="-1"/>
          <w:sz w:val="24"/>
          <w:szCs w:val="24"/>
          <w:highlight w:val="none"/>
          <w:lang w:eastAsia="zh-CN"/>
        </w:rPr>
        <w:t>（</w:t>
      </w:r>
      <w:r>
        <w:rPr>
          <w:rFonts w:hint="default" w:ascii="Times New Roman" w:hAnsi="Times New Roman" w:eastAsia="楷体" w:cs="Times New Roman"/>
          <w:color w:val="auto"/>
          <w:spacing w:val="-1"/>
          <w:sz w:val="24"/>
          <w:szCs w:val="24"/>
          <w:highlight w:val="none"/>
        </w:rPr>
        <w:t>签字</w:t>
      </w:r>
      <w:r>
        <w:rPr>
          <w:rFonts w:hint="default" w:ascii="Times New Roman" w:hAnsi="Times New Roman" w:eastAsia="楷体" w:cs="Times New Roman"/>
          <w:color w:val="auto"/>
          <w:spacing w:val="-1"/>
          <w:sz w:val="24"/>
          <w:szCs w:val="24"/>
          <w:highlight w:val="none"/>
          <w:lang w:val="en-US" w:eastAsia="zh-CN"/>
        </w:rPr>
        <w:t>或</w:t>
      </w:r>
      <w:r>
        <w:rPr>
          <w:rFonts w:hint="default" w:ascii="Times New Roman" w:hAnsi="Times New Roman" w:eastAsia="楷体" w:cs="Times New Roman"/>
          <w:color w:val="auto"/>
          <w:spacing w:val="-1"/>
          <w:sz w:val="24"/>
          <w:szCs w:val="24"/>
          <w:highlight w:val="none"/>
        </w:rPr>
        <w:t>盖章</w:t>
      </w:r>
      <w:r>
        <w:rPr>
          <w:rFonts w:hint="default" w:ascii="Times New Roman" w:hAnsi="Times New Roman" w:eastAsia="楷体" w:cs="Times New Roman"/>
          <w:color w:val="auto"/>
          <w:spacing w:val="-1"/>
          <w:sz w:val="24"/>
          <w:szCs w:val="24"/>
          <w:highlight w:val="none"/>
          <w:lang w:eastAsia="zh-CN"/>
        </w:rPr>
        <w:t>）</w:t>
      </w:r>
      <w:r>
        <w:rPr>
          <w:rFonts w:hint="default" w:ascii="Times New Roman" w:hAnsi="Times New Roman" w:eastAsia="楷体" w:cs="Times New Roman"/>
          <w:color w:val="auto"/>
          <w:spacing w:val="-1"/>
          <w:sz w:val="24"/>
          <w:szCs w:val="24"/>
          <w:highlight w:val="none"/>
        </w:rPr>
        <w:t>：</w:t>
      </w:r>
      <w:r>
        <w:rPr>
          <w:rFonts w:hint="default" w:ascii="Times New Roman" w:hAnsi="Times New Roman" w:eastAsia="楷体" w:cs="Times New Roman"/>
          <w:color w:val="auto"/>
          <w:spacing w:val="-1"/>
          <w:sz w:val="24"/>
          <w:szCs w:val="24"/>
          <w:highlight w:val="none"/>
          <w:u w:val="single"/>
          <w:lang w:val="en-US" w:eastAsia="zh-CN"/>
        </w:rPr>
        <w:t xml:space="preserve">                          </w:t>
      </w:r>
      <w:r>
        <w:rPr>
          <w:rFonts w:hint="default" w:ascii="Times New Roman" w:hAnsi="Times New Roman" w:eastAsia="楷体" w:cs="Times New Roman"/>
          <w:color w:val="auto"/>
          <w:spacing w:val="-1"/>
          <w:sz w:val="24"/>
          <w:szCs w:val="24"/>
          <w:highlight w:val="none"/>
        </w:rPr>
        <w:t xml:space="preserve">        </w:t>
      </w:r>
    </w:p>
    <w:p w14:paraId="6C055121">
      <w:pPr>
        <w:spacing w:before="271" w:line="225" w:lineRule="auto"/>
        <w:ind w:left="113"/>
        <w:rPr>
          <w:rFonts w:hint="default" w:ascii="Times New Roman" w:hAnsi="Times New Roman" w:eastAsia="楷体" w:cs="Times New Roman"/>
          <w:color w:val="auto"/>
          <w:spacing w:val="-1"/>
          <w:sz w:val="24"/>
          <w:szCs w:val="24"/>
          <w:highlight w:val="none"/>
        </w:rPr>
      </w:pPr>
      <w:r>
        <w:rPr>
          <w:rFonts w:hint="default" w:ascii="Times New Roman" w:hAnsi="Times New Roman" w:eastAsia="楷体" w:cs="Times New Roman"/>
          <w:color w:val="auto"/>
          <w:spacing w:val="-1"/>
          <w:sz w:val="24"/>
          <w:szCs w:val="24"/>
          <w:highlight w:val="none"/>
          <w:lang w:val="en-US" w:eastAsia="zh-CN"/>
        </w:rPr>
        <w:t>日期</w:t>
      </w:r>
      <w:r>
        <w:rPr>
          <w:rFonts w:hint="default" w:ascii="Times New Roman" w:hAnsi="Times New Roman" w:eastAsia="楷体" w:cs="Times New Roman"/>
          <w:color w:val="auto"/>
          <w:spacing w:val="-1"/>
          <w:sz w:val="24"/>
          <w:szCs w:val="24"/>
          <w:highlight w:val="none"/>
        </w:rPr>
        <w:t>：     年     月      日</w:t>
      </w:r>
    </w:p>
    <w:p w14:paraId="17D0A463">
      <w:pPr>
        <w:spacing w:before="176" w:line="344" w:lineRule="auto"/>
        <w:ind w:left="137" w:right="5023" w:firstLine="2"/>
        <w:rPr>
          <w:rFonts w:hint="default" w:ascii="Times New Roman" w:hAnsi="Times New Roman" w:eastAsia="楷体" w:cs="Times New Roman"/>
          <w:color w:val="auto"/>
          <w:spacing w:val="-10"/>
          <w:sz w:val="24"/>
          <w:szCs w:val="24"/>
          <w:highlight w:val="none"/>
        </w:rPr>
      </w:pPr>
    </w:p>
    <w:p w14:paraId="4BBC315B">
      <w:pPr>
        <w:spacing w:before="176" w:line="344" w:lineRule="auto"/>
        <w:ind w:left="137" w:right="5023" w:firstLine="2"/>
        <w:rPr>
          <w:rFonts w:hint="default" w:ascii="Times New Roman" w:hAnsi="Times New Roman" w:eastAsia="楷体" w:cs="Times New Roman"/>
          <w:color w:val="auto"/>
          <w:spacing w:val="-10"/>
          <w:sz w:val="24"/>
          <w:szCs w:val="24"/>
          <w:highlight w:val="none"/>
        </w:rPr>
      </w:pPr>
    </w:p>
    <w:p w14:paraId="425876E9">
      <w:pPr>
        <w:spacing w:before="176" w:line="344" w:lineRule="auto"/>
        <w:ind w:left="137" w:right="5023" w:firstLine="2"/>
        <w:rPr>
          <w:rFonts w:hint="default" w:ascii="Times New Roman" w:hAnsi="Times New Roman" w:eastAsia="楷体" w:cs="Times New Roman"/>
          <w:color w:val="auto"/>
          <w:spacing w:val="-10"/>
          <w:sz w:val="24"/>
          <w:szCs w:val="24"/>
          <w:highlight w:val="none"/>
        </w:rPr>
      </w:pPr>
    </w:p>
    <w:p w14:paraId="5D922B5E">
      <w:pPr>
        <w:spacing w:before="176" w:line="344" w:lineRule="auto"/>
        <w:ind w:left="137" w:right="5023" w:firstLine="2"/>
        <w:rPr>
          <w:rFonts w:hint="default" w:ascii="Times New Roman" w:hAnsi="Times New Roman" w:eastAsia="楷体" w:cs="Times New Roman"/>
          <w:color w:val="auto"/>
          <w:spacing w:val="-10"/>
          <w:sz w:val="24"/>
          <w:szCs w:val="24"/>
          <w:highlight w:val="none"/>
        </w:rPr>
      </w:pPr>
    </w:p>
    <w:p w14:paraId="123590E4">
      <w:pPr>
        <w:spacing w:before="176" w:line="344" w:lineRule="auto"/>
        <w:ind w:left="137" w:right="5023" w:firstLine="2"/>
        <w:rPr>
          <w:rFonts w:hint="default" w:ascii="Times New Roman" w:hAnsi="Times New Roman" w:eastAsia="楷体" w:cs="Times New Roman"/>
          <w:color w:val="auto"/>
          <w:spacing w:val="-10"/>
          <w:sz w:val="24"/>
          <w:szCs w:val="24"/>
          <w:highlight w:val="none"/>
        </w:rPr>
      </w:pPr>
    </w:p>
    <w:p w14:paraId="481F7813">
      <w:pPr>
        <w:spacing w:before="183" w:line="225" w:lineRule="auto"/>
        <w:jc w:val="right"/>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【正（副）本】</w:t>
      </w:r>
    </w:p>
    <w:p w14:paraId="47BFAC57">
      <w:pPr>
        <w:spacing w:line="304" w:lineRule="auto"/>
        <w:rPr>
          <w:rFonts w:hint="default" w:ascii="Times New Roman" w:hAnsi="Times New Roman" w:cs="Times New Roman"/>
          <w:color w:val="auto"/>
          <w:sz w:val="21"/>
          <w:highlight w:val="none"/>
        </w:rPr>
      </w:pPr>
    </w:p>
    <w:p w14:paraId="45BB6F38">
      <w:pPr>
        <w:spacing w:line="305" w:lineRule="auto"/>
        <w:rPr>
          <w:rFonts w:hint="default" w:ascii="Times New Roman" w:hAnsi="Times New Roman" w:cs="Times New Roman"/>
          <w:color w:val="auto"/>
          <w:sz w:val="21"/>
          <w:highlight w:val="none"/>
        </w:rPr>
      </w:pPr>
    </w:p>
    <w:p w14:paraId="526243D6">
      <w:pPr>
        <w:spacing w:before="234" w:line="227" w:lineRule="auto"/>
        <w:ind w:left="2766"/>
        <w:rPr>
          <w:rFonts w:hint="default" w:ascii="Times New Roman" w:hAnsi="Times New Roman" w:eastAsia="楷体" w:cs="Times New Roman"/>
          <w:color w:val="auto"/>
          <w:sz w:val="72"/>
          <w:szCs w:val="72"/>
          <w:highlight w:val="none"/>
        </w:rPr>
      </w:pPr>
      <w:r>
        <w:rPr>
          <w:rFonts w:hint="default" w:ascii="Times New Roman" w:hAnsi="Times New Roman" w:eastAsia="楷体" w:cs="Times New Roman"/>
          <w:b/>
          <w:bCs/>
          <w:color w:val="auto"/>
          <w:spacing w:val="-17"/>
          <w:sz w:val="72"/>
          <w:szCs w:val="72"/>
          <w:highlight w:val="none"/>
        </w:rPr>
        <w:t>响应文件</w:t>
      </w:r>
    </w:p>
    <w:p w14:paraId="0446019A">
      <w:pPr>
        <w:spacing w:line="255" w:lineRule="auto"/>
        <w:rPr>
          <w:rFonts w:hint="default" w:ascii="Times New Roman" w:hAnsi="Times New Roman" w:cs="Times New Roman"/>
          <w:color w:val="auto"/>
          <w:sz w:val="21"/>
          <w:highlight w:val="none"/>
        </w:rPr>
      </w:pPr>
    </w:p>
    <w:p w14:paraId="17C26748">
      <w:pPr>
        <w:spacing w:line="255" w:lineRule="auto"/>
        <w:rPr>
          <w:rFonts w:hint="default" w:ascii="Times New Roman" w:hAnsi="Times New Roman" w:cs="Times New Roman"/>
          <w:color w:val="auto"/>
          <w:sz w:val="21"/>
          <w:highlight w:val="none"/>
        </w:rPr>
      </w:pPr>
    </w:p>
    <w:p w14:paraId="60A36AC2">
      <w:pPr>
        <w:spacing w:line="256" w:lineRule="auto"/>
        <w:rPr>
          <w:rFonts w:hint="default" w:ascii="Times New Roman" w:hAnsi="Times New Roman" w:cs="Times New Roman"/>
          <w:color w:val="auto"/>
          <w:sz w:val="21"/>
          <w:highlight w:val="none"/>
        </w:rPr>
      </w:pPr>
    </w:p>
    <w:p w14:paraId="357DD789">
      <w:pPr>
        <w:spacing w:line="256" w:lineRule="auto"/>
        <w:rPr>
          <w:rFonts w:hint="default" w:ascii="Times New Roman" w:hAnsi="Times New Roman" w:cs="Times New Roman"/>
          <w:color w:val="auto"/>
          <w:sz w:val="21"/>
          <w:highlight w:val="none"/>
        </w:rPr>
      </w:pPr>
    </w:p>
    <w:p w14:paraId="1CB2AF51">
      <w:pPr>
        <w:spacing w:line="256" w:lineRule="auto"/>
        <w:rPr>
          <w:rFonts w:hint="default" w:ascii="Times New Roman" w:hAnsi="Times New Roman" w:cs="Times New Roman"/>
          <w:color w:val="auto"/>
          <w:sz w:val="21"/>
          <w:highlight w:val="none"/>
        </w:rPr>
      </w:pPr>
    </w:p>
    <w:p w14:paraId="75635137">
      <w:pPr>
        <w:spacing w:line="256" w:lineRule="auto"/>
        <w:rPr>
          <w:rFonts w:hint="default" w:ascii="Times New Roman" w:hAnsi="Times New Roman" w:cs="Times New Roman"/>
          <w:color w:val="auto"/>
          <w:sz w:val="21"/>
          <w:highlight w:val="none"/>
        </w:rPr>
      </w:pPr>
    </w:p>
    <w:p w14:paraId="217C8485">
      <w:pPr>
        <w:spacing w:line="256" w:lineRule="auto"/>
        <w:rPr>
          <w:rFonts w:hint="default" w:ascii="Times New Roman" w:hAnsi="Times New Roman" w:cs="Times New Roman"/>
          <w:color w:val="auto"/>
          <w:sz w:val="21"/>
          <w:highlight w:val="none"/>
        </w:rPr>
      </w:pPr>
    </w:p>
    <w:p w14:paraId="2836246A">
      <w:pPr>
        <w:spacing w:line="256" w:lineRule="auto"/>
        <w:rPr>
          <w:rFonts w:hint="default" w:ascii="Times New Roman" w:hAnsi="Times New Roman" w:cs="Times New Roman"/>
          <w:color w:val="auto"/>
          <w:sz w:val="21"/>
          <w:highlight w:val="none"/>
        </w:rPr>
      </w:pPr>
    </w:p>
    <w:p w14:paraId="290FB153">
      <w:pPr>
        <w:spacing w:line="256" w:lineRule="auto"/>
        <w:rPr>
          <w:rFonts w:hint="default" w:ascii="Times New Roman" w:hAnsi="Times New Roman" w:cs="Times New Roman"/>
          <w:color w:val="auto"/>
          <w:sz w:val="21"/>
          <w:highlight w:val="none"/>
        </w:rPr>
      </w:pPr>
    </w:p>
    <w:p w14:paraId="3944E0F5">
      <w:pPr>
        <w:spacing w:before="169" w:line="225" w:lineRule="auto"/>
        <w:ind w:left="3147"/>
        <w:rPr>
          <w:rFonts w:hint="default" w:ascii="Times New Roman" w:hAnsi="Times New Roman" w:eastAsia="楷体" w:cs="Times New Roman"/>
          <w:color w:val="auto"/>
          <w:sz w:val="52"/>
          <w:szCs w:val="52"/>
          <w:highlight w:val="none"/>
        </w:rPr>
      </w:pPr>
      <w:r>
        <w:rPr>
          <w:rFonts w:hint="default" w:ascii="Times New Roman" w:hAnsi="Times New Roman" w:eastAsia="楷体" w:cs="Times New Roman"/>
          <w:b/>
          <w:bCs/>
          <w:color w:val="auto"/>
          <w:spacing w:val="-11"/>
          <w:sz w:val="52"/>
          <w:szCs w:val="52"/>
          <w:highlight w:val="none"/>
        </w:rPr>
        <w:t>技术部分</w:t>
      </w:r>
    </w:p>
    <w:p w14:paraId="2D7F2AAA">
      <w:pPr>
        <w:spacing w:line="246" w:lineRule="auto"/>
        <w:rPr>
          <w:rFonts w:hint="default" w:ascii="Times New Roman" w:hAnsi="Times New Roman" w:cs="Times New Roman"/>
          <w:color w:val="auto"/>
          <w:sz w:val="21"/>
          <w:highlight w:val="none"/>
        </w:rPr>
      </w:pPr>
    </w:p>
    <w:p w14:paraId="0E41D216">
      <w:pPr>
        <w:spacing w:line="246" w:lineRule="auto"/>
        <w:rPr>
          <w:rFonts w:hint="default" w:ascii="Times New Roman" w:hAnsi="Times New Roman" w:cs="Times New Roman"/>
          <w:color w:val="auto"/>
          <w:sz w:val="21"/>
          <w:highlight w:val="none"/>
        </w:rPr>
      </w:pPr>
    </w:p>
    <w:p w14:paraId="04A64C87">
      <w:pPr>
        <w:spacing w:line="246" w:lineRule="auto"/>
        <w:rPr>
          <w:rFonts w:hint="default" w:ascii="Times New Roman" w:hAnsi="Times New Roman" w:cs="Times New Roman"/>
          <w:color w:val="auto"/>
          <w:sz w:val="21"/>
          <w:highlight w:val="none"/>
        </w:rPr>
      </w:pPr>
    </w:p>
    <w:p w14:paraId="6151DD82">
      <w:pPr>
        <w:spacing w:line="247" w:lineRule="auto"/>
        <w:rPr>
          <w:rFonts w:hint="default" w:ascii="Times New Roman" w:hAnsi="Times New Roman" w:cs="Times New Roman"/>
          <w:color w:val="auto"/>
          <w:sz w:val="21"/>
          <w:highlight w:val="none"/>
        </w:rPr>
      </w:pPr>
    </w:p>
    <w:p w14:paraId="4E667F62">
      <w:pPr>
        <w:spacing w:line="247" w:lineRule="auto"/>
        <w:rPr>
          <w:rFonts w:hint="default" w:ascii="Times New Roman" w:hAnsi="Times New Roman" w:cs="Times New Roman"/>
          <w:color w:val="auto"/>
          <w:sz w:val="21"/>
          <w:highlight w:val="none"/>
        </w:rPr>
      </w:pPr>
    </w:p>
    <w:p w14:paraId="7ACA0283">
      <w:pPr>
        <w:spacing w:line="247" w:lineRule="auto"/>
        <w:rPr>
          <w:rFonts w:hint="default" w:ascii="Times New Roman" w:hAnsi="Times New Roman" w:cs="Times New Roman"/>
          <w:color w:val="auto"/>
          <w:sz w:val="21"/>
          <w:highlight w:val="none"/>
        </w:rPr>
      </w:pPr>
    </w:p>
    <w:p w14:paraId="03F85BA1">
      <w:pPr>
        <w:spacing w:line="247" w:lineRule="auto"/>
        <w:rPr>
          <w:rFonts w:hint="default" w:ascii="Times New Roman" w:hAnsi="Times New Roman" w:cs="Times New Roman"/>
          <w:color w:val="auto"/>
          <w:sz w:val="21"/>
          <w:highlight w:val="none"/>
        </w:rPr>
      </w:pPr>
    </w:p>
    <w:p w14:paraId="6EECE0D7">
      <w:pPr>
        <w:spacing w:line="247" w:lineRule="auto"/>
        <w:rPr>
          <w:rFonts w:hint="default" w:ascii="Times New Roman" w:hAnsi="Times New Roman" w:cs="Times New Roman"/>
          <w:color w:val="auto"/>
          <w:sz w:val="21"/>
          <w:highlight w:val="none"/>
        </w:rPr>
      </w:pPr>
    </w:p>
    <w:p w14:paraId="33C2F023">
      <w:pPr>
        <w:spacing w:line="247" w:lineRule="auto"/>
        <w:rPr>
          <w:rFonts w:hint="default" w:ascii="Times New Roman" w:hAnsi="Times New Roman" w:cs="Times New Roman"/>
          <w:color w:val="auto"/>
          <w:sz w:val="21"/>
          <w:highlight w:val="none"/>
        </w:rPr>
      </w:pPr>
    </w:p>
    <w:p w14:paraId="488157D9">
      <w:pPr>
        <w:spacing w:line="247" w:lineRule="auto"/>
        <w:rPr>
          <w:rFonts w:hint="default" w:ascii="Times New Roman" w:hAnsi="Times New Roman" w:cs="Times New Roman"/>
          <w:color w:val="auto"/>
          <w:sz w:val="21"/>
          <w:highlight w:val="none"/>
        </w:rPr>
      </w:pPr>
    </w:p>
    <w:p w14:paraId="70A0D1FA">
      <w:pPr>
        <w:spacing w:before="104" w:line="344" w:lineRule="auto"/>
        <w:ind w:left="2189" w:right="3717"/>
        <w:rPr>
          <w:rFonts w:hint="default" w:ascii="Times New Roman" w:hAnsi="Times New Roman" w:eastAsia="楷体" w:cs="Times New Roman"/>
          <w:color w:val="auto"/>
          <w:spacing w:val="5"/>
          <w:sz w:val="32"/>
          <w:szCs w:val="32"/>
          <w:highlight w:val="none"/>
        </w:rPr>
      </w:pPr>
      <w:r>
        <w:rPr>
          <w:rFonts w:hint="default" w:ascii="Times New Roman" w:hAnsi="Times New Roman" w:eastAsia="楷体" w:cs="Times New Roman"/>
          <w:color w:val="auto"/>
          <w:spacing w:val="-2"/>
          <w:sz w:val="32"/>
          <w:szCs w:val="32"/>
          <w:highlight w:val="none"/>
        </w:rPr>
        <w:t>项目名称：</w:t>
      </w:r>
      <w:r>
        <w:rPr>
          <w:rFonts w:hint="default" w:ascii="Times New Roman" w:hAnsi="Times New Roman" w:eastAsia="楷体" w:cs="Times New Roman"/>
          <w:color w:val="auto"/>
          <w:spacing w:val="-2"/>
          <w:sz w:val="32"/>
          <w:szCs w:val="32"/>
          <w:highlight w:val="none"/>
          <w:u w:val="single" w:color="auto"/>
        </w:rPr>
        <w:t xml:space="preserve">         </w:t>
      </w:r>
      <w:r>
        <w:rPr>
          <w:rFonts w:hint="default" w:ascii="Times New Roman" w:hAnsi="Times New Roman" w:eastAsia="楷体" w:cs="Times New Roman"/>
          <w:color w:val="auto"/>
          <w:spacing w:val="5"/>
          <w:sz w:val="32"/>
          <w:szCs w:val="32"/>
          <w:highlight w:val="none"/>
        </w:rPr>
        <w:t xml:space="preserve"> </w:t>
      </w:r>
    </w:p>
    <w:p w14:paraId="147BBD1B">
      <w:pPr>
        <w:spacing w:before="104" w:line="344" w:lineRule="auto"/>
        <w:ind w:right="3717" w:firstLine="330" w:firstLineChars="1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pacing w:val="5"/>
          <w:sz w:val="32"/>
          <w:szCs w:val="32"/>
          <w:highlight w:val="none"/>
        </w:rPr>
        <w:t xml:space="preserve"> </w:t>
      </w:r>
      <w:r>
        <w:rPr>
          <w:rFonts w:hint="default" w:ascii="Times New Roman" w:hAnsi="Times New Roman" w:eastAsia="楷体" w:cs="Times New Roman"/>
          <w:color w:val="auto"/>
          <w:spacing w:val="5"/>
          <w:sz w:val="32"/>
          <w:szCs w:val="32"/>
          <w:highlight w:val="none"/>
          <w:lang w:val="en-US" w:eastAsia="zh-CN"/>
        </w:rPr>
        <w:t xml:space="preserve">                     </w:t>
      </w:r>
      <w:r>
        <w:rPr>
          <w:rFonts w:hint="default" w:ascii="Times New Roman" w:hAnsi="Times New Roman" w:eastAsia="楷体" w:cs="Times New Roman"/>
          <w:color w:val="auto"/>
          <w:spacing w:val="-4"/>
          <w:sz w:val="32"/>
          <w:szCs w:val="32"/>
          <w:highlight w:val="none"/>
        </w:rPr>
        <w:t>项目编号：</w:t>
      </w:r>
      <w:r>
        <w:rPr>
          <w:rFonts w:hint="default" w:ascii="Times New Roman" w:hAnsi="Times New Roman" w:eastAsia="楷体" w:cs="Times New Roman"/>
          <w:color w:val="auto"/>
          <w:sz w:val="32"/>
          <w:szCs w:val="32"/>
          <w:highlight w:val="none"/>
          <w:u w:val="single" w:color="auto"/>
        </w:rPr>
        <w:t xml:space="preserve">          </w:t>
      </w:r>
    </w:p>
    <w:p w14:paraId="22C6D999">
      <w:pPr>
        <w:spacing w:line="258" w:lineRule="auto"/>
        <w:rPr>
          <w:rFonts w:hint="default" w:ascii="Times New Roman" w:hAnsi="Times New Roman" w:cs="Times New Roman"/>
          <w:color w:val="auto"/>
          <w:sz w:val="21"/>
          <w:highlight w:val="none"/>
        </w:rPr>
      </w:pPr>
    </w:p>
    <w:p w14:paraId="444DAE24">
      <w:pPr>
        <w:spacing w:line="258" w:lineRule="auto"/>
        <w:rPr>
          <w:rFonts w:hint="default" w:ascii="Times New Roman" w:hAnsi="Times New Roman" w:cs="Times New Roman"/>
          <w:color w:val="auto"/>
          <w:sz w:val="21"/>
          <w:highlight w:val="none"/>
        </w:rPr>
      </w:pPr>
    </w:p>
    <w:p w14:paraId="1BCF0020">
      <w:pPr>
        <w:spacing w:line="258" w:lineRule="auto"/>
        <w:rPr>
          <w:rFonts w:hint="default" w:ascii="Times New Roman" w:hAnsi="Times New Roman" w:cs="Times New Roman"/>
          <w:color w:val="auto"/>
          <w:sz w:val="21"/>
          <w:highlight w:val="none"/>
        </w:rPr>
      </w:pPr>
    </w:p>
    <w:p w14:paraId="7C3DACC5">
      <w:pPr>
        <w:spacing w:line="259" w:lineRule="auto"/>
        <w:rPr>
          <w:rFonts w:hint="default" w:ascii="Times New Roman" w:hAnsi="Times New Roman" w:cs="Times New Roman"/>
          <w:color w:val="auto"/>
          <w:sz w:val="21"/>
          <w:highlight w:val="none"/>
        </w:rPr>
      </w:pPr>
    </w:p>
    <w:p w14:paraId="6D6E9726">
      <w:pPr>
        <w:spacing w:line="259" w:lineRule="auto"/>
        <w:rPr>
          <w:rFonts w:hint="default" w:ascii="Times New Roman" w:hAnsi="Times New Roman" w:cs="Times New Roman"/>
          <w:color w:val="auto"/>
          <w:sz w:val="21"/>
          <w:highlight w:val="none"/>
        </w:rPr>
      </w:pPr>
    </w:p>
    <w:p w14:paraId="4E9B074A">
      <w:pPr>
        <w:spacing w:line="259" w:lineRule="auto"/>
        <w:rPr>
          <w:rFonts w:hint="default" w:ascii="Times New Roman" w:hAnsi="Times New Roman" w:cs="Times New Roman"/>
          <w:color w:val="auto"/>
          <w:sz w:val="21"/>
          <w:highlight w:val="none"/>
        </w:rPr>
      </w:pPr>
    </w:p>
    <w:p w14:paraId="5470CA7D">
      <w:pPr>
        <w:spacing w:line="259" w:lineRule="auto"/>
        <w:rPr>
          <w:rFonts w:hint="default" w:ascii="Times New Roman" w:hAnsi="Times New Roman" w:cs="Times New Roman"/>
          <w:color w:val="auto"/>
          <w:sz w:val="21"/>
          <w:highlight w:val="none"/>
        </w:rPr>
      </w:pPr>
    </w:p>
    <w:p w14:paraId="06ACEC03">
      <w:pPr>
        <w:spacing w:before="105" w:line="225" w:lineRule="auto"/>
        <w:ind w:left="2174"/>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供应商全称（盖公章）：</w:t>
      </w:r>
      <w:r>
        <w:rPr>
          <w:rFonts w:hint="default" w:ascii="Times New Roman" w:hAnsi="Times New Roman" w:eastAsia="楷体" w:cs="Times New Roman"/>
          <w:color w:val="auto"/>
          <w:sz w:val="32"/>
          <w:szCs w:val="32"/>
          <w:highlight w:val="none"/>
          <w:u w:val="single" w:color="auto"/>
        </w:rPr>
        <w:t xml:space="preserve">         </w:t>
      </w:r>
    </w:p>
    <w:p w14:paraId="58A6DEC5">
      <w:pPr>
        <w:spacing w:line="250" w:lineRule="auto"/>
        <w:rPr>
          <w:rFonts w:hint="default" w:ascii="Times New Roman" w:hAnsi="Times New Roman" w:cs="Times New Roman"/>
          <w:color w:val="auto"/>
          <w:sz w:val="21"/>
          <w:highlight w:val="none"/>
        </w:rPr>
      </w:pPr>
    </w:p>
    <w:p w14:paraId="0C45E124">
      <w:pPr>
        <w:spacing w:line="250" w:lineRule="auto"/>
        <w:rPr>
          <w:rFonts w:hint="default" w:ascii="Times New Roman" w:hAnsi="Times New Roman" w:cs="Times New Roman"/>
          <w:color w:val="auto"/>
          <w:sz w:val="21"/>
          <w:highlight w:val="none"/>
        </w:rPr>
      </w:pPr>
    </w:p>
    <w:p w14:paraId="41130D2E">
      <w:pPr>
        <w:spacing w:line="250" w:lineRule="auto"/>
        <w:rPr>
          <w:rFonts w:hint="default" w:ascii="Times New Roman" w:hAnsi="Times New Roman" w:cs="Times New Roman"/>
          <w:color w:val="auto"/>
          <w:sz w:val="21"/>
          <w:highlight w:val="none"/>
        </w:rPr>
      </w:pPr>
    </w:p>
    <w:p w14:paraId="20B62E07">
      <w:pPr>
        <w:tabs>
          <w:tab w:val="left" w:pos="3447"/>
        </w:tabs>
        <w:spacing w:before="105" w:line="225" w:lineRule="auto"/>
        <w:ind w:left="2807"/>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u w:val="single" w:color="auto"/>
        </w:rPr>
        <w:tab/>
      </w:r>
      <w:r>
        <w:rPr>
          <w:rFonts w:hint="default" w:ascii="Times New Roman" w:hAnsi="Times New Roman" w:eastAsia="楷体" w:cs="Times New Roman"/>
          <w:color w:val="auto"/>
          <w:spacing w:val="-145"/>
          <w:sz w:val="32"/>
          <w:szCs w:val="32"/>
          <w:highlight w:val="none"/>
        </w:rPr>
        <w:t xml:space="preserve"> </w:t>
      </w:r>
      <w:r>
        <w:rPr>
          <w:rFonts w:hint="default" w:ascii="Times New Roman" w:hAnsi="Times New Roman" w:eastAsia="楷体" w:cs="Times New Roman"/>
          <w:color w:val="auto"/>
          <w:spacing w:val="-11"/>
          <w:sz w:val="32"/>
          <w:szCs w:val="32"/>
          <w:highlight w:val="none"/>
        </w:rPr>
        <w:t xml:space="preserve">年 </w:t>
      </w:r>
      <w:r>
        <w:rPr>
          <w:rFonts w:hint="default" w:ascii="Times New Roman" w:hAnsi="Times New Roman" w:eastAsia="楷体" w:cs="Times New Roman"/>
          <w:color w:val="auto"/>
          <w:sz w:val="32"/>
          <w:szCs w:val="32"/>
          <w:highlight w:val="none"/>
          <w:u w:val="single" w:color="auto"/>
        </w:rPr>
        <w:t xml:space="preserve">   </w:t>
      </w:r>
      <w:r>
        <w:rPr>
          <w:rFonts w:hint="default" w:ascii="Times New Roman" w:hAnsi="Times New Roman" w:eastAsia="楷体" w:cs="Times New Roman"/>
          <w:color w:val="auto"/>
          <w:spacing w:val="-132"/>
          <w:sz w:val="32"/>
          <w:szCs w:val="32"/>
          <w:highlight w:val="none"/>
        </w:rPr>
        <w:t xml:space="preserve"> </w:t>
      </w:r>
      <w:r>
        <w:rPr>
          <w:rFonts w:hint="default" w:ascii="Times New Roman" w:hAnsi="Times New Roman" w:eastAsia="楷体" w:cs="Times New Roman"/>
          <w:color w:val="auto"/>
          <w:spacing w:val="-11"/>
          <w:sz w:val="32"/>
          <w:szCs w:val="32"/>
          <w:highlight w:val="none"/>
        </w:rPr>
        <w:t>月</w:t>
      </w:r>
      <w:r>
        <w:rPr>
          <w:rFonts w:hint="default" w:ascii="Times New Roman" w:hAnsi="Times New Roman" w:eastAsia="楷体" w:cs="Times New Roman"/>
          <w:color w:val="auto"/>
          <w:sz w:val="32"/>
          <w:szCs w:val="32"/>
          <w:highlight w:val="none"/>
          <w:u w:val="single" w:color="auto"/>
        </w:rPr>
        <w:t xml:space="preserve">   </w:t>
      </w:r>
      <w:r>
        <w:rPr>
          <w:rFonts w:hint="default" w:ascii="Times New Roman" w:hAnsi="Times New Roman" w:eastAsia="楷体" w:cs="Times New Roman"/>
          <w:color w:val="auto"/>
          <w:spacing w:val="-80"/>
          <w:sz w:val="32"/>
          <w:szCs w:val="32"/>
          <w:highlight w:val="none"/>
        </w:rPr>
        <w:t xml:space="preserve"> </w:t>
      </w:r>
      <w:r>
        <w:rPr>
          <w:rFonts w:hint="default" w:ascii="Times New Roman" w:hAnsi="Times New Roman" w:eastAsia="楷体" w:cs="Times New Roman"/>
          <w:color w:val="auto"/>
          <w:spacing w:val="-11"/>
          <w:sz w:val="32"/>
          <w:szCs w:val="32"/>
          <w:highlight w:val="none"/>
        </w:rPr>
        <w:t>日</w:t>
      </w:r>
    </w:p>
    <w:p w14:paraId="081CFBB5">
      <w:pPr>
        <w:spacing w:line="225" w:lineRule="auto"/>
        <w:rPr>
          <w:rFonts w:hint="default" w:ascii="Times New Roman" w:hAnsi="Times New Roman" w:eastAsia="楷体" w:cs="Times New Roman"/>
          <w:color w:val="auto"/>
          <w:sz w:val="32"/>
          <w:szCs w:val="32"/>
          <w:highlight w:val="none"/>
        </w:rPr>
        <w:sectPr>
          <w:footerReference r:id="rId35" w:type="default"/>
          <w:pgSz w:w="11906" w:h="16839"/>
          <w:pgMar w:top="1431" w:right="1028" w:bottom="1163" w:left="1785" w:header="0" w:footer="992" w:gutter="0"/>
          <w:pgBorders>
            <w:top w:val="none" w:sz="0" w:space="0"/>
            <w:left w:val="none" w:sz="0" w:space="0"/>
            <w:bottom w:val="none" w:sz="0" w:space="0"/>
            <w:right w:val="none" w:sz="0" w:space="0"/>
          </w:pgBorders>
          <w:cols w:space="720" w:num="1"/>
        </w:sectPr>
      </w:pPr>
    </w:p>
    <w:p w14:paraId="3D4574C9">
      <w:pPr>
        <w:spacing w:before="182" w:line="227" w:lineRule="auto"/>
        <w:ind w:left="3563"/>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2"/>
          <w:sz w:val="28"/>
          <w:szCs w:val="28"/>
          <w:highlight w:val="none"/>
        </w:rPr>
        <w:t>技术文件目录</w:t>
      </w:r>
    </w:p>
    <w:p w14:paraId="369EF388">
      <w:pPr>
        <w:spacing w:before="222" w:line="225" w:lineRule="auto"/>
        <w:ind w:left="1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8"/>
          <w:sz w:val="24"/>
          <w:szCs w:val="24"/>
          <w:highlight w:val="none"/>
        </w:rPr>
        <w:t>1、</w:t>
      </w:r>
      <w:r>
        <w:rPr>
          <w:rFonts w:hint="default" w:ascii="Times New Roman" w:hAnsi="Times New Roman" w:eastAsia="楷体" w:cs="Times New Roman"/>
          <w:color w:val="auto"/>
          <w:spacing w:val="-8"/>
          <w:sz w:val="24"/>
          <w:szCs w:val="24"/>
          <w:highlight w:val="none"/>
          <w:lang w:val="en-US" w:eastAsia="zh-CN"/>
        </w:rPr>
        <w:t>技术要求</w:t>
      </w:r>
      <w:r>
        <w:rPr>
          <w:rFonts w:hint="default" w:ascii="Times New Roman" w:hAnsi="Times New Roman" w:eastAsia="楷体" w:cs="Times New Roman"/>
          <w:color w:val="auto"/>
          <w:spacing w:val="-8"/>
          <w:sz w:val="24"/>
          <w:szCs w:val="24"/>
          <w:highlight w:val="none"/>
        </w:rPr>
        <w:t>响应表；</w:t>
      </w:r>
    </w:p>
    <w:p w14:paraId="4A217EB4">
      <w:pPr>
        <w:spacing w:before="175" w:line="223" w:lineRule="auto"/>
        <w:ind w:left="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2、</w:t>
      </w:r>
      <w:r>
        <w:rPr>
          <w:rFonts w:hint="default" w:ascii="Times New Roman" w:hAnsi="Times New Roman" w:eastAsia="楷体" w:cs="Times New Roman"/>
          <w:color w:val="auto"/>
          <w:spacing w:val="-5"/>
          <w:sz w:val="24"/>
          <w:szCs w:val="24"/>
          <w:highlight w:val="none"/>
          <w:lang w:val="en-US" w:eastAsia="zh-CN"/>
        </w:rPr>
        <w:t>培训组织</w:t>
      </w:r>
      <w:r>
        <w:rPr>
          <w:rFonts w:hint="default" w:ascii="Times New Roman" w:hAnsi="Times New Roman" w:eastAsia="楷体" w:cs="Times New Roman"/>
          <w:color w:val="auto"/>
          <w:spacing w:val="-5"/>
          <w:sz w:val="24"/>
          <w:szCs w:val="24"/>
          <w:highlight w:val="none"/>
        </w:rPr>
        <w:t>方案；</w:t>
      </w:r>
    </w:p>
    <w:p w14:paraId="28F1FC3C">
      <w:pPr>
        <w:spacing w:before="178" w:line="225" w:lineRule="auto"/>
        <w:ind w:left="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3、</w:t>
      </w:r>
      <w:r>
        <w:rPr>
          <w:rFonts w:hint="default" w:ascii="Times New Roman" w:hAnsi="Times New Roman" w:eastAsia="楷体" w:cs="Times New Roman"/>
          <w:color w:val="auto"/>
          <w:spacing w:val="-3"/>
          <w:sz w:val="24"/>
          <w:szCs w:val="24"/>
          <w:highlight w:val="none"/>
          <w:lang w:val="en-US" w:eastAsia="zh-CN"/>
        </w:rPr>
        <w:t>硬件设施情况</w:t>
      </w:r>
      <w:r>
        <w:rPr>
          <w:rFonts w:hint="default" w:ascii="Times New Roman" w:hAnsi="Times New Roman" w:eastAsia="楷体" w:cs="Times New Roman"/>
          <w:color w:val="auto"/>
          <w:spacing w:val="-3"/>
          <w:sz w:val="24"/>
          <w:szCs w:val="24"/>
          <w:highlight w:val="none"/>
        </w:rPr>
        <w:t>；</w:t>
      </w:r>
    </w:p>
    <w:p w14:paraId="0C5F4A5F">
      <w:pPr>
        <w:spacing w:before="175" w:line="225" w:lineRule="auto"/>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rPr>
        <w:t>4、</w:t>
      </w:r>
      <w:r>
        <w:rPr>
          <w:rFonts w:hint="default" w:ascii="Times New Roman" w:hAnsi="Times New Roman" w:eastAsia="楷体" w:cs="Times New Roman"/>
          <w:color w:val="auto"/>
          <w:spacing w:val="-5"/>
          <w:sz w:val="24"/>
          <w:szCs w:val="24"/>
          <w:highlight w:val="none"/>
          <w:lang w:val="en-US" w:eastAsia="zh-CN"/>
        </w:rPr>
        <w:t>项目人力资源情况</w:t>
      </w:r>
      <w:r>
        <w:rPr>
          <w:rFonts w:hint="default" w:ascii="Times New Roman" w:hAnsi="Times New Roman" w:eastAsia="楷体" w:cs="Times New Roman"/>
          <w:color w:val="auto"/>
          <w:spacing w:val="-5"/>
          <w:sz w:val="24"/>
          <w:szCs w:val="24"/>
          <w:highlight w:val="none"/>
        </w:rPr>
        <w:t>；</w:t>
      </w:r>
    </w:p>
    <w:p w14:paraId="0479E7B9">
      <w:pPr>
        <w:spacing w:before="175" w:line="223" w:lineRule="auto"/>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rPr>
        <w:t>5、</w:t>
      </w:r>
      <w:r>
        <w:rPr>
          <w:rFonts w:hint="default" w:ascii="Times New Roman" w:hAnsi="Times New Roman" w:eastAsia="楷体" w:cs="Times New Roman"/>
          <w:color w:val="auto"/>
          <w:spacing w:val="-4"/>
          <w:sz w:val="24"/>
          <w:szCs w:val="24"/>
          <w:highlight w:val="none"/>
          <w:lang w:val="en-US" w:eastAsia="zh-CN"/>
        </w:rPr>
        <w:t>后勤保障措施</w:t>
      </w:r>
      <w:r>
        <w:rPr>
          <w:rFonts w:hint="default" w:ascii="Times New Roman" w:hAnsi="Times New Roman" w:eastAsia="楷体" w:cs="Times New Roman"/>
          <w:color w:val="auto"/>
          <w:spacing w:val="-4"/>
          <w:sz w:val="24"/>
          <w:szCs w:val="24"/>
          <w:highlight w:val="none"/>
        </w:rPr>
        <w:t>；</w:t>
      </w:r>
    </w:p>
    <w:p w14:paraId="6CD5108B">
      <w:pPr>
        <w:spacing w:before="178" w:line="225" w:lineRule="auto"/>
        <w:ind w:left="5"/>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7"/>
          <w:sz w:val="24"/>
          <w:szCs w:val="24"/>
          <w:highlight w:val="none"/>
        </w:rPr>
        <w:t>6、</w:t>
      </w:r>
      <w:r>
        <w:rPr>
          <w:rFonts w:hint="default" w:ascii="Times New Roman" w:hAnsi="Times New Roman" w:eastAsia="楷体" w:cs="Times New Roman"/>
          <w:color w:val="auto"/>
          <w:spacing w:val="-7"/>
          <w:sz w:val="24"/>
          <w:szCs w:val="24"/>
          <w:highlight w:val="none"/>
          <w:lang w:val="en-US" w:eastAsia="zh-CN"/>
        </w:rPr>
        <w:t>培训质量保证措施</w:t>
      </w:r>
      <w:r>
        <w:rPr>
          <w:rFonts w:hint="default" w:ascii="Times New Roman" w:hAnsi="Times New Roman" w:eastAsia="楷体" w:cs="Times New Roman"/>
          <w:color w:val="auto"/>
          <w:spacing w:val="-7"/>
          <w:sz w:val="24"/>
          <w:szCs w:val="24"/>
          <w:highlight w:val="none"/>
        </w:rPr>
        <w:t>；</w:t>
      </w:r>
    </w:p>
    <w:p w14:paraId="2D20D623">
      <w:pPr>
        <w:spacing w:before="176" w:line="222" w:lineRule="auto"/>
        <w:ind w:left="7"/>
        <w:rPr>
          <w:rFonts w:hint="default" w:ascii="Times New Roman" w:hAnsi="Times New Roman" w:eastAsia="楷体" w:cs="Times New Roman"/>
          <w:color w:val="auto"/>
          <w:sz w:val="24"/>
          <w:szCs w:val="24"/>
          <w:highlight w:val="none"/>
          <w:lang w:eastAsia="zh-CN"/>
        </w:rPr>
        <w:sectPr>
          <w:footerReference r:id="rId36" w:type="default"/>
          <w:pgSz w:w="11906" w:h="16839"/>
          <w:pgMar w:top="1431" w:right="1785" w:bottom="1165" w:left="1562" w:header="0" w:footer="992" w:gutter="0"/>
          <w:pgBorders>
            <w:top w:val="none" w:sz="0" w:space="0"/>
            <w:left w:val="none" w:sz="0" w:space="0"/>
            <w:bottom w:val="none" w:sz="0" w:space="0"/>
            <w:right w:val="none" w:sz="0" w:space="0"/>
          </w:pgBorders>
          <w:cols w:space="720" w:num="1"/>
        </w:sectPr>
      </w:pPr>
      <w:r>
        <w:rPr>
          <w:rFonts w:hint="default" w:ascii="Times New Roman" w:hAnsi="Times New Roman" w:eastAsia="楷体" w:cs="Times New Roman"/>
          <w:color w:val="auto"/>
          <w:spacing w:val="-2"/>
          <w:sz w:val="24"/>
          <w:szCs w:val="24"/>
          <w:highlight w:val="none"/>
        </w:rPr>
        <w:t>7、</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文件要求或者供应商认为其它应介绍或者提交的资料、文件和说明</w:t>
      </w:r>
      <w:r>
        <w:rPr>
          <w:rFonts w:hint="default" w:ascii="Times New Roman" w:hAnsi="Times New Roman" w:eastAsia="楷体" w:cs="Times New Roman"/>
          <w:color w:val="auto"/>
          <w:spacing w:val="-2"/>
          <w:sz w:val="24"/>
          <w:szCs w:val="24"/>
          <w:highlight w:val="none"/>
          <w:lang w:eastAsia="zh-CN"/>
        </w:rPr>
        <w:t>。</w:t>
      </w:r>
    </w:p>
    <w:p w14:paraId="2CF6B2BB">
      <w:pPr>
        <w:spacing w:before="183" w:line="223" w:lineRule="auto"/>
        <w:jc w:val="center"/>
        <w:rPr>
          <w:rFonts w:hint="default" w:ascii="Times New Roman" w:hAnsi="Times New Roman" w:eastAsia="楷体" w:cs="Times New Roman"/>
          <w:color w:val="auto"/>
          <w:spacing w:val="-3"/>
          <w:sz w:val="28"/>
          <w:szCs w:val="28"/>
          <w:highlight w:val="none"/>
        </w:rPr>
      </w:pPr>
      <w:r>
        <w:rPr>
          <w:rFonts w:hint="default" w:ascii="Times New Roman" w:hAnsi="Times New Roman" w:eastAsia="楷体" w:cs="Times New Roman"/>
          <w:color w:val="auto"/>
          <w:spacing w:val="-3"/>
          <w:sz w:val="28"/>
          <w:szCs w:val="28"/>
          <w:highlight w:val="none"/>
          <w:lang w:val="en-US" w:eastAsia="zh-CN"/>
        </w:rPr>
        <w:t>技术要求</w:t>
      </w:r>
      <w:r>
        <w:rPr>
          <w:rFonts w:hint="default" w:ascii="Times New Roman" w:hAnsi="Times New Roman" w:eastAsia="楷体" w:cs="Times New Roman"/>
          <w:color w:val="auto"/>
          <w:spacing w:val="-3"/>
          <w:sz w:val="28"/>
          <w:szCs w:val="28"/>
          <w:highlight w:val="none"/>
        </w:rPr>
        <w:t>响应表</w:t>
      </w:r>
    </w:p>
    <w:p w14:paraId="67156C0F">
      <w:pPr>
        <w:spacing w:line="248" w:lineRule="auto"/>
        <w:rPr>
          <w:rFonts w:hint="default" w:ascii="Times New Roman" w:hAnsi="Times New Roman" w:cs="Times New Roman"/>
          <w:color w:val="auto"/>
          <w:sz w:val="21"/>
          <w:highlight w:val="none"/>
        </w:rPr>
      </w:pPr>
    </w:p>
    <w:p w14:paraId="3D3F234F">
      <w:pPr>
        <w:spacing w:line="248" w:lineRule="auto"/>
        <w:rPr>
          <w:rFonts w:hint="default" w:ascii="Times New Roman" w:hAnsi="Times New Roman" w:cs="Times New Roman"/>
          <w:color w:val="auto"/>
          <w:sz w:val="21"/>
          <w:highlight w:val="none"/>
        </w:rPr>
      </w:pPr>
    </w:p>
    <w:p w14:paraId="2FC1B3E6">
      <w:pPr>
        <w:spacing w:line="60" w:lineRule="exact"/>
        <w:rPr>
          <w:rFonts w:hint="default" w:ascii="Times New Roman" w:hAnsi="Times New Roman" w:cs="Times New Roman"/>
          <w:color w:val="auto"/>
          <w:highlight w:val="none"/>
        </w:rPr>
      </w:pPr>
    </w:p>
    <w:p w14:paraId="149DBE53">
      <w:pPr>
        <w:spacing w:line="251" w:lineRule="auto"/>
        <w:rPr>
          <w:rFonts w:hint="default" w:ascii="Times New Roman" w:hAnsi="Times New Roman" w:cs="Times New Roman"/>
          <w:color w:val="auto"/>
          <w:sz w:val="21"/>
          <w:highlight w:val="none"/>
        </w:rPr>
      </w:pPr>
    </w:p>
    <w:p w14:paraId="3667F66D">
      <w:pPr>
        <w:spacing w:before="78" w:line="225" w:lineRule="auto"/>
        <w:ind w:left="11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lang w:val="en-US" w:eastAsia="zh-CN"/>
        </w:rPr>
        <w:t>项目</w:t>
      </w:r>
      <w:r>
        <w:rPr>
          <w:rFonts w:hint="default" w:ascii="Times New Roman" w:hAnsi="Times New Roman" w:eastAsia="楷体" w:cs="Times New Roman"/>
          <w:color w:val="auto"/>
          <w:spacing w:val="-2"/>
          <w:sz w:val="24"/>
          <w:szCs w:val="24"/>
          <w:highlight w:val="none"/>
        </w:rPr>
        <w:t>名称</w:t>
      </w:r>
      <w:r>
        <w:rPr>
          <w:rFonts w:hint="default" w:ascii="Times New Roman" w:hAnsi="Times New Roman" w:eastAsia="楷体" w:cs="Times New Roman"/>
          <w:color w:val="auto"/>
          <w:spacing w:val="6"/>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z w:val="24"/>
          <w:szCs w:val="24"/>
          <w:highlight w:val="none"/>
          <w:u w:val="single" w:color="auto"/>
          <w:lang w:val="en-US" w:eastAsia="zh-CN"/>
        </w:rPr>
        <w:t xml:space="preserve">                </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项目编号：</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z w:val="24"/>
          <w:szCs w:val="24"/>
          <w:highlight w:val="none"/>
          <w:u w:val="single" w:color="auto"/>
          <w:lang w:val="en-US" w:eastAsia="zh-CN"/>
        </w:rPr>
        <w:t xml:space="preserve">         </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p>
    <w:p w14:paraId="06AC008F">
      <w:pPr>
        <w:spacing w:line="60" w:lineRule="exact"/>
        <w:rPr>
          <w:rFonts w:hint="default" w:ascii="Times New Roman" w:hAnsi="Times New Roman" w:cs="Times New Roman"/>
          <w:color w:val="auto"/>
          <w:highlight w:val="none"/>
        </w:rPr>
      </w:pPr>
    </w:p>
    <w:tbl>
      <w:tblPr>
        <w:tblStyle w:val="14"/>
        <w:tblW w:w="10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3"/>
        <w:gridCol w:w="4194"/>
        <w:gridCol w:w="828"/>
        <w:gridCol w:w="3110"/>
      </w:tblGrid>
      <w:tr w14:paraId="7B174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2553" w:type="dxa"/>
            <w:vAlign w:val="center"/>
          </w:tcPr>
          <w:p w14:paraId="1DB1B8B2">
            <w:pPr>
              <w:pStyle w:val="15"/>
              <w:spacing w:before="78" w:line="235"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3"/>
                <w:sz w:val="24"/>
                <w:szCs w:val="24"/>
                <w:highlight w:val="none"/>
              </w:rPr>
              <w:t>项目</w:t>
            </w:r>
          </w:p>
        </w:tc>
        <w:tc>
          <w:tcPr>
            <w:tcW w:w="4194" w:type="dxa"/>
            <w:vAlign w:val="top"/>
          </w:tcPr>
          <w:p w14:paraId="5C72E34C">
            <w:pPr>
              <w:spacing w:line="279" w:lineRule="auto"/>
              <w:rPr>
                <w:rFonts w:hint="default" w:ascii="Times New Roman" w:hAnsi="Times New Roman" w:cs="Times New Roman"/>
                <w:color w:val="auto"/>
                <w:sz w:val="21"/>
                <w:highlight w:val="none"/>
              </w:rPr>
            </w:pPr>
          </w:p>
          <w:p w14:paraId="58431B87">
            <w:pPr>
              <w:pStyle w:val="15"/>
              <w:spacing w:before="78" w:line="227" w:lineRule="auto"/>
              <w:ind w:left="1320"/>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1"/>
                <w:sz w:val="24"/>
                <w:szCs w:val="24"/>
                <w:highlight w:val="none"/>
                <w:lang w:eastAsia="zh-CN"/>
              </w:rPr>
              <w:t>竞争性磋商</w:t>
            </w:r>
            <w:r>
              <w:rPr>
                <w:rFonts w:hint="default" w:ascii="Times New Roman" w:hAnsi="Times New Roman" w:cs="Times New Roman"/>
                <w:color w:val="auto"/>
                <w:spacing w:val="-1"/>
                <w:sz w:val="24"/>
                <w:szCs w:val="24"/>
                <w:highlight w:val="none"/>
              </w:rPr>
              <w:t>文件要求</w:t>
            </w:r>
          </w:p>
        </w:tc>
        <w:tc>
          <w:tcPr>
            <w:tcW w:w="828" w:type="dxa"/>
            <w:vAlign w:val="top"/>
          </w:tcPr>
          <w:p w14:paraId="6499357A">
            <w:pPr>
              <w:pStyle w:val="15"/>
              <w:spacing w:before="123" w:line="317" w:lineRule="auto"/>
              <w:ind w:left="184" w:right="167" w:hanging="7"/>
              <w:rPr>
                <w:rFonts w:hint="default" w:ascii="Times New Roman" w:hAnsi="Times New Roman" w:cs="Times New Roman"/>
                <w:color w:val="auto"/>
                <w:sz w:val="24"/>
                <w:szCs w:val="24"/>
                <w:highlight w:val="none"/>
              </w:rPr>
            </w:pPr>
            <w:r>
              <w:rPr>
                <w:rFonts w:hint="default" w:ascii="Times New Roman" w:hAnsi="Times New Roman" w:cs="Times New Roman"/>
                <w:color w:val="auto"/>
                <w:spacing w:val="-4"/>
                <w:sz w:val="24"/>
                <w:szCs w:val="24"/>
                <w:highlight w:val="none"/>
              </w:rPr>
              <w:t>是否</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pacing w:val="-8"/>
                <w:sz w:val="24"/>
                <w:szCs w:val="24"/>
                <w:highlight w:val="none"/>
              </w:rPr>
              <w:t>响应</w:t>
            </w:r>
          </w:p>
        </w:tc>
        <w:tc>
          <w:tcPr>
            <w:tcW w:w="3110" w:type="dxa"/>
            <w:vAlign w:val="top"/>
          </w:tcPr>
          <w:p w14:paraId="147C4F77">
            <w:pPr>
              <w:spacing w:line="278" w:lineRule="auto"/>
              <w:rPr>
                <w:rFonts w:hint="default" w:ascii="Times New Roman" w:hAnsi="Times New Roman" w:cs="Times New Roman"/>
                <w:color w:val="auto"/>
                <w:sz w:val="21"/>
                <w:highlight w:val="none"/>
              </w:rPr>
            </w:pPr>
          </w:p>
          <w:p w14:paraId="506360AF">
            <w:pPr>
              <w:pStyle w:val="15"/>
              <w:spacing w:before="78" w:line="225" w:lineRule="auto"/>
              <w:ind w:left="471"/>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供应商的承诺或说明</w:t>
            </w:r>
          </w:p>
        </w:tc>
      </w:tr>
      <w:tr w14:paraId="4C4E9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2553" w:type="dxa"/>
            <w:vAlign w:val="center"/>
          </w:tcPr>
          <w:p w14:paraId="73A60417">
            <w:pPr>
              <w:pStyle w:val="15"/>
              <w:spacing w:before="78" w:line="235" w:lineRule="auto"/>
              <w:jc w:val="center"/>
              <w:rPr>
                <w:rFonts w:hint="default" w:ascii="Times New Roman" w:hAnsi="Times New Roman" w:cs="Times New Roman"/>
                <w:color w:val="auto"/>
                <w:spacing w:val="-3"/>
                <w:sz w:val="24"/>
                <w:szCs w:val="24"/>
                <w:highlight w:val="none"/>
                <w:lang w:val="en-US" w:eastAsia="zh-CN"/>
              </w:rPr>
            </w:pPr>
            <w:r>
              <w:rPr>
                <w:rFonts w:hint="default" w:ascii="Times New Roman" w:hAnsi="Times New Roman" w:cs="Times New Roman"/>
                <w:color w:val="auto"/>
                <w:spacing w:val="-3"/>
                <w:sz w:val="24"/>
                <w:szCs w:val="24"/>
                <w:highlight w:val="none"/>
                <w:lang w:val="en-US" w:eastAsia="zh-CN"/>
              </w:rPr>
              <w:t>基础设施标准</w:t>
            </w:r>
          </w:p>
        </w:tc>
        <w:tc>
          <w:tcPr>
            <w:tcW w:w="4194" w:type="dxa"/>
            <w:vAlign w:val="center"/>
          </w:tcPr>
          <w:p w14:paraId="4000AB0A">
            <w:pPr>
              <w:spacing w:before="183" w:line="234" w:lineRule="auto"/>
              <w:ind w:right="204"/>
              <w:jc w:val="both"/>
              <w:outlineLvl w:val="0"/>
              <w:rPr>
                <w:rFonts w:hint="default" w:ascii="Times New Roman" w:hAnsi="Times New Roman" w:cs="Times New Roman"/>
                <w:color w:val="auto"/>
                <w:spacing w:val="-1"/>
                <w:sz w:val="24"/>
                <w:szCs w:val="24"/>
                <w:highlight w:val="none"/>
              </w:rPr>
            </w:pPr>
          </w:p>
        </w:tc>
        <w:tc>
          <w:tcPr>
            <w:tcW w:w="828" w:type="dxa"/>
            <w:vAlign w:val="center"/>
          </w:tcPr>
          <w:p w14:paraId="37D57D21">
            <w:pPr>
              <w:pStyle w:val="15"/>
              <w:spacing w:before="123" w:line="317" w:lineRule="auto"/>
              <w:ind w:left="184" w:right="167" w:hanging="7"/>
              <w:jc w:val="both"/>
              <w:rPr>
                <w:rFonts w:hint="default" w:ascii="Times New Roman" w:hAnsi="Times New Roman" w:cs="Times New Roman"/>
                <w:color w:val="auto"/>
                <w:spacing w:val="-4"/>
                <w:sz w:val="24"/>
                <w:szCs w:val="24"/>
                <w:highlight w:val="none"/>
              </w:rPr>
            </w:pPr>
          </w:p>
        </w:tc>
        <w:tc>
          <w:tcPr>
            <w:tcW w:w="3110" w:type="dxa"/>
            <w:vAlign w:val="center"/>
          </w:tcPr>
          <w:p w14:paraId="47E069A9">
            <w:pPr>
              <w:pStyle w:val="15"/>
              <w:spacing w:before="78" w:line="225" w:lineRule="auto"/>
              <w:ind w:left="471"/>
              <w:jc w:val="both"/>
              <w:rPr>
                <w:rFonts w:hint="default" w:ascii="Times New Roman" w:hAnsi="Times New Roman" w:cs="Times New Roman"/>
                <w:color w:val="auto"/>
                <w:sz w:val="24"/>
                <w:szCs w:val="24"/>
                <w:highlight w:val="none"/>
              </w:rPr>
            </w:pPr>
          </w:p>
        </w:tc>
      </w:tr>
      <w:tr w14:paraId="1947B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2553" w:type="dxa"/>
            <w:vAlign w:val="center"/>
          </w:tcPr>
          <w:p w14:paraId="173C92AD">
            <w:pPr>
              <w:pStyle w:val="15"/>
              <w:spacing w:before="78" w:line="235" w:lineRule="auto"/>
              <w:jc w:val="center"/>
              <w:rPr>
                <w:rFonts w:hint="default" w:ascii="Times New Roman" w:hAnsi="Times New Roman" w:cs="Times New Roman"/>
                <w:color w:val="auto"/>
                <w:spacing w:val="-3"/>
                <w:sz w:val="24"/>
                <w:szCs w:val="24"/>
                <w:highlight w:val="none"/>
                <w:lang w:val="en-US" w:eastAsia="zh-CN"/>
              </w:rPr>
            </w:pPr>
            <w:r>
              <w:rPr>
                <w:rFonts w:hint="default" w:ascii="Times New Roman" w:hAnsi="Times New Roman" w:cs="Times New Roman"/>
                <w:color w:val="auto"/>
                <w:spacing w:val="-3"/>
                <w:sz w:val="24"/>
                <w:szCs w:val="24"/>
                <w:highlight w:val="none"/>
                <w:lang w:val="en-US" w:eastAsia="zh-CN"/>
              </w:rPr>
              <w:t>教学、行政、辅助人员配备标准</w:t>
            </w:r>
          </w:p>
        </w:tc>
        <w:tc>
          <w:tcPr>
            <w:tcW w:w="4194" w:type="dxa"/>
            <w:vAlign w:val="center"/>
          </w:tcPr>
          <w:p w14:paraId="4164EF36">
            <w:pPr>
              <w:pStyle w:val="15"/>
              <w:spacing w:before="78" w:line="227" w:lineRule="auto"/>
              <w:jc w:val="both"/>
              <w:rPr>
                <w:rFonts w:hint="default" w:ascii="Times New Roman" w:hAnsi="Times New Roman" w:eastAsia="楷体" w:cs="Times New Roman"/>
                <w:color w:val="auto"/>
                <w:spacing w:val="-41"/>
                <w:sz w:val="24"/>
                <w:szCs w:val="24"/>
                <w:highlight w:val="none"/>
                <w:lang w:val="en-US" w:eastAsia="zh-CN"/>
              </w:rPr>
            </w:pPr>
          </w:p>
        </w:tc>
        <w:tc>
          <w:tcPr>
            <w:tcW w:w="828" w:type="dxa"/>
            <w:vAlign w:val="center"/>
          </w:tcPr>
          <w:p w14:paraId="591A5E31">
            <w:pPr>
              <w:pStyle w:val="15"/>
              <w:spacing w:before="123" w:line="317" w:lineRule="auto"/>
              <w:ind w:left="184" w:right="167" w:hanging="7"/>
              <w:jc w:val="both"/>
              <w:rPr>
                <w:rFonts w:hint="default" w:ascii="Times New Roman" w:hAnsi="Times New Roman" w:cs="Times New Roman"/>
                <w:color w:val="auto"/>
                <w:spacing w:val="-4"/>
                <w:sz w:val="24"/>
                <w:szCs w:val="24"/>
                <w:highlight w:val="none"/>
              </w:rPr>
            </w:pPr>
          </w:p>
        </w:tc>
        <w:tc>
          <w:tcPr>
            <w:tcW w:w="3110" w:type="dxa"/>
            <w:vAlign w:val="center"/>
          </w:tcPr>
          <w:p w14:paraId="13CEAF77">
            <w:pPr>
              <w:pStyle w:val="15"/>
              <w:spacing w:before="78" w:line="225" w:lineRule="auto"/>
              <w:ind w:left="471"/>
              <w:jc w:val="both"/>
              <w:rPr>
                <w:rFonts w:hint="default" w:ascii="Times New Roman" w:hAnsi="Times New Roman" w:cs="Times New Roman"/>
                <w:color w:val="auto"/>
                <w:sz w:val="24"/>
                <w:szCs w:val="24"/>
                <w:highlight w:val="none"/>
              </w:rPr>
            </w:pPr>
          </w:p>
        </w:tc>
      </w:tr>
      <w:tr w14:paraId="3F0D9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2553" w:type="dxa"/>
            <w:vAlign w:val="center"/>
          </w:tcPr>
          <w:p w14:paraId="34CF9683">
            <w:pPr>
              <w:pStyle w:val="15"/>
              <w:spacing w:before="78" w:line="235" w:lineRule="auto"/>
              <w:jc w:val="center"/>
              <w:rPr>
                <w:rFonts w:hint="default" w:ascii="Times New Roman" w:hAnsi="Times New Roman" w:cs="Times New Roman"/>
                <w:color w:val="auto"/>
                <w:spacing w:val="-3"/>
                <w:sz w:val="24"/>
                <w:szCs w:val="24"/>
                <w:highlight w:val="none"/>
                <w:lang w:val="en-US" w:eastAsia="zh-CN"/>
              </w:rPr>
            </w:pPr>
            <w:r>
              <w:rPr>
                <w:rFonts w:hint="default" w:ascii="Times New Roman" w:hAnsi="Times New Roman" w:cs="Times New Roman"/>
                <w:color w:val="auto"/>
                <w:spacing w:val="-3"/>
                <w:sz w:val="24"/>
                <w:szCs w:val="24"/>
                <w:highlight w:val="none"/>
                <w:lang w:val="en-US" w:eastAsia="zh-CN"/>
              </w:rPr>
              <w:t>训练组织实施标准</w:t>
            </w:r>
          </w:p>
        </w:tc>
        <w:tc>
          <w:tcPr>
            <w:tcW w:w="4194" w:type="dxa"/>
            <w:vAlign w:val="center"/>
          </w:tcPr>
          <w:p w14:paraId="70EC1CD4">
            <w:pPr>
              <w:pStyle w:val="15"/>
              <w:spacing w:before="78" w:line="227" w:lineRule="auto"/>
              <w:jc w:val="both"/>
              <w:rPr>
                <w:rFonts w:hint="default" w:ascii="Times New Roman" w:hAnsi="Times New Roman" w:eastAsia="楷体" w:cs="Times New Roman"/>
                <w:color w:val="auto"/>
                <w:spacing w:val="-41"/>
                <w:sz w:val="24"/>
                <w:szCs w:val="24"/>
                <w:highlight w:val="none"/>
                <w:lang w:val="en-US" w:eastAsia="zh-CN"/>
              </w:rPr>
            </w:pPr>
          </w:p>
        </w:tc>
        <w:tc>
          <w:tcPr>
            <w:tcW w:w="828" w:type="dxa"/>
            <w:vAlign w:val="center"/>
          </w:tcPr>
          <w:p w14:paraId="01CFB60B">
            <w:pPr>
              <w:pStyle w:val="15"/>
              <w:spacing w:before="123" w:line="317" w:lineRule="auto"/>
              <w:ind w:left="184" w:right="167" w:hanging="7"/>
              <w:jc w:val="both"/>
              <w:rPr>
                <w:rFonts w:hint="default" w:ascii="Times New Roman" w:hAnsi="Times New Roman" w:cs="Times New Roman"/>
                <w:color w:val="auto"/>
                <w:spacing w:val="-4"/>
                <w:sz w:val="24"/>
                <w:szCs w:val="24"/>
                <w:highlight w:val="none"/>
              </w:rPr>
            </w:pPr>
          </w:p>
        </w:tc>
        <w:tc>
          <w:tcPr>
            <w:tcW w:w="3110" w:type="dxa"/>
            <w:vAlign w:val="center"/>
          </w:tcPr>
          <w:p w14:paraId="30023911">
            <w:pPr>
              <w:pStyle w:val="15"/>
              <w:spacing w:before="78" w:line="225" w:lineRule="auto"/>
              <w:ind w:left="471"/>
              <w:jc w:val="both"/>
              <w:rPr>
                <w:rFonts w:hint="default" w:ascii="Times New Roman" w:hAnsi="Times New Roman" w:cs="Times New Roman"/>
                <w:color w:val="auto"/>
                <w:sz w:val="24"/>
                <w:szCs w:val="24"/>
                <w:highlight w:val="none"/>
              </w:rPr>
            </w:pPr>
          </w:p>
        </w:tc>
      </w:tr>
      <w:tr w14:paraId="72224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2553" w:type="dxa"/>
            <w:vAlign w:val="center"/>
          </w:tcPr>
          <w:p w14:paraId="0E8046E8">
            <w:pPr>
              <w:pStyle w:val="15"/>
              <w:spacing w:before="78" w:line="235" w:lineRule="auto"/>
              <w:jc w:val="center"/>
              <w:rPr>
                <w:rFonts w:hint="default" w:ascii="Times New Roman" w:hAnsi="Times New Roman" w:cs="Times New Roman"/>
                <w:color w:val="auto"/>
                <w:spacing w:val="-3"/>
                <w:sz w:val="24"/>
                <w:szCs w:val="24"/>
                <w:highlight w:val="none"/>
                <w:lang w:val="en-US" w:eastAsia="zh-CN"/>
              </w:rPr>
            </w:pPr>
            <w:r>
              <w:rPr>
                <w:rFonts w:hint="default" w:ascii="Times New Roman" w:hAnsi="Times New Roman" w:cs="Times New Roman"/>
                <w:color w:val="auto"/>
                <w:spacing w:val="-3"/>
                <w:sz w:val="24"/>
                <w:szCs w:val="24"/>
                <w:highlight w:val="none"/>
                <w:lang w:val="en-US" w:eastAsia="zh-CN"/>
              </w:rPr>
              <w:t>安全与应急标准</w:t>
            </w:r>
          </w:p>
        </w:tc>
        <w:tc>
          <w:tcPr>
            <w:tcW w:w="4194" w:type="dxa"/>
            <w:vAlign w:val="center"/>
          </w:tcPr>
          <w:p w14:paraId="304DBAC1">
            <w:pPr>
              <w:pStyle w:val="15"/>
              <w:spacing w:before="78" w:line="227" w:lineRule="auto"/>
              <w:jc w:val="both"/>
              <w:rPr>
                <w:rFonts w:hint="default" w:ascii="Times New Roman" w:hAnsi="Times New Roman" w:eastAsia="楷体" w:cs="Times New Roman"/>
                <w:color w:val="auto"/>
                <w:spacing w:val="-41"/>
                <w:sz w:val="24"/>
                <w:szCs w:val="24"/>
                <w:highlight w:val="none"/>
                <w:lang w:val="en-US" w:eastAsia="zh-CN"/>
              </w:rPr>
            </w:pPr>
          </w:p>
        </w:tc>
        <w:tc>
          <w:tcPr>
            <w:tcW w:w="828" w:type="dxa"/>
            <w:vAlign w:val="center"/>
          </w:tcPr>
          <w:p w14:paraId="7E7E4229">
            <w:pPr>
              <w:pStyle w:val="15"/>
              <w:spacing w:before="123" w:line="317" w:lineRule="auto"/>
              <w:ind w:left="184" w:right="167" w:hanging="7"/>
              <w:jc w:val="both"/>
              <w:rPr>
                <w:rFonts w:hint="default" w:ascii="Times New Roman" w:hAnsi="Times New Roman" w:cs="Times New Roman"/>
                <w:color w:val="auto"/>
                <w:spacing w:val="-4"/>
                <w:sz w:val="24"/>
                <w:szCs w:val="24"/>
                <w:highlight w:val="none"/>
              </w:rPr>
            </w:pPr>
          </w:p>
        </w:tc>
        <w:tc>
          <w:tcPr>
            <w:tcW w:w="3110" w:type="dxa"/>
            <w:vAlign w:val="center"/>
          </w:tcPr>
          <w:p w14:paraId="247EAEE8">
            <w:pPr>
              <w:pStyle w:val="15"/>
              <w:spacing w:before="78" w:line="225" w:lineRule="auto"/>
              <w:ind w:left="471"/>
              <w:jc w:val="both"/>
              <w:rPr>
                <w:rFonts w:hint="default" w:ascii="Times New Roman" w:hAnsi="Times New Roman" w:cs="Times New Roman"/>
                <w:color w:val="auto"/>
                <w:sz w:val="24"/>
                <w:szCs w:val="24"/>
                <w:highlight w:val="none"/>
              </w:rPr>
            </w:pPr>
          </w:p>
        </w:tc>
      </w:tr>
    </w:tbl>
    <w:p w14:paraId="658EB61A">
      <w:pPr>
        <w:spacing w:line="252" w:lineRule="auto"/>
        <w:jc w:val="left"/>
        <w:rPr>
          <w:rFonts w:hint="default" w:ascii="Times New Roman" w:hAnsi="Times New Roman" w:cs="Times New Roman"/>
          <w:color w:val="auto"/>
          <w:sz w:val="21"/>
          <w:highlight w:val="none"/>
        </w:rPr>
      </w:pPr>
    </w:p>
    <w:p w14:paraId="5B57000C">
      <w:pPr>
        <w:spacing w:before="78" w:line="235" w:lineRule="auto"/>
        <w:ind w:left="13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7"/>
          <w:sz w:val="24"/>
          <w:szCs w:val="24"/>
          <w:highlight w:val="none"/>
        </w:rPr>
        <w:t>注：</w:t>
      </w:r>
    </w:p>
    <w:p w14:paraId="019C0CAB">
      <w:pPr>
        <w:spacing w:before="161" w:line="342" w:lineRule="auto"/>
        <w:ind w:left="132"/>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1.供应商应根据</w:t>
      </w:r>
      <w:r>
        <w:rPr>
          <w:rFonts w:hint="default" w:ascii="Times New Roman" w:hAnsi="Times New Roman" w:eastAsia="楷体" w:cs="Times New Roman"/>
          <w:color w:val="auto"/>
          <w:spacing w:val="-3"/>
          <w:sz w:val="24"/>
          <w:szCs w:val="24"/>
          <w:highlight w:val="none"/>
          <w:lang w:eastAsia="zh-CN"/>
        </w:rPr>
        <w:t>竞争性磋商</w:t>
      </w:r>
      <w:r>
        <w:rPr>
          <w:rFonts w:hint="default" w:ascii="Times New Roman" w:hAnsi="Times New Roman" w:eastAsia="楷体" w:cs="Times New Roman"/>
          <w:color w:val="auto"/>
          <w:spacing w:val="-3"/>
          <w:sz w:val="24"/>
          <w:szCs w:val="24"/>
          <w:highlight w:val="none"/>
        </w:rPr>
        <w:t>文件的技术要求，将</w:t>
      </w:r>
      <w:r>
        <w:rPr>
          <w:rFonts w:hint="default" w:ascii="Times New Roman" w:hAnsi="Times New Roman" w:eastAsia="楷体" w:cs="Times New Roman"/>
          <w:color w:val="auto"/>
          <w:spacing w:val="-3"/>
          <w:sz w:val="24"/>
          <w:szCs w:val="24"/>
          <w:highlight w:val="none"/>
          <w:lang w:eastAsia="zh-CN"/>
        </w:rPr>
        <w:t>竞争性磋商</w:t>
      </w:r>
      <w:r>
        <w:rPr>
          <w:rFonts w:hint="default" w:ascii="Times New Roman" w:hAnsi="Times New Roman" w:eastAsia="楷体" w:cs="Times New Roman"/>
          <w:color w:val="auto"/>
          <w:spacing w:val="-3"/>
          <w:sz w:val="24"/>
          <w:szCs w:val="24"/>
          <w:highlight w:val="none"/>
        </w:rPr>
        <w:t>文件采购要求条款如实逐条一一对应填写响应情</w:t>
      </w:r>
      <w:r>
        <w:rPr>
          <w:rFonts w:hint="default" w:ascii="Times New Roman" w:hAnsi="Times New Roman" w:eastAsia="楷体" w:cs="Times New Roman"/>
          <w:color w:val="auto"/>
          <w:spacing w:val="-2"/>
          <w:sz w:val="24"/>
          <w:szCs w:val="24"/>
          <w:highlight w:val="none"/>
        </w:rPr>
        <w:t>况，其他条款也应在本表中对应填写，如有未响应技术要求，评审小组有权视其为负偏离；</w:t>
      </w:r>
    </w:p>
    <w:p w14:paraId="3483C46B">
      <w:pPr>
        <w:spacing w:before="46" w:line="342" w:lineRule="auto"/>
        <w:ind w:left="119" w:right="188" w:hanging="1"/>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2.请供应商在“偏离情况”一栏详细描述存在正偏离或负偏离技术要</w:t>
      </w:r>
      <w:r>
        <w:rPr>
          <w:rFonts w:hint="default" w:ascii="Times New Roman" w:hAnsi="Times New Roman" w:eastAsia="楷体" w:cs="Times New Roman"/>
          <w:color w:val="auto"/>
          <w:spacing w:val="-2"/>
          <w:sz w:val="24"/>
          <w:szCs w:val="24"/>
          <w:highlight w:val="none"/>
        </w:rPr>
        <w:t>求，并标明偏离情况；</w:t>
      </w:r>
      <w:r>
        <w:rPr>
          <w:rFonts w:hint="default" w:ascii="Times New Roman" w:hAnsi="Times New Roman" w:eastAsia="楷体" w:cs="Times New Roman"/>
          <w:color w:val="auto"/>
          <w:sz w:val="24"/>
          <w:szCs w:val="24"/>
          <w:highlight w:val="none"/>
        </w:rPr>
        <w:t xml:space="preserve"> </w:t>
      </w:r>
    </w:p>
    <w:p w14:paraId="09A9CC3E">
      <w:pPr>
        <w:spacing w:line="434" w:lineRule="auto"/>
        <w:rPr>
          <w:rFonts w:hint="default" w:ascii="Times New Roman" w:hAnsi="Times New Roman" w:cs="Times New Roman"/>
          <w:color w:val="auto"/>
          <w:sz w:val="21"/>
          <w:highlight w:val="none"/>
        </w:rPr>
      </w:pPr>
    </w:p>
    <w:p w14:paraId="3D00EB83">
      <w:pPr>
        <w:spacing w:before="271" w:line="225" w:lineRule="auto"/>
        <w:ind w:left="113"/>
        <w:rPr>
          <w:rFonts w:hint="default" w:ascii="Times New Roman" w:hAnsi="Times New Roman" w:eastAsia="楷体" w:cs="Times New Roman"/>
          <w:color w:val="auto"/>
          <w:spacing w:val="-1"/>
          <w:sz w:val="24"/>
          <w:szCs w:val="24"/>
          <w:highlight w:val="none"/>
        </w:rPr>
      </w:pPr>
      <w:r>
        <w:rPr>
          <w:rFonts w:hint="default" w:ascii="Times New Roman" w:hAnsi="Times New Roman" w:eastAsia="楷体" w:cs="Times New Roman"/>
          <w:color w:val="auto"/>
          <w:spacing w:val="-1"/>
          <w:sz w:val="24"/>
          <w:szCs w:val="24"/>
          <w:highlight w:val="none"/>
        </w:rPr>
        <w:t>供应商名称（盖公章）：</w:t>
      </w:r>
      <w:r>
        <w:rPr>
          <w:rFonts w:hint="default" w:ascii="Times New Roman" w:hAnsi="Times New Roman" w:eastAsia="楷体" w:cs="Times New Roman"/>
          <w:color w:val="auto"/>
          <w:spacing w:val="-1"/>
          <w:sz w:val="24"/>
          <w:szCs w:val="24"/>
          <w:highlight w:val="none"/>
          <w:u w:val="single"/>
          <w:lang w:val="en-US" w:eastAsia="zh-CN"/>
        </w:rPr>
        <w:t xml:space="preserve">                       </w:t>
      </w:r>
      <w:r>
        <w:rPr>
          <w:rFonts w:hint="default" w:ascii="Times New Roman" w:hAnsi="Times New Roman" w:eastAsia="楷体" w:cs="Times New Roman"/>
          <w:color w:val="auto"/>
          <w:spacing w:val="-1"/>
          <w:sz w:val="24"/>
          <w:szCs w:val="24"/>
          <w:highlight w:val="none"/>
        </w:rPr>
        <w:t xml:space="preserve">              </w:t>
      </w:r>
    </w:p>
    <w:p w14:paraId="50BBAAC9">
      <w:pPr>
        <w:spacing w:before="271" w:line="225" w:lineRule="auto"/>
        <w:ind w:left="113"/>
        <w:rPr>
          <w:rFonts w:hint="default" w:ascii="Times New Roman" w:hAnsi="Times New Roman" w:eastAsia="楷体" w:cs="Times New Roman"/>
          <w:color w:val="auto"/>
          <w:spacing w:val="-1"/>
          <w:sz w:val="24"/>
          <w:szCs w:val="24"/>
          <w:highlight w:val="none"/>
        </w:rPr>
      </w:pPr>
      <w:r>
        <w:rPr>
          <w:rFonts w:hint="default" w:ascii="Times New Roman" w:hAnsi="Times New Roman" w:eastAsia="楷体" w:cs="Times New Roman"/>
          <w:color w:val="auto"/>
          <w:spacing w:val="-1"/>
          <w:sz w:val="24"/>
          <w:szCs w:val="24"/>
          <w:highlight w:val="none"/>
        </w:rPr>
        <w:t>法定代表人或者被授权代表</w:t>
      </w:r>
      <w:r>
        <w:rPr>
          <w:rFonts w:hint="default" w:ascii="Times New Roman" w:hAnsi="Times New Roman" w:eastAsia="楷体" w:cs="Times New Roman"/>
          <w:color w:val="auto"/>
          <w:spacing w:val="-1"/>
          <w:sz w:val="24"/>
          <w:szCs w:val="24"/>
          <w:highlight w:val="none"/>
          <w:lang w:eastAsia="zh-CN"/>
        </w:rPr>
        <w:t>（</w:t>
      </w:r>
      <w:r>
        <w:rPr>
          <w:rFonts w:hint="default" w:ascii="Times New Roman" w:hAnsi="Times New Roman" w:eastAsia="楷体" w:cs="Times New Roman"/>
          <w:color w:val="auto"/>
          <w:spacing w:val="-1"/>
          <w:sz w:val="24"/>
          <w:szCs w:val="24"/>
          <w:highlight w:val="none"/>
        </w:rPr>
        <w:t>签字</w:t>
      </w:r>
      <w:r>
        <w:rPr>
          <w:rFonts w:hint="default" w:ascii="Times New Roman" w:hAnsi="Times New Roman" w:eastAsia="楷体" w:cs="Times New Roman"/>
          <w:color w:val="auto"/>
          <w:spacing w:val="-1"/>
          <w:sz w:val="24"/>
          <w:szCs w:val="24"/>
          <w:highlight w:val="none"/>
          <w:lang w:val="en-US" w:eastAsia="zh-CN"/>
        </w:rPr>
        <w:t>或</w:t>
      </w:r>
      <w:r>
        <w:rPr>
          <w:rFonts w:hint="default" w:ascii="Times New Roman" w:hAnsi="Times New Roman" w:eastAsia="楷体" w:cs="Times New Roman"/>
          <w:color w:val="auto"/>
          <w:spacing w:val="-1"/>
          <w:sz w:val="24"/>
          <w:szCs w:val="24"/>
          <w:highlight w:val="none"/>
        </w:rPr>
        <w:t>盖章</w:t>
      </w:r>
      <w:r>
        <w:rPr>
          <w:rFonts w:hint="default" w:ascii="Times New Roman" w:hAnsi="Times New Roman" w:eastAsia="楷体" w:cs="Times New Roman"/>
          <w:color w:val="auto"/>
          <w:spacing w:val="-1"/>
          <w:sz w:val="24"/>
          <w:szCs w:val="24"/>
          <w:highlight w:val="none"/>
          <w:lang w:eastAsia="zh-CN"/>
        </w:rPr>
        <w:t>）</w:t>
      </w:r>
      <w:r>
        <w:rPr>
          <w:rFonts w:hint="default" w:ascii="Times New Roman" w:hAnsi="Times New Roman" w:eastAsia="楷体" w:cs="Times New Roman"/>
          <w:color w:val="auto"/>
          <w:spacing w:val="-1"/>
          <w:sz w:val="24"/>
          <w:szCs w:val="24"/>
          <w:highlight w:val="none"/>
        </w:rPr>
        <w:t>：</w:t>
      </w:r>
      <w:r>
        <w:rPr>
          <w:rFonts w:hint="default" w:ascii="Times New Roman" w:hAnsi="Times New Roman" w:eastAsia="楷体" w:cs="Times New Roman"/>
          <w:color w:val="auto"/>
          <w:spacing w:val="-1"/>
          <w:sz w:val="24"/>
          <w:szCs w:val="24"/>
          <w:highlight w:val="none"/>
          <w:u w:val="single"/>
          <w:lang w:val="en-US" w:eastAsia="zh-CN"/>
        </w:rPr>
        <w:t xml:space="preserve">                          </w:t>
      </w:r>
      <w:r>
        <w:rPr>
          <w:rFonts w:hint="default" w:ascii="Times New Roman" w:hAnsi="Times New Roman" w:eastAsia="楷体" w:cs="Times New Roman"/>
          <w:color w:val="auto"/>
          <w:spacing w:val="-1"/>
          <w:sz w:val="24"/>
          <w:szCs w:val="24"/>
          <w:highlight w:val="none"/>
        </w:rPr>
        <w:t xml:space="preserve">        </w:t>
      </w:r>
    </w:p>
    <w:p w14:paraId="2D9554A0">
      <w:pPr>
        <w:spacing w:before="271" w:line="225" w:lineRule="auto"/>
        <w:ind w:left="113"/>
        <w:rPr>
          <w:rFonts w:hint="default" w:ascii="Times New Roman" w:hAnsi="Times New Roman" w:eastAsia="楷体" w:cs="Times New Roman"/>
          <w:color w:val="auto"/>
          <w:spacing w:val="-1"/>
          <w:sz w:val="24"/>
          <w:szCs w:val="24"/>
          <w:highlight w:val="none"/>
        </w:rPr>
      </w:pPr>
      <w:r>
        <w:rPr>
          <w:rFonts w:hint="default" w:ascii="Times New Roman" w:hAnsi="Times New Roman" w:eastAsia="楷体" w:cs="Times New Roman"/>
          <w:color w:val="auto"/>
          <w:spacing w:val="-1"/>
          <w:sz w:val="24"/>
          <w:szCs w:val="24"/>
          <w:highlight w:val="none"/>
          <w:lang w:val="en-US" w:eastAsia="zh-CN"/>
        </w:rPr>
        <w:t>日期</w:t>
      </w:r>
      <w:r>
        <w:rPr>
          <w:rFonts w:hint="default" w:ascii="Times New Roman" w:hAnsi="Times New Roman" w:eastAsia="楷体" w:cs="Times New Roman"/>
          <w:color w:val="auto"/>
          <w:spacing w:val="-1"/>
          <w:sz w:val="24"/>
          <w:szCs w:val="24"/>
          <w:highlight w:val="none"/>
        </w:rPr>
        <w:t>：     年     月      日</w:t>
      </w:r>
    </w:p>
    <w:p w14:paraId="592C663F">
      <w:pPr>
        <w:spacing w:before="162" w:line="220" w:lineRule="auto"/>
        <w:ind w:left="2898"/>
        <w:rPr>
          <w:rFonts w:hint="default" w:ascii="Times New Roman" w:hAnsi="Times New Roman" w:eastAsia="宋体" w:cs="Times New Roman"/>
          <w:b/>
          <w:bCs/>
          <w:color w:val="auto"/>
          <w:spacing w:val="-4"/>
          <w:sz w:val="32"/>
          <w:szCs w:val="32"/>
          <w:highlight w:val="none"/>
        </w:rPr>
      </w:pPr>
    </w:p>
    <w:p w14:paraId="117DC33F">
      <w:pPr>
        <w:pStyle w:val="2"/>
        <w:rPr>
          <w:rFonts w:hint="default" w:ascii="Times New Roman" w:hAnsi="Times New Roman" w:eastAsia="宋体" w:cs="Times New Roman"/>
          <w:b/>
          <w:bCs/>
          <w:color w:val="auto"/>
          <w:spacing w:val="-4"/>
          <w:sz w:val="32"/>
          <w:szCs w:val="32"/>
          <w:highlight w:val="none"/>
        </w:rPr>
      </w:pPr>
    </w:p>
    <w:p w14:paraId="6DE6D23C">
      <w:pPr>
        <w:rPr>
          <w:rFonts w:hint="default" w:ascii="Times New Roman" w:hAnsi="Times New Roman" w:eastAsia="宋体" w:cs="Times New Roman"/>
          <w:b/>
          <w:bCs/>
          <w:color w:val="auto"/>
          <w:spacing w:val="-4"/>
          <w:sz w:val="32"/>
          <w:szCs w:val="32"/>
          <w:highlight w:val="none"/>
        </w:rPr>
      </w:pPr>
    </w:p>
    <w:p w14:paraId="5AA6CD77">
      <w:pPr>
        <w:pStyle w:val="2"/>
        <w:rPr>
          <w:rFonts w:hint="default" w:ascii="Times New Roman" w:hAnsi="Times New Roman" w:eastAsia="宋体" w:cs="Times New Roman"/>
          <w:b/>
          <w:bCs/>
          <w:color w:val="auto"/>
          <w:spacing w:val="-4"/>
          <w:sz w:val="32"/>
          <w:szCs w:val="32"/>
          <w:highlight w:val="none"/>
        </w:rPr>
      </w:pPr>
    </w:p>
    <w:p w14:paraId="0F1843C5">
      <w:pPr>
        <w:rPr>
          <w:rFonts w:hint="default" w:ascii="Times New Roman" w:hAnsi="Times New Roman" w:eastAsia="宋体" w:cs="Times New Roman"/>
          <w:b/>
          <w:bCs/>
          <w:color w:val="auto"/>
          <w:spacing w:val="-4"/>
          <w:sz w:val="32"/>
          <w:szCs w:val="32"/>
          <w:highlight w:val="none"/>
        </w:rPr>
      </w:pPr>
    </w:p>
    <w:p w14:paraId="738F0CB9">
      <w:pPr>
        <w:spacing w:before="183" w:line="223" w:lineRule="auto"/>
        <w:jc w:val="center"/>
        <w:rPr>
          <w:rFonts w:hint="default" w:ascii="Times New Roman" w:hAnsi="Times New Roman" w:eastAsia="楷体" w:cs="Times New Roman"/>
          <w:color w:val="auto"/>
          <w:spacing w:val="-3"/>
          <w:sz w:val="28"/>
          <w:szCs w:val="28"/>
          <w:highlight w:val="none"/>
          <w:lang w:val="en-US" w:eastAsia="zh-CN"/>
        </w:rPr>
      </w:pPr>
    </w:p>
    <w:p w14:paraId="6A4B34CC">
      <w:pPr>
        <w:spacing w:before="183" w:line="223" w:lineRule="auto"/>
        <w:jc w:val="center"/>
        <w:rPr>
          <w:rFonts w:hint="default" w:ascii="Times New Roman" w:hAnsi="Times New Roman" w:eastAsia="楷体" w:cs="Times New Roman"/>
          <w:color w:val="auto"/>
          <w:spacing w:val="-3"/>
          <w:sz w:val="28"/>
          <w:szCs w:val="28"/>
          <w:highlight w:val="none"/>
          <w:lang w:val="en-US" w:eastAsia="zh-CN"/>
        </w:rPr>
      </w:pPr>
      <w:r>
        <w:rPr>
          <w:rFonts w:hint="default" w:ascii="Times New Roman" w:hAnsi="Times New Roman" w:eastAsia="楷体" w:cs="Times New Roman"/>
          <w:color w:val="auto"/>
          <w:spacing w:val="-3"/>
          <w:sz w:val="28"/>
          <w:szCs w:val="28"/>
          <w:highlight w:val="none"/>
          <w:lang w:val="en-US" w:eastAsia="zh-CN"/>
        </w:rPr>
        <w:t>培训组织方案</w:t>
      </w:r>
    </w:p>
    <w:p w14:paraId="1F9167D6">
      <w:pPr>
        <w:spacing w:before="183" w:line="223" w:lineRule="auto"/>
        <w:jc w:val="center"/>
        <w:rPr>
          <w:rFonts w:hint="default" w:ascii="Times New Roman" w:hAnsi="Times New Roman" w:eastAsia="楷体" w:cs="Times New Roman"/>
          <w:color w:val="auto"/>
          <w:spacing w:val="-3"/>
          <w:sz w:val="28"/>
          <w:szCs w:val="28"/>
          <w:highlight w:val="none"/>
          <w:lang w:val="en-US" w:eastAsia="zh-CN"/>
        </w:rPr>
      </w:pPr>
      <w:r>
        <w:rPr>
          <w:rFonts w:hint="default" w:ascii="Times New Roman" w:hAnsi="Times New Roman" w:eastAsia="楷体" w:cs="Times New Roman"/>
          <w:color w:val="auto"/>
          <w:spacing w:val="-3"/>
          <w:sz w:val="28"/>
          <w:szCs w:val="28"/>
          <w:highlight w:val="none"/>
          <w:lang w:val="en-US" w:eastAsia="zh-CN"/>
        </w:rPr>
        <w:t>（格式自拟）</w:t>
      </w:r>
    </w:p>
    <w:p w14:paraId="6F82C736">
      <w:pPr>
        <w:spacing w:before="78" w:line="225" w:lineRule="auto"/>
        <w:rPr>
          <w:rFonts w:hint="default" w:ascii="Times New Roman" w:hAnsi="Times New Roman" w:eastAsia="楷体" w:cs="Times New Roman"/>
          <w:color w:val="auto"/>
          <w:spacing w:val="-3"/>
          <w:sz w:val="24"/>
          <w:szCs w:val="24"/>
          <w:highlight w:val="none"/>
        </w:rPr>
      </w:pPr>
    </w:p>
    <w:p w14:paraId="7EDF823E">
      <w:pPr>
        <w:spacing w:before="78" w:line="225" w:lineRule="auto"/>
        <w:rPr>
          <w:rFonts w:hint="default" w:ascii="Times New Roman" w:hAnsi="Times New Roman" w:eastAsia="楷体" w:cs="Times New Roman"/>
          <w:color w:val="auto"/>
          <w:spacing w:val="-3"/>
          <w:sz w:val="24"/>
          <w:szCs w:val="24"/>
          <w:highlight w:val="none"/>
        </w:rPr>
      </w:pPr>
    </w:p>
    <w:p w14:paraId="5506D4AF">
      <w:pPr>
        <w:spacing w:before="78" w:line="225" w:lineRule="auto"/>
        <w:rPr>
          <w:rFonts w:hint="default" w:ascii="Times New Roman" w:hAnsi="Times New Roman" w:eastAsia="楷体" w:cs="Times New Roman"/>
          <w:color w:val="auto"/>
          <w:spacing w:val="-3"/>
          <w:sz w:val="24"/>
          <w:szCs w:val="24"/>
          <w:highlight w:val="none"/>
        </w:rPr>
      </w:pPr>
    </w:p>
    <w:p w14:paraId="25E16A44">
      <w:pPr>
        <w:spacing w:before="78" w:line="225" w:lineRule="auto"/>
        <w:rPr>
          <w:rFonts w:hint="default" w:ascii="Times New Roman" w:hAnsi="Times New Roman" w:eastAsia="楷体" w:cs="Times New Roman"/>
          <w:color w:val="auto"/>
          <w:spacing w:val="-3"/>
          <w:sz w:val="24"/>
          <w:szCs w:val="24"/>
          <w:highlight w:val="none"/>
        </w:rPr>
      </w:pPr>
    </w:p>
    <w:p w14:paraId="51D668D3">
      <w:pPr>
        <w:spacing w:before="78" w:line="225" w:lineRule="auto"/>
        <w:rPr>
          <w:rFonts w:hint="default" w:ascii="Times New Roman" w:hAnsi="Times New Roman" w:eastAsia="楷体" w:cs="Times New Roman"/>
          <w:color w:val="auto"/>
          <w:spacing w:val="-3"/>
          <w:sz w:val="24"/>
          <w:szCs w:val="24"/>
          <w:highlight w:val="none"/>
        </w:rPr>
      </w:pPr>
    </w:p>
    <w:p w14:paraId="77682BA7">
      <w:pPr>
        <w:spacing w:before="78" w:line="225" w:lineRule="auto"/>
        <w:rPr>
          <w:rFonts w:hint="default" w:ascii="Times New Roman" w:hAnsi="Times New Roman" w:eastAsia="楷体" w:cs="Times New Roman"/>
          <w:color w:val="auto"/>
          <w:spacing w:val="-3"/>
          <w:sz w:val="24"/>
          <w:szCs w:val="24"/>
          <w:highlight w:val="none"/>
        </w:rPr>
      </w:pPr>
    </w:p>
    <w:p w14:paraId="15D39A3F">
      <w:pPr>
        <w:spacing w:before="78" w:line="225" w:lineRule="auto"/>
        <w:rPr>
          <w:rFonts w:hint="default" w:ascii="Times New Roman" w:hAnsi="Times New Roman" w:eastAsia="楷体" w:cs="Times New Roman"/>
          <w:color w:val="auto"/>
          <w:spacing w:val="-3"/>
          <w:sz w:val="24"/>
          <w:szCs w:val="24"/>
          <w:highlight w:val="none"/>
        </w:rPr>
      </w:pPr>
    </w:p>
    <w:p w14:paraId="457637F0">
      <w:pPr>
        <w:spacing w:before="78" w:line="225" w:lineRule="auto"/>
        <w:rPr>
          <w:rFonts w:hint="default" w:ascii="Times New Roman" w:hAnsi="Times New Roman" w:eastAsia="楷体" w:cs="Times New Roman"/>
          <w:color w:val="auto"/>
          <w:spacing w:val="-3"/>
          <w:sz w:val="24"/>
          <w:szCs w:val="24"/>
          <w:highlight w:val="none"/>
        </w:rPr>
      </w:pPr>
    </w:p>
    <w:p w14:paraId="2DD90EDF">
      <w:pPr>
        <w:spacing w:before="78" w:line="225" w:lineRule="auto"/>
        <w:rPr>
          <w:rFonts w:hint="default" w:ascii="Times New Roman" w:hAnsi="Times New Roman" w:eastAsia="楷体" w:cs="Times New Roman"/>
          <w:color w:val="auto"/>
          <w:spacing w:val="-3"/>
          <w:sz w:val="24"/>
          <w:szCs w:val="24"/>
          <w:highlight w:val="none"/>
        </w:rPr>
      </w:pPr>
    </w:p>
    <w:p w14:paraId="4D8E99DF">
      <w:pPr>
        <w:spacing w:before="78" w:line="225" w:lineRule="auto"/>
        <w:rPr>
          <w:rFonts w:hint="default" w:ascii="Times New Roman" w:hAnsi="Times New Roman" w:eastAsia="楷体" w:cs="Times New Roman"/>
          <w:color w:val="auto"/>
          <w:spacing w:val="-3"/>
          <w:sz w:val="24"/>
          <w:szCs w:val="24"/>
          <w:highlight w:val="none"/>
        </w:rPr>
      </w:pPr>
    </w:p>
    <w:p w14:paraId="2236F23C">
      <w:pPr>
        <w:spacing w:before="78" w:line="225" w:lineRule="auto"/>
        <w:rPr>
          <w:rFonts w:hint="default" w:ascii="Times New Roman" w:hAnsi="Times New Roman" w:eastAsia="楷体" w:cs="Times New Roman"/>
          <w:color w:val="auto"/>
          <w:spacing w:val="-3"/>
          <w:sz w:val="24"/>
          <w:szCs w:val="24"/>
          <w:highlight w:val="none"/>
        </w:rPr>
      </w:pPr>
    </w:p>
    <w:p w14:paraId="76519835">
      <w:pPr>
        <w:spacing w:before="78" w:line="225" w:lineRule="auto"/>
        <w:rPr>
          <w:rFonts w:hint="default" w:ascii="Times New Roman" w:hAnsi="Times New Roman" w:eastAsia="楷体" w:cs="Times New Roman"/>
          <w:color w:val="auto"/>
          <w:spacing w:val="-3"/>
          <w:sz w:val="24"/>
          <w:szCs w:val="24"/>
          <w:highlight w:val="none"/>
        </w:rPr>
      </w:pPr>
    </w:p>
    <w:p w14:paraId="75EE27EE">
      <w:pPr>
        <w:spacing w:before="78" w:line="225" w:lineRule="auto"/>
        <w:rPr>
          <w:rFonts w:hint="default" w:ascii="Times New Roman" w:hAnsi="Times New Roman" w:eastAsia="楷体" w:cs="Times New Roman"/>
          <w:color w:val="auto"/>
          <w:spacing w:val="-3"/>
          <w:sz w:val="24"/>
          <w:szCs w:val="24"/>
          <w:highlight w:val="none"/>
        </w:rPr>
      </w:pPr>
    </w:p>
    <w:p w14:paraId="11A0C2DE">
      <w:pPr>
        <w:spacing w:before="78" w:line="225" w:lineRule="auto"/>
        <w:rPr>
          <w:rFonts w:hint="default" w:ascii="Times New Roman" w:hAnsi="Times New Roman" w:eastAsia="楷体" w:cs="Times New Roman"/>
          <w:color w:val="auto"/>
          <w:spacing w:val="-3"/>
          <w:sz w:val="24"/>
          <w:szCs w:val="24"/>
          <w:highlight w:val="none"/>
        </w:rPr>
      </w:pPr>
    </w:p>
    <w:p w14:paraId="1CA40DE2">
      <w:pPr>
        <w:spacing w:before="78" w:line="225" w:lineRule="auto"/>
        <w:rPr>
          <w:rFonts w:hint="default" w:ascii="Times New Roman" w:hAnsi="Times New Roman" w:eastAsia="楷体" w:cs="Times New Roman"/>
          <w:color w:val="auto"/>
          <w:spacing w:val="-3"/>
          <w:sz w:val="24"/>
          <w:szCs w:val="24"/>
          <w:highlight w:val="none"/>
        </w:rPr>
      </w:pPr>
    </w:p>
    <w:p w14:paraId="40C71C4F">
      <w:pPr>
        <w:spacing w:before="78" w:line="225" w:lineRule="auto"/>
        <w:rPr>
          <w:rFonts w:hint="default" w:ascii="Times New Roman" w:hAnsi="Times New Roman" w:eastAsia="楷体" w:cs="Times New Roman"/>
          <w:color w:val="auto"/>
          <w:spacing w:val="-3"/>
          <w:sz w:val="24"/>
          <w:szCs w:val="24"/>
          <w:highlight w:val="none"/>
        </w:rPr>
      </w:pPr>
    </w:p>
    <w:p w14:paraId="0334EBA9">
      <w:pPr>
        <w:spacing w:before="78" w:line="225" w:lineRule="auto"/>
        <w:rPr>
          <w:rFonts w:hint="default" w:ascii="Times New Roman" w:hAnsi="Times New Roman" w:eastAsia="楷体" w:cs="Times New Roman"/>
          <w:color w:val="auto"/>
          <w:spacing w:val="-3"/>
          <w:sz w:val="24"/>
          <w:szCs w:val="24"/>
          <w:highlight w:val="none"/>
        </w:rPr>
      </w:pPr>
    </w:p>
    <w:p w14:paraId="17432A2F">
      <w:pPr>
        <w:spacing w:before="78" w:line="225" w:lineRule="auto"/>
        <w:rPr>
          <w:rFonts w:hint="default" w:ascii="Times New Roman" w:hAnsi="Times New Roman" w:eastAsia="楷体" w:cs="Times New Roman"/>
          <w:color w:val="auto"/>
          <w:spacing w:val="-3"/>
          <w:sz w:val="24"/>
          <w:szCs w:val="24"/>
          <w:highlight w:val="none"/>
        </w:rPr>
      </w:pPr>
    </w:p>
    <w:p w14:paraId="32D742F0">
      <w:pPr>
        <w:spacing w:before="78" w:line="225" w:lineRule="auto"/>
        <w:rPr>
          <w:rFonts w:hint="default" w:ascii="Times New Roman" w:hAnsi="Times New Roman" w:eastAsia="楷体" w:cs="Times New Roman"/>
          <w:color w:val="auto"/>
          <w:spacing w:val="-3"/>
          <w:sz w:val="24"/>
          <w:szCs w:val="24"/>
          <w:highlight w:val="none"/>
        </w:rPr>
      </w:pPr>
    </w:p>
    <w:p w14:paraId="364D1975">
      <w:pPr>
        <w:spacing w:before="78" w:line="225" w:lineRule="auto"/>
        <w:rPr>
          <w:rFonts w:hint="default" w:ascii="Times New Roman" w:hAnsi="Times New Roman" w:eastAsia="楷体" w:cs="Times New Roman"/>
          <w:color w:val="auto"/>
          <w:spacing w:val="-3"/>
          <w:sz w:val="24"/>
          <w:szCs w:val="24"/>
          <w:highlight w:val="none"/>
        </w:rPr>
      </w:pPr>
    </w:p>
    <w:p w14:paraId="4076F528">
      <w:pPr>
        <w:spacing w:before="78" w:line="225" w:lineRule="auto"/>
        <w:rPr>
          <w:rFonts w:hint="default" w:ascii="Times New Roman" w:hAnsi="Times New Roman" w:eastAsia="楷体" w:cs="Times New Roman"/>
          <w:color w:val="auto"/>
          <w:spacing w:val="-3"/>
          <w:sz w:val="24"/>
          <w:szCs w:val="24"/>
          <w:highlight w:val="none"/>
        </w:rPr>
      </w:pPr>
    </w:p>
    <w:p w14:paraId="4F6D4AC0">
      <w:pPr>
        <w:spacing w:before="78" w:line="225" w:lineRule="auto"/>
        <w:rPr>
          <w:rFonts w:hint="default" w:ascii="Times New Roman" w:hAnsi="Times New Roman" w:eastAsia="楷体" w:cs="Times New Roman"/>
          <w:color w:val="auto"/>
          <w:spacing w:val="-3"/>
          <w:sz w:val="24"/>
          <w:szCs w:val="24"/>
          <w:highlight w:val="none"/>
        </w:rPr>
      </w:pPr>
    </w:p>
    <w:p w14:paraId="50A529FB">
      <w:pPr>
        <w:spacing w:before="78" w:line="225" w:lineRule="auto"/>
        <w:rPr>
          <w:rFonts w:hint="default" w:ascii="Times New Roman" w:hAnsi="Times New Roman" w:eastAsia="楷体" w:cs="Times New Roman"/>
          <w:color w:val="auto"/>
          <w:spacing w:val="-3"/>
          <w:sz w:val="24"/>
          <w:szCs w:val="24"/>
          <w:highlight w:val="none"/>
        </w:rPr>
      </w:pPr>
    </w:p>
    <w:p w14:paraId="27315B08">
      <w:pPr>
        <w:spacing w:before="78" w:line="225" w:lineRule="auto"/>
        <w:rPr>
          <w:rFonts w:hint="default" w:ascii="Times New Roman" w:hAnsi="Times New Roman" w:eastAsia="楷体" w:cs="Times New Roman"/>
          <w:color w:val="auto"/>
          <w:spacing w:val="-3"/>
          <w:sz w:val="24"/>
          <w:szCs w:val="24"/>
          <w:highlight w:val="none"/>
        </w:rPr>
      </w:pPr>
    </w:p>
    <w:p w14:paraId="0504E658">
      <w:pPr>
        <w:spacing w:before="78" w:line="225" w:lineRule="auto"/>
        <w:rPr>
          <w:rFonts w:hint="default" w:ascii="Times New Roman" w:hAnsi="Times New Roman" w:eastAsia="楷体" w:cs="Times New Roman"/>
          <w:color w:val="auto"/>
          <w:spacing w:val="-3"/>
          <w:sz w:val="24"/>
          <w:szCs w:val="24"/>
          <w:highlight w:val="none"/>
        </w:rPr>
      </w:pPr>
    </w:p>
    <w:p w14:paraId="44AF9183">
      <w:pPr>
        <w:spacing w:before="78" w:line="225" w:lineRule="auto"/>
        <w:rPr>
          <w:rFonts w:hint="default" w:ascii="Times New Roman" w:hAnsi="Times New Roman" w:eastAsia="楷体" w:cs="Times New Roman"/>
          <w:color w:val="auto"/>
          <w:spacing w:val="-3"/>
          <w:sz w:val="24"/>
          <w:szCs w:val="24"/>
          <w:highlight w:val="none"/>
        </w:rPr>
      </w:pPr>
    </w:p>
    <w:p w14:paraId="5DF7055F">
      <w:pPr>
        <w:spacing w:before="78" w:line="225" w:lineRule="auto"/>
        <w:rPr>
          <w:rFonts w:hint="default" w:ascii="Times New Roman" w:hAnsi="Times New Roman" w:eastAsia="楷体" w:cs="Times New Roman"/>
          <w:color w:val="auto"/>
          <w:spacing w:val="-3"/>
          <w:sz w:val="24"/>
          <w:szCs w:val="24"/>
          <w:highlight w:val="none"/>
        </w:rPr>
      </w:pPr>
    </w:p>
    <w:p w14:paraId="56D652DD">
      <w:pPr>
        <w:spacing w:before="78" w:line="225" w:lineRule="auto"/>
        <w:rPr>
          <w:rFonts w:hint="default" w:ascii="Times New Roman" w:hAnsi="Times New Roman" w:eastAsia="楷体" w:cs="Times New Roman"/>
          <w:color w:val="auto"/>
          <w:spacing w:val="-3"/>
          <w:sz w:val="24"/>
          <w:szCs w:val="24"/>
          <w:highlight w:val="none"/>
        </w:rPr>
      </w:pPr>
    </w:p>
    <w:p w14:paraId="04D61589">
      <w:pPr>
        <w:spacing w:before="78" w:line="225" w:lineRule="auto"/>
        <w:rPr>
          <w:rFonts w:hint="default" w:ascii="Times New Roman" w:hAnsi="Times New Roman" w:eastAsia="楷体" w:cs="Times New Roman"/>
          <w:color w:val="auto"/>
          <w:spacing w:val="-3"/>
          <w:sz w:val="24"/>
          <w:szCs w:val="24"/>
          <w:highlight w:val="none"/>
        </w:rPr>
      </w:pPr>
    </w:p>
    <w:p w14:paraId="11BC6E23">
      <w:pPr>
        <w:spacing w:before="78" w:line="225" w:lineRule="auto"/>
        <w:rPr>
          <w:rFonts w:hint="default" w:ascii="Times New Roman" w:hAnsi="Times New Roman" w:eastAsia="楷体" w:cs="Times New Roman"/>
          <w:color w:val="auto"/>
          <w:spacing w:val="-3"/>
          <w:sz w:val="24"/>
          <w:szCs w:val="24"/>
          <w:highlight w:val="none"/>
        </w:rPr>
      </w:pPr>
    </w:p>
    <w:p w14:paraId="720B2694">
      <w:pPr>
        <w:spacing w:before="78" w:line="225" w:lineRule="auto"/>
        <w:rPr>
          <w:rFonts w:hint="default" w:ascii="Times New Roman" w:hAnsi="Times New Roman" w:eastAsia="楷体" w:cs="Times New Roman"/>
          <w:color w:val="auto"/>
          <w:spacing w:val="-3"/>
          <w:sz w:val="24"/>
          <w:szCs w:val="24"/>
          <w:highlight w:val="none"/>
        </w:rPr>
      </w:pPr>
    </w:p>
    <w:p w14:paraId="5CC47D4C">
      <w:pPr>
        <w:spacing w:before="78" w:line="225" w:lineRule="auto"/>
        <w:rPr>
          <w:rFonts w:hint="default" w:ascii="Times New Roman" w:hAnsi="Times New Roman" w:eastAsia="楷体" w:cs="Times New Roman"/>
          <w:color w:val="auto"/>
          <w:spacing w:val="-3"/>
          <w:sz w:val="24"/>
          <w:szCs w:val="24"/>
          <w:highlight w:val="none"/>
        </w:rPr>
      </w:pPr>
    </w:p>
    <w:p w14:paraId="274A1B7C">
      <w:pPr>
        <w:spacing w:before="78" w:line="225" w:lineRule="auto"/>
        <w:rPr>
          <w:rFonts w:hint="default" w:ascii="Times New Roman" w:hAnsi="Times New Roman" w:eastAsia="楷体" w:cs="Times New Roman"/>
          <w:color w:val="auto"/>
          <w:spacing w:val="-3"/>
          <w:sz w:val="24"/>
          <w:szCs w:val="24"/>
          <w:highlight w:val="none"/>
        </w:rPr>
      </w:pPr>
    </w:p>
    <w:p w14:paraId="44B22980">
      <w:pPr>
        <w:spacing w:before="78" w:line="225" w:lineRule="auto"/>
        <w:rPr>
          <w:rFonts w:hint="default" w:ascii="Times New Roman" w:hAnsi="Times New Roman" w:eastAsia="楷体" w:cs="Times New Roman"/>
          <w:color w:val="auto"/>
          <w:spacing w:val="-3"/>
          <w:sz w:val="24"/>
          <w:szCs w:val="24"/>
          <w:highlight w:val="none"/>
        </w:rPr>
      </w:pPr>
    </w:p>
    <w:p w14:paraId="7A2CABD6">
      <w:pPr>
        <w:spacing w:before="78" w:line="225" w:lineRule="auto"/>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供应商</w:t>
      </w:r>
      <w:r>
        <w:rPr>
          <w:rFonts w:hint="default" w:ascii="Times New Roman" w:hAnsi="Times New Roman" w:eastAsia="楷体" w:cs="Times New Roman"/>
          <w:color w:val="auto"/>
          <w:spacing w:val="-1"/>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w:t>
      </w:r>
      <w:r>
        <w:rPr>
          <w:rFonts w:hint="default" w:ascii="Times New Roman" w:hAnsi="Times New Roman" w:eastAsia="楷体" w:cs="Times New Roman"/>
          <w:color w:val="auto"/>
          <w:spacing w:val="-3"/>
          <w:sz w:val="24"/>
          <w:szCs w:val="24"/>
          <w:highlight w:val="none"/>
        </w:rPr>
        <w:t>公章）</w:t>
      </w:r>
    </w:p>
    <w:p w14:paraId="0F4BD585">
      <w:pPr>
        <w:spacing w:before="148" w:line="223" w:lineRule="auto"/>
        <w:ind w:left="2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法定代表人或供应商全权代表</w:t>
      </w:r>
      <w:r>
        <w:rPr>
          <w:rFonts w:hint="default" w:ascii="Times New Roman" w:hAnsi="Times New Roman" w:eastAsia="楷体" w:cs="Times New Roman"/>
          <w:color w:val="auto"/>
          <w:spacing w:val="3"/>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3"/>
          <w:sz w:val="24"/>
          <w:szCs w:val="24"/>
          <w:highlight w:val="none"/>
        </w:rPr>
        <w:t>（</w:t>
      </w:r>
      <w:r>
        <w:rPr>
          <w:rFonts w:hint="default" w:ascii="Times New Roman" w:hAnsi="Times New Roman" w:eastAsia="楷体" w:cs="Times New Roman"/>
          <w:color w:val="auto"/>
          <w:spacing w:val="-3"/>
          <w:sz w:val="24"/>
          <w:szCs w:val="24"/>
          <w:highlight w:val="none"/>
        </w:rPr>
        <w:t>签字或盖章）</w:t>
      </w:r>
    </w:p>
    <w:p w14:paraId="66A90618">
      <w:pPr>
        <w:spacing w:before="149" w:line="225" w:lineRule="auto"/>
        <w:ind w:left="60"/>
        <w:rPr>
          <w:rFonts w:hint="default" w:ascii="Times New Roman" w:hAnsi="Times New Roman" w:eastAsia="楷体" w:cs="Times New Roman"/>
          <w:color w:val="auto"/>
          <w:spacing w:val="-3"/>
          <w:sz w:val="28"/>
          <w:szCs w:val="28"/>
          <w:highlight w:val="none"/>
          <w:lang w:val="en-US" w:eastAsia="zh-CN"/>
        </w:rPr>
      </w:pPr>
      <w:r>
        <w:rPr>
          <w:rFonts w:hint="default" w:ascii="Times New Roman" w:hAnsi="Times New Roman" w:eastAsia="楷体" w:cs="Times New Roman"/>
          <w:color w:val="auto"/>
          <w:spacing w:val="-17"/>
          <w:sz w:val="24"/>
          <w:szCs w:val="24"/>
          <w:highlight w:val="none"/>
        </w:rPr>
        <w:t>日</w:t>
      </w:r>
      <w:r>
        <w:rPr>
          <w:rFonts w:hint="default" w:ascii="Times New Roman" w:hAnsi="Times New Roman" w:eastAsia="楷体" w:cs="Times New Roman"/>
          <w:color w:val="auto"/>
          <w:spacing w:val="4"/>
          <w:sz w:val="24"/>
          <w:szCs w:val="24"/>
          <w:highlight w:val="none"/>
        </w:rPr>
        <w:t xml:space="preserve">  </w:t>
      </w:r>
      <w:r>
        <w:rPr>
          <w:rFonts w:hint="default" w:ascii="Times New Roman" w:hAnsi="Times New Roman" w:eastAsia="楷体" w:cs="Times New Roman"/>
          <w:color w:val="auto"/>
          <w:spacing w:val="-17"/>
          <w:sz w:val="24"/>
          <w:szCs w:val="24"/>
          <w:highlight w:val="none"/>
        </w:rPr>
        <w:t>期：</w:t>
      </w:r>
      <w:r>
        <w:rPr>
          <w:rFonts w:hint="default" w:ascii="Times New Roman" w:hAnsi="Times New Roman" w:eastAsia="楷体" w:cs="Times New Roman"/>
          <w:color w:val="auto"/>
          <w:spacing w:val="3"/>
          <w:sz w:val="24"/>
          <w:szCs w:val="24"/>
          <w:highlight w:val="none"/>
        </w:rPr>
        <w:t xml:space="preserve">    </w:t>
      </w:r>
      <w:r>
        <w:rPr>
          <w:rFonts w:hint="default" w:ascii="Times New Roman" w:hAnsi="Times New Roman" w:eastAsia="楷体" w:cs="Times New Roman"/>
          <w:color w:val="auto"/>
          <w:spacing w:val="-17"/>
          <w:sz w:val="24"/>
          <w:szCs w:val="24"/>
          <w:highlight w:val="none"/>
        </w:rPr>
        <w:t>年</w:t>
      </w:r>
      <w:r>
        <w:rPr>
          <w:rFonts w:hint="default" w:ascii="Times New Roman" w:hAnsi="Times New Roman" w:eastAsia="楷体" w:cs="Times New Roman"/>
          <w:color w:val="auto"/>
          <w:spacing w:val="10"/>
          <w:sz w:val="24"/>
          <w:szCs w:val="24"/>
          <w:highlight w:val="none"/>
        </w:rPr>
        <w:t xml:space="preserve">  </w:t>
      </w:r>
      <w:r>
        <w:rPr>
          <w:rFonts w:hint="default" w:ascii="Times New Roman" w:hAnsi="Times New Roman" w:eastAsia="楷体" w:cs="Times New Roman"/>
          <w:color w:val="auto"/>
          <w:spacing w:val="-17"/>
          <w:sz w:val="24"/>
          <w:szCs w:val="24"/>
          <w:highlight w:val="none"/>
        </w:rPr>
        <w:t>月</w:t>
      </w:r>
      <w:r>
        <w:rPr>
          <w:rFonts w:hint="default" w:ascii="Times New Roman" w:hAnsi="Times New Roman" w:eastAsia="楷体" w:cs="Times New Roman"/>
          <w:color w:val="auto"/>
          <w:spacing w:val="30"/>
          <w:sz w:val="24"/>
          <w:szCs w:val="24"/>
          <w:highlight w:val="none"/>
        </w:rPr>
        <w:t xml:space="preserve">  </w:t>
      </w:r>
      <w:r>
        <w:rPr>
          <w:rFonts w:hint="default" w:ascii="Times New Roman" w:hAnsi="Times New Roman" w:eastAsia="楷体" w:cs="Times New Roman"/>
          <w:color w:val="auto"/>
          <w:spacing w:val="-17"/>
          <w:sz w:val="24"/>
          <w:szCs w:val="24"/>
          <w:highlight w:val="none"/>
        </w:rPr>
        <w:t>日</w:t>
      </w:r>
    </w:p>
    <w:p w14:paraId="164441DA">
      <w:pPr>
        <w:pStyle w:val="4"/>
        <w:jc w:val="center"/>
        <w:rPr>
          <w:rFonts w:hint="default" w:ascii="Times New Roman" w:hAnsi="Times New Roman" w:eastAsia="楷体_GB2312" w:cs="Times New Roman"/>
          <w:color w:val="auto"/>
          <w:sz w:val="24"/>
          <w:szCs w:val="24"/>
          <w:highlight w:val="none"/>
          <w:lang w:eastAsia="zh-CN"/>
        </w:rPr>
        <w:sectPr>
          <w:footerReference r:id="rId37" w:type="default"/>
          <w:pgSz w:w="11906" w:h="16839"/>
          <w:pgMar w:top="1431" w:right="1785" w:bottom="1165" w:left="1785" w:header="0" w:footer="992" w:gutter="0"/>
          <w:pgBorders>
            <w:top w:val="none" w:sz="0" w:space="0"/>
            <w:left w:val="none" w:sz="0" w:space="0"/>
            <w:bottom w:val="none" w:sz="0" w:space="0"/>
            <w:right w:val="none" w:sz="0" w:space="0"/>
          </w:pgBorders>
          <w:cols w:space="720" w:num="1"/>
        </w:sectPr>
      </w:pPr>
    </w:p>
    <w:p w14:paraId="587D51A4">
      <w:pPr>
        <w:spacing w:before="183" w:line="223" w:lineRule="auto"/>
        <w:jc w:val="center"/>
        <w:rPr>
          <w:rFonts w:hint="default" w:ascii="Times New Roman" w:hAnsi="Times New Roman" w:eastAsia="楷体" w:cs="Times New Roman"/>
          <w:color w:val="auto"/>
          <w:spacing w:val="-3"/>
          <w:sz w:val="28"/>
          <w:szCs w:val="28"/>
          <w:highlight w:val="none"/>
          <w:lang w:val="en-US" w:eastAsia="zh-CN"/>
        </w:rPr>
      </w:pPr>
      <w:r>
        <w:rPr>
          <w:rFonts w:hint="default" w:ascii="Times New Roman" w:hAnsi="Times New Roman" w:eastAsia="楷体" w:cs="Times New Roman"/>
          <w:color w:val="auto"/>
          <w:spacing w:val="-3"/>
          <w:sz w:val="28"/>
          <w:szCs w:val="28"/>
          <w:highlight w:val="none"/>
          <w:lang w:val="en-US" w:eastAsia="zh-CN"/>
        </w:rPr>
        <w:t>培训组织方案硬件设施情况</w:t>
      </w:r>
    </w:p>
    <w:p w14:paraId="5D7C8918">
      <w:pPr>
        <w:spacing w:before="183" w:line="223" w:lineRule="auto"/>
        <w:jc w:val="center"/>
        <w:rPr>
          <w:rFonts w:hint="default" w:ascii="Times New Roman" w:hAnsi="Times New Roman" w:eastAsia="楷体" w:cs="Times New Roman"/>
          <w:color w:val="auto"/>
          <w:spacing w:val="-3"/>
          <w:sz w:val="28"/>
          <w:szCs w:val="28"/>
          <w:highlight w:val="none"/>
          <w:lang w:val="en-US" w:eastAsia="zh-CN"/>
        </w:rPr>
      </w:pPr>
      <w:r>
        <w:rPr>
          <w:rFonts w:hint="default" w:ascii="Times New Roman" w:hAnsi="Times New Roman" w:eastAsia="楷体" w:cs="Times New Roman"/>
          <w:color w:val="auto"/>
          <w:spacing w:val="-3"/>
          <w:sz w:val="28"/>
          <w:szCs w:val="28"/>
          <w:highlight w:val="none"/>
          <w:lang w:val="en-US" w:eastAsia="zh-CN"/>
        </w:rPr>
        <w:t>（投入本项目的培训场地设施、设备清单说明及图片）</w:t>
      </w:r>
    </w:p>
    <w:p w14:paraId="36A1B78F">
      <w:pPr>
        <w:spacing w:before="183" w:line="223" w:lineRule="auto"/>
        <w:jc w:val="center"/>
        <w:rPr>
          <w:rFonts w:hint="default" w:ascii="Times New Roman" w:hAnsi="Times New Roman" w:eastAsia="楷体" w:cs="Times New Roman"/>
          <w:color w:val="auto"/>
          <w:spacing w:val="-3"/>
          <w:sz w:val="28"/>
          <w:szCs w:val="28"/>
          <w:highlight w:val="none"/>
          <w:lang w:val="en-US" w:eastAsia="zh-CN"/>
        </w:rPr>
      </w:pPr>
    </w:p>
    <w:p w14:paraId="3A79E4B9">
      <w:pPr>
        <w:spacing w:before="8"/>
        <w:rPr>
          <w:rFonts w:hint="default" w:ascii="Times New Roman" w:hAnsi="Times New Roman" w:cs="Times New Roman"/>
          <w:color w:val="auto"/>
          <w:highlight w:val="none"/>
        </w:rPr>
      </w:pPr>
    </w:p>
    <w:p w14:paraId="3CE8907E">
      <w:pPr>
        <w:spacing w:line="265" w:lineRule="auto"/>
        <w:rPr>
          <w:rFonts w:hint="default" w:ascii="Times New Roman" w:hAnsi="Times New Roman" w:cs="Times New Roman"/>
          <w:color w:val="auto"/>
          <w:sz w:val="21"/>
          <w:highlight w:val="none"/>
        </w:rPr>
      </w:pPr>
    </w:p>
    <w:p w14:paraId="78F6EAA3">
      <w:pPr>
        <w:pStyle w:val="2"/>
        <w:rPr>
          <w:rFonts w:hint="default" w:ascii="Times New Roman" w:hAnsi="Times New Roman" w:cs="Times New Roman"/>
          <w:color w:val="auto"/>
          <w:sz w:val="21"/>
          <w:highlight w:val="none"/>
        </w:rPr>
      </w:pPr>
    </w:p>
    <w:p w14:paraId="3A768E4E">
      <w:pPr>
        <w:rPr>
          <w:rFonts w:hint="default" w:ascii="Times New Roman" w:hAnsi="Times New Roman" w:cs="Times New Roman"/>
          <w:color w:val="auto"/>
          <w:sz w:val="21"/>
          <w:highlight w:val="none"/>
        </w:rPr>
      </w:pPr>
    </w:p>
    <w:p w14:paraId="4DF86F8F">
      <w:pPr>
        <w:pStyle w:val="2"/>
        <w:rPr>
          <w:rFonts w:hint="default" w:ascii="Times New Roman" w:hAnsi="Times New Roman" w:cs="Times New Roman"/>
          <w:color w:val="auto"/>
          <w:sz w:val="21"/>
          <w:highlight w:val="none"/>
        </w:rPr>
      </w:pPr>
    </w:p>
    <w:p w14:paraId="19EF822F">
      <w:pPr>
        <w:rPr>
          <w:rFonts w:hint="default" w:ascii="Times New Roman" w:hAnsi="Times New Roman" w:cs="Times New Roman"/>
          <w:color w:val="auto"/>
          <w:sz w:val="21"/>
          <w:highlight w:val="none"/>
        </w:rPr>
      </w:pPr>
    </w:p>
    <w:p w14:paraId="7B90F967">
      <w:pPr>
        <w:pStyle w:val="2"/>
        <w:rPr>
          <w:rFonts w:hint="default" w:ascii="Times New Roman" w:hAnsi="Times New Roman" w:cs="Times New Roman"/>
          <w:color w:val="auto"/>
          <w:sz w:val="21"/>
          <w:highlight w:val="none"/>
        </w:rPr>
      </w:pPr>
    </w:p>
    <w:p w14:paraId="52BCD649">
      <w:pPr>
        <w:rPr>
          <w:rFonts w:hint="default" w:ascii="Times New Roman" w:hAnsi="Times New Roman" w:cs="Times New Roman"/>
          <w:color w:val="auto"/>
          <w:sz w:val="21"/>
          <w:highlight w:val="none"/>
        </w:rPr>
      </w:pPr>
    </w:p>
    <w:p w14:paraId="74AF8695">
      <w:pPr>
        <w:pStyle w:val="2"/>
        <w:rPr>
          <w:rFonts w:hint="default" w:ascii="Times New Roman" w:hAnsi="Times New Roman" w:cs="Times New Roman"/>
          <w:color w:val="auto"/>
          <w:sz w:val="21"/>
          <w:highlight w:val="none"/>
        </w:rPr>
      </w:pPr>
    </w:p>
    <w:p w14:paraId="67A5970F">
      <w:pPr>
        <w:rPr>
          <w:rFonts w:hint="default" w:ascii="Times New Roman" w:hAnsi="Times New Roman" w:cs="Times New Roman"/>
          <w:color w:val="auto"/>
          <w:sz w:val="21"/>
          <w:highlight w:val="none"/>
        </w:rPr>
      </w:pPr>
    </w:p>
    <w:p w14:paraId="790517A3">
      <w:pPr>
        <w:pStyle w:val="2"/>
        <w:rPr>
          <w:rFonts w:hint="default" w:ascii="Times New Roman" w:hAnsi="Times New Roman" w:cs="Times New Roman"/>
          <w:color w:val="auto"/>
          <w:sz w:val="21"/>
          <w:highlight w:val="none"/>
        </w:rPr>
      </w:pPr>
    </w:p>
    <w:p w14:paraId="79163372">
      <w:pPr>
        <w:rPr>
          <w:rFonts w:hint="default" w:ascii="Times New Roman" w:hAnsi="Times New Roman" w:cs="Times New Roman"/>
          <w:color w:val="auto"/>
          <w:sz w:val="21"/>
          <w:highlight w:val="none"/>
        </w:rPr>
      </w:pPr>
    </w:p>
    <w:p w14:paraId="038A0995">
      <w:pPr>
        <w:pStyle w:val="2"/>
        <w:rPr>
          <w:rFonts w:hint="default" w:ascii="Times New Roman" w:hAnsi="Times New Roman" w:cs="Times New Roman"/>
          <w:color w:val="auto"/>
          <w:sz w:val="21"/>
          <w:highlight w:val="none"/>
        </w:rPr>
      </w:pPr>
    </w:p>
    <w:p w14:paraId="3F0B6560">
      <w:pPr>
        <w:rPr>
          <w:rFonts w:hint="default" w:ascii="Times New Roman" w:hAnsi="Times New Roman" w:cs="Times New Roman"/>
          <w:color w:val="auto"/>
          <w:sz w:val="21"/>
          <w:highlight w:val="none"/>
        </w:rPr>
      </w:pPr>
    </w:p>
    <w:p w14:paraId="51B4B0BE">
      <w:pPr>
        <w:pStyle w:val="2"/>
        <w:rPr>
          <w:rFonts w:hint="default" w:ascii="Times New Roman" w:hAnsi="Times New Roman" w:cs="Times New Roman"/>
          <w:color w:val="auto"/>
          <w:sz w:val="21"/>
          <w:highlight w:val="none"/>
        </w:rPr>
      </w:pPr>
    </w:p>
    <w:p w14:paraId="628F7F24">
      <w:pPr>
        <w:rPr>
          <w:rFonts w:hint="default" w:ascii="Times New Roman" w:hAnsi="Times New Roman" w:cs="Times New Roman"/>
          <w:color w:val="auto"/>
          <w:sz w:val="21"/>
          <w:highlight w:val="none"/>
        </w:rPr>
      </w:pPr>
    </w:p>
    <w:p w14:paraId="7903940F">
      <w:pPr>
        <w:pStyle w:val="2"/>
        <w:rPr>
          <w:rFonts w:hint="default" w:ascii="Times New Roman" w:hAnsi="Times New Roman" w:cs="Times New Roman"/>
          <w:color w:val="auto"/>
          <w:sz w:val="21"/>
          <w:highlight w:val="none"/>
        </w:rPr>
      </w:pPr>
    </w:p>
    <w:p w14:paraId="0167C9B0">
      <w:pPr>
        <w:rPr>
          <w:rFonts w:hint="default" w:ascii="Times New Roman" w:hAnsi="Times New Roman" w:cs="Times New Roman"/>
          <w:color w:val="auto"/>
          <w:sz w:val="21"/>
          <w:highlight w:val="none"/>
        </w:rPr>
      </w:pPr>
    </w:p>
    <w:p w14:paraId="13DCB2D9">
      <w:pPr>
        <w:pStyle w:val="2"/>
        <w:rPr>
          <w:rFonts w:hint="default" w:ascii="Times New Roman" w:hAnsi="Times New Roman" w:cs="Times New Roman"/>
          <w:color w:val="auto"/>
          <w:sz w:val="21"/>
          <w:highlight w:val="none"/>
        </w:rPr>
      </w:pPr>
    </w:p>
    <w:p w14:paraId="640F3E92">
      <w:pPr>
        <w:rPr>
          <w:rFonts w:hint="default" w:ascii="Times New Roman" w:hAnsi="Times New Roman" w:cs="Times New Roman"/>
          <w:color w:val="auto"/>
          <w:sz w:val="21"/>
          <w:highlight w:val="none"/>
        </w:rPr>
      </w:pPr>
    </w:p>
    <w:p w14:paraId="246E1B20">
      <w:pPr>
        <w:pStyle w:val="2"/>
        <w:rPr>
          <w:rFonts w:hint="default" w:ascii="Times New Roman" w:hAnsi="Times New Roman" w:cs="Times New Roman"/>
          <w:color w:val="auto"/>
          <w:sz w:val="21"/>
          <w:highlight w:val="none"/>
        </w:rPr>
      </w:pPr>
    </w:p>
    <w:p w14:paraId="3EE27FE8">
      <w:pPr>
        <w:rPr>
          <w:rFonts w:hint="default" w:ascii="Times New Roman" w:hAnsi="Times New Roman" w:cs="Times New Roman"/>
          <w:color w:val="auto"/>
          <w:sz w:val="21"/>
          <w:highlight w:val="none"/>
        </w:rPr>
      </w:pPr>
    </w:p>
    <w:p w14:paraId="6720A4A5">
      <w:pPr>
        <w:pStyle w:val="2"/>
        <w:rPr>
          <w:rFonts w:hint="default" w:ascii="Times New Roman" w:hAnsi="Times New Roman" w:cs="Times New Roman"/>
          <w:color w:val="auto"/>
          <w:sz w:val="21"/>
          <w:highlight w:val="none"/>
        </w:rPr>
      </w:pPr>
    </w:p>
    <w:p w14:paraId="69B3820B">
      <w:pPr>
        <w:rPr>
          <w:rFonts w:hint="default" w:ascii="Times New Roman" w:hAnsi="Times New Roman" w:cs="Times New Roman"/>
          <w:color w:val="auto"/>
          <w:sz w:val="21"/>
          <w:highlight w:val="none"/>
        </w:rPr>
      </w:pPr>
    </w:p>
    <w:p w14:paraId="10EC4E73">
      <w:pPr>
        <w:pStyle w:val="2"/>
        <w:rPr>
          <w:rFonts w:hint="default" w:ascii="Times New Roman" w:hAnsi="Times New Roman" w:cs="Times New Roman"/>
          <w:color w:val="auto"/>
          <w:sz w:val="21"/>
          <w:highlight w:val="none"/>
        </w:rPr>
      </w:pPr>
    </w:p>
    <w:p w14:paraId="3AAEAE89">
      <w:pPr>
        <w:rPr>
          <w:rFonts w:hint="default" w:ascii="Times New Roman" w:hAnsi="Times New Roman" w:cs="Times New Roman"/>
          <w:color w:val="auto"/>
          <w:sz w:val="21"/>
          <w:highlight w:val="none"/>
        </w:rPr>
      </w:pPr>
    </w:p>
    <w:p w14:paraId="1F760E4B">
      <w:pPr>
        <w:pStyle w:val="2"/>
        <w:rPr>
          <w:rFonts w:hint="default" w:ascii="Times New Roman" w:hAnsi="Times New Roman" w:cs="Times New Roman"/>
          <w:color w:val="auto"/>
          <w:sz w:val="21"/>
          <w:highlight w:val="none"/>
        </w:rPr>
      </w:pPr>
    </w:p>
    <w:p w14:paraId="4297CBE5">
      <w:pPr>
        <w:rPr>
          <w:rFonts w:hint="default" w:ascii="Times New Roman" w:hAnsi="Times New Roman" w:cs="Times New Roman"/>
          <w:color w:val="auto"/>
          <w:sz w:val="21"/>
          <w:highlight w:val="none"/>
        </w:rPr>
      </w:pPr>
    </w:p>
    <w:p w14:paraId="64144B6A">
      <w:pPr>
        <w:pStyle w:val="2"/>
        <w:rPr>
          <w:rFonts w:hint="default" w:ascii="Times New Roman" w:hAnsi="Times New Roman" w:cs="Times New Roman"/>
          <w:color w:val="auto"/>
          <w:sz w:val="21"/>
          <w:highlight w:val="none"/>
        </w:rPr>
      </w:pPr>
    </w:p>
    <w:p w14:paraId="7A7ABA0F">
      <w:pPr>
        <w:rPr>
          <w:rFonts w:hint="default" w:ascii="Times New Roman" w:hAnsi="Times New Roman" w:cs="Times New Roman"/>
          <w:color w:val="auto"/>
          <w:sz w:val="21"/>
          <w:highlight w:val="none"/>
        </w:rPr>
      </w:pPr>
    </w:p>
    <w:p w14:paraId="5CDF4155">
      <w:pPr>
        <w:pStyle w:val="2"/>
        <w:rPr>
          <w:rFonts w:hint="default" w:ascii="Times New Roman" w:hAnsi="Times New Roman" w:cs="Times New Roman"/>
          <w:color w:val="auto"/>
          <w:sz w:val="21"/>
          <w:highlight w:val="none"/>
        </w:rPr>
      </w:pPr>
    </w:p>
    <w:p w14:paraId="495217DE">
      <w:pPr>
        <w:rPr>
          <w:rFonts w:hint="default" w:ascii="Times New Roman" w:hAnsi="Times New Roman" w:cs="Times New Roman"/>
          <w:color w:val="auto"/>
          <w:sz w:val="21"/>
          <w:highlight w:val="none"/>
        </w:rPr>
      </w:pPr>
    </w:p>
    <w:p w14:paraId="4A1EE6B0">
      <w:pPr>
        <w:pStyle w:val="2"/>
        <w:rPr>
          <w:rFonts w:hint="default" w:ascii="Times New Roman" w:hAnsi="Times New Roman" w:cs="Times New Roman"/>
          <w:color w:val="auto"/>
          <w:sz w:val="21"/>
          <w:highlight w:val="none"/>
        </w:rPr>
      </w:pPr>
    </w:p>
    <w:p w14:paraId="6ADFB1BA">
      <w:pPr>
        <w:rPr>
          <w:rFonts w:hint="default" w:ascii="Times New Roman" w:hAnsi="Times New Roman" w:cs="Times New Roman"/>
          <w:color w:val="auto"/>
          <w:sz w:val="21"/>
          <w:highlight w:val="none"/>
        </w:rPr>
      </w:pPr>
    </w:p>
    <w:p w14:paraId="4CBA667C">
      <w:pPr>
        <w:pStyle w:val="2"/>
        <w:rPr>
          <w:rFonts w:hint="default" w:ascii="Times New Roman" w:hAnsi="Times New Roman" w:cs="Times New Roman"/>
          <w:color w:val="auto"/>
          <w:sz w:val="21"/>
          <w:highlight w:val="none"/>
        </w:rPr>
      </w:pPr>
    </w:p>
    <w:p w14:paraId="25568491">
      <w:pPr>
        <w:rPr>
          <w:rFonts w:hint="default" w:ascii="Times New Roman" w:hAnsi="Times New Roman" w:cs="Times New Roman"/>
          <w:color w:val="auto"/>
          <w:sz w:val="21"/>
          <w:highlight w:val="none"/>
        </w:rPr>
      </w:pPr>
    </w:p>
    <w:p w14:paraId="78119802">
      <w:pPr>
        <w:pStyle w:val="2"/>
        <w:rPr>
          <w:rFonts w:hint="default" w:ascii="Times New Roman" w:hAnsi="Times New Roman" w:cs="Times New Roman"/>
          <w:color w:val="auto"/>
          <w:sz w:val="21"/>
          <w:highlight w:val="none"/>
        </w:rPr>
      </w:pPr>
    </w:p>
    <w:p w14:paraId="49E160BA">
      <w:pPr>
        <w:rPr>
          <w:rFonts w:hint="default" w:ascii="Times New Roman" w:hAnsi="Times New Roman" w:cs="Times New Roman"/>
          <w:color w:val="auto"/>
          <w:sz w:val="21"/>
          <w:highlight w:val="none"/>
        </w:rPr>
      </w:pPr>
    </w:p>
    <w:p w14:paraId="56B64D9B">
      <w:pPr>
        <w:pStyle w:val="2"/>
        <w:rPr>
          <w:rFonts w:hint="default" w:ascii="Times New Roman" w:hAnsi="Times New Roman" w:cs="Times New Roman"/>
        </w:rPr>
      </w:pPr>
    </w:p>
    <w:p w14:paraId="292EB3B3">
      <w:pPr>
        <w:spacing w:line="265" w:lineRule="auto"/>
        <w:rPr>
          <w:rFonts w:hint="default" w:ascii="Times New Roman" w:hAnsi="Times New Roman" w:cs="Times New Roman"/>
          <w:color w:val="auto"/>
          <w:sz w:val="21"/>
          <w:highlight w:val="none"/>
        </w:rPr>
      </w:pPr>
    </w:p>
    <w:p w14:paraId="66F98BD1">
      <w:pPr>
        <w:pStyle w:val="4"/>
        <w:rPr>
          <w:rFonts w:hint="default" w:ascii="Times New Roman" w:hAnsi="Times New Roman" w:cs="Times New Roman"/>
          <w:color w:val="auto"/>
          <w:sz w:val="21"/>
          <w:highlight w:val="none"/>
        </w:rPr>
      </w:pPr>
    </w:p>
    <w:p w14:paraId="01E39022">
      <w:pPr>
        <w:pStyle w:val="4"/>
        <w:rPr>
          <w:rFonts w:hint="default" w:ascii="Times New Roman" w:hAnsi="Times New Roman" w:cs="Times New Roman"/>
          <w:color w:val="auto"/>
          <w:sz w:val="21"/>
          <w:highlight w:val="none"/>
        </w:rPr>
      </w:pPr>
    </w:p>
    <w:p w14:paraId="530DEA5D">
      <w:pPr>
        <w:pStyle w:val="4"/>
        <w:rPr>
          <w:rFonts w:hint="default" w:ascii="Times New Roman" w:hAnsi="Times New Roman" w:cs="Times New Roman"/>
          <w:color w:val="auto"/>
          <w:sz w:val="21"/>
          <w:highlight w:val="none"/>
        </w:rPr>
      </w:pPr>
    </w:p>
    <w:p w14:paraId="49036281">
      <w:pPr>
        <w:spacing w:line="265" w:lineRule="auto"/>
        <w:rPr>
          <w:rFonts w:hint="default" w:ascii="Times New Roman" w:hAnsi="Times New Roman" w:cs="Times New Roman"/>
          <w:color w:val="auto"/>
          <w:sz w:val="21"/>
          <w:highlight w:val="none"/>
        </w:rPr>
      </w:pPr>
    </w:p>
    <w:p w14:paraId="74366896">
      <w:pPr>
        <w:spacing w:before="78" w:line="225" w:lineRule="auto"/>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供应商</w:t>
      </w:r>
      <w:r>
        <w:rPr>
          <w:rFonts w:hint="default" w:ascii="Times New Roman" w:hAnsi="Times New Roman" w:eastAsia="楷体" w:cs="Times New Roman"/>
          <w:color w:val="auto"/>
          <w:spacing w:val="-1"/>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w:t>
      </w:r>
      <w:r>
        <w:rPr>
          <w:rFonts w:hint="default" w:ascii="Times New Roman" w:hAnsi="Times New Roman" w:eastAsia="楷体" w:cs="Times New Roman"/>
          <w:color w:val="auto"/>
          <w:spacing w:val="-3"/>
          <w:sz w:val="24"/>
          <w:szCs w:val="24"/>
          <w:highlight w:val="none"/>
        </w:rPr>
        <w:t>公章）</w:t>
      </w:r>
    </w:p>
    <w:p w14:paraId="2B8319F2">
      <w:pPr>
        <w:spacing w:before="148" w:line="223" w:lineRule="auto"/>
        <w:ind w:left="2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法定代表人或供应商全权代表</w:t>
      </w:r>
      <w:r>
        <w:rPr>
          <w:rFonts w:hint="default" w:ascii="Times New Roman" w:hAnsi="Times New Roman" w:eastAsia="楷体" w:cs="Times New Roman"/>
          <w:color w:val="auto"/>
          <w:spacing w:val="3"/>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3"/>
          <w:sz w:val="24"/>
          <w:szCs w:val="24"/>
          <w:highlight w:val="none"/>
        </w:rPr>
        <w:t>（</w:t>
      </w:r>
      <w:r>
        <w:rPr>
          <w:rFonts w:hint="default" w:ascii="Times New Roman" w:hAnsi="Times New Roman" w:eastAsia="楷体" w:cs="Times New Roman"/>
          <w:color w:val="auto"/>
          <w:spacing w:val="-3"/>
          <w:sz w:val="24"/>
          <w:szCs w:val="24"/>
          <w:highlight w:val="none"/>
        </w:rPr>
        <w:t>签字或盖章）</w:t>
      </w:r>
    </w:p>
    <w:p w14:paraId="1B933631">
      <w:pPr>
        <w:spacing w:before="149" w:line="225" w:lineRule="auto"/>
        <w:ind w:left="6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7"/>
          <w:sz w:val="24"/>
          <w:szCs w:val="24"/>
          <w:highlight w:val="none"/>
        </w:rPr>
        <w:t>日</w:t>
      </w:r>
      <w:r>
        <w:rPr>
          <w:rFonts w:hint="default" w:ascii="Times New Roman" w:hAnsi="Times New Roman" w:eastAsia="楷体" w:cs="Times New Roman"/>
          <w:color w:val="auto"/>
          <w:spacing w:val="4"/>
          <w:sz w:val="24"/>
          <w:szCs w:val="24"/>
          <w:highlight w:val="none"/>
        </w:rPr>
        <w:t xml:space="preserve">  </w:t>
      </w:r>
      <w:r>
        <w:rPr>
          <w:rFonts w:hint="default" w:ascii="Times New Roman" w:hAnsi="Times New Roman" w:eastAsia="楷体" w:cs="Times New Roman"/>
          <w:color w:val="auto"/>
          <w:spacing w:val="-17"/>
          <w:sz w:val="24"/>
          <w:szCs w:val="24"/>
          <w:highlight w:val="none"/>
        </w:rPr>
        <w:t>期：</w:t>
      </w:r>
      <w:r>
        <w:rPr>
          <w:rFonts w:hint="default" w:ascii="Times New Roman" w:hAnsi="Times New Roman" w:eastAsia="楷体" w:cs="Times New Roman"/>
          <w:color w:val="auto"/>
          <w:spacing w:val="3"/>
          <w:sz w:val="24"/>
          <w:szCs w:val="24"/>
          <w:highlight w:val="none"/>
        </w:rPr>
        <w:t xml:space="preserve">    </w:t>
      </w:r>
      <w:r>
        <w:rPr>
          <w:rFonts w:hint="default" w:ascii="Times New Roman" w:hAnsi="Times New Roman" w:eastAsia="楷体" w:cs="Times New Roman"/>
          <w:color w:val="auto"/>
          <w:spacing w:val="-17"/>
          <w:sz w:val="24"/>
          <w:szCs w:val="24"/>
          <w:highlight w:val="none"/>
        </w:rPr>
        <w:t>年</w:t>
      </w:r>
      <w:r>
        <w:rPr>
          <w:rFonts w:hint="default" w:ascii="Times New Roman" w:hAnsi="Times New Roman" w:eastAsia="楷体" w:cs="Times New Roman"/>
          <w:color w:val="auto"/>
          <w:spacing w:val="10"/>
          <w:sz w:val="24"/>
          <w:szCs w:val="24"/>
          <w:highlight w:val="none"/>
        </w:rPr>
        <w:t xml:space="preserve">  </w:t>
      </w:r>
      <w:r>
        <w:rPr>
          <w:rFonts w:hint="default" w:ascii="Times New Roman" w:hAnsi="Times New Roman" w:eastAsia="楷体" w:cs="Times New Roman"/>
          <w:color w:val="auto"/>
          <w:spacing w:val="-17"/>
          <w:sz w:val="24"/>
          <w:szCs w:val="24"/>
          <w:highlight w:val="none"/>
        </w:rPr>
        <w:t>月</w:t>
      </w:r>
      <w:r>
        <w:rPr>
          <w:rFonts w:hint="default" w:ascii="Times New Roman" w:hAnsi="Times New Roman" w:eastAsia="楷体" w:cs="Times New Roman"/>
          <w:color w:val="auto"/>
          <w:spacing w:val="30"/>
          <w:sz w:val="24"/>
          <w:szCs w:val="24"/>
          <w:highlight w:val="none"/>
        </w:rPr>
        <w:t xml:space="preserve">  </w:t>
      </w:r>
      <w:r>
        <w:rPr>
          <w:rFonts w:hint="default" w:ascii="Times New Roman" w:hAnsi="Times New Roman" w:eastAsia="楷体" w:cs="Times New Roman"/>
          <w:color w:val="auto"/>
          <w:spacing w:val="-17"/>
          <w:sz w:val="24"/>
          <w:szCs w:val="24"/>
          <w:highlight w:val="none"/>
        </w:rPr>
        <w:t>日</w:t>
      </w:r>
    </w:p>
    <w:p w14:paraId="71D66665">
      <w:pPr>
        <w:spacing w:line="225" w:lineRule="auto"/>
        <w:rPr>
          <w:rFonts w:hint="default" w:ascii="Times New Roman" w:hAnsi="Times New Roman" w:eastAsia="楷体" w:cs="Times New Roman"/>
          <w:color w:val="auto"/>
          <w:sz w:val="24"/>
          <w:szCs w:val="24"/>
          <w:highlight w:val="none"/>
        </w:rPr>
        <w:sectPr>
          <w:footerReference r:id="rId38" w:type="default"/>
          <w:pgSz w:w="11906" w:h="16839"/>
          <w:pgMar w:top="1431" w:right="1322" w:bottom="1166" w:left="1080" w:header="0" w:footer="992" w:gutter="0"/>
          <w:pgBorders>
            <w:top w:val="none" w:sz="0" w:space="0"/>
            <w:left w:val="none" w:sz="0" w:space="0"/>
            <w:bottom w:val="none" w:sz="0" w:space="0"/>
            <w:right w:val="none" w:sz="0" w:space="0"/>
          </w:pgBorders>
          <w:cols w:space="720" w:num="1"/>
        </w:sectPr>
      </w:pPr>
    </w:p>
    <w:p w14:paraId="602DBBD5">
      <w:pPr>
        <w:spacing w:before="183" w:line="223" w:lineRule="auto"/>
        <w:jc w:val="center"/>
        <w:rPr>
          <w:rFonts w:hint="default" w:ascii="Times New Roman" w:hAnsi="Times New Roman" w:eastAsia="宋体" w:cs="Times New Roman"/>
          <w:b/>
          <w:bCs/>
          <w:color w:val="auto"/>
          <w:spacing w:val="-5"/>
          <w:sz w:val="32"/>
          <w:szCs w:val="32"/>
          <w:highlight w:val="none"/>
        </w:rPr>
      </w:pPr>
      <w:r>
        <w:rPr>
          <w:rFonts w:hint="default" w:ascii="Times New Roman" w:hAnsi="Times New Roman" w:eastAsia="楷体" w:cs="Times New Roman"/>
          <w:color w:val="auto"/>
          <w:spacing w:val="-3"/>
          <w:sz w:val="28"/>
          <w:szCs w:val="28"/>
          <w:highlight w:val="none"/>
          <w:lang w:val="en-US" w:eastAsia="zh-CN"/>
        </w:rPr>
        <w:t>项目人力资源情况</w:t>
      </w:r>
    </w:p>
    <w:p w14:paraId="77BA509C">
      <w:pPr>
        <w:spacing w:before="78" w:line="225" w:lineRule="auto"/>
        <w:ind w:left="11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lang w:val="en-US" w:eastAsia="zh-CN"/>
        </w:rPr>
        <w:t>项目</w:t>
      </w:r>
      <w:r>
        <w:rPr>
          <w:rFonts w:hint="default" w:ascii="Times New Roman" w:hAnsi="Times New Roman" w:eastAsia="楷体" w:cs="Times New Roman"/>
          <w:color w:val="auto"/>
          <w:spacing w:val="-2"/>
          <w:sz w:val="24"/>
          <w:szCs w:val="24"/>
          <w:highlight w:val="none"/>
        </w:rPr>
        <w:t>名称</w:t>
      </w:r>
      <w:r>
        <w:rPr>
          <w:rFonts w:hint="default" w:ascii="Times New Roman" w:hAnsi="Times New Roman" w:eastAsia="楷体" w:cs="Times New Roman"/>
          <w:color w:val="auto"/>
          <w:spacing w:val="6"/>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z w:val="24"/>
          <w:szCs w:val="24"/>
          <w:highlight w:val="none"/>
          <w:u w:val="single" w:color="auto"/>
          <w:lang w:val="en-US" w:eastAsia="zh-CN"/>
        </w:rPr>
        <w:t xml:space="preserve">                </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项目编号：</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z w:val="24"/>
          <w:szCs w:val="24"/>
          <w:highlight w:val="none"/>
          <w:u w:val="single" w:color="auto"/>
          <w:lang w:val="en-US" w:eastAsia="zh-CN"/>
        </w:rPr>
        <w:t xml:space="preserve">         </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p>
    <w:p w14:paraId="6AA9C798">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tbl>
      <w:tblPr>
        <w:tblStyle w:val="11"/>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750"/>
        <w:gridCol w:w="990"/>
        <w:gridCol w:w="958"/>
        <w:gridCol w:w="972"/>
        <w:gridCol w:w="1400"/>
        <w:gridCol w:w="3043"/>
      </w:tblGrid>
      <w:tr w14:paraId="27EB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82" w:type="dxa"/>
            <w:noWrap w:val="0"/>
            <w:vAlign w:val="center"/>
          </w:tcPr>
          <w:p w14:paraId="1F858CF8">
            <w:pPr>
              <w:jc w:val="center"/>
              <w:rPr>
                <w:rFonts w:hint="default" w:ascii="Times New Roman" w:hAnsi="Times New Roman" w:eastAsia="楷体" w:cs="Times New Roman"/>
                <w:b/>
                <w:color w:val="000000"/>
                <w:sz w:val="24"/>
                <w:szCs w:val="24"/>
              </w:rPr>
            </w:pPr>
            <w:r>
              <w:rPr>
                <w:rFonts w:hint="default" w:ascii="Times New Roman" w:hAnsi="Times New Roman" w:eastAsia="楷体" w:cs="Times New Roman"/>
                <w:b/>
                <w:color w:val="000000"/>
                <w:sz w:val="24"/>
                <w:szCs w:val="24"/>
              </w:rPr>
              <w:t>人员类别</w:t>
            </w:r>
          </w:p>
        </w:tc>
        <w:tc>
          <w:tcPr>
            <w:tcW w:w="750" w:type="dxa"/>
            <w:noWrap w:val="0"/>
            <w:vAlign w:val="center"/>
          </w:tcPr>
          <w:p w14:paraId="1FCB7A23">
            <w:pPr>
              <w:jc w:val="center"/>
              <w:rPr>
                <w:rFonts w:hint="default" w:ascii="Times New Roman" w:hAnsi="Times New Roman" w:eastAsia="楷体" w:cs="Times New Roman"/>
                <w:b/>
                <w:color w:val="000000"/>
                <w:sz w:val="24"/>
                <w:szCs w:val="24"/>
              </w:rPr>
            </w:pPr>
            <w:r>
              <w:rPr>
                <w:rFonts w:hint="default" w:ascii="Times New Roman" w:hAnsi="Times New Roman" w:eastAsia="楷体" w:cs="Times New Roman"/>
                <w:b/>
                <w:color w:val="000000"/>
                <w:sz w:val="24"/>
                <w:szCs w:val="24"/>
              </w:rPr>
              <w:t>序号</w:t>
            </w:r>
          </w:p>
        </w:tc>
        <w:tc>
          <w:tcPr>
            <w:tcW w:w="990" w:type="dxa"/>
            <w:noWrap w:val="0"/>
            <w:vAlign w:val="center"/>
          </w:tcPr>
          <w:p w14:paraId="7FDD7852">
            <w:pPr>
              <w:jc w:val="center"/>
              <w:rPr>
                <w:rFonts w:hint="default" w:ascii="Times New Roman" w:hAnsi="Times New Roman" w:eastAsia="楷体" w:cs="Times New Roman"/>
                <w:b/>
                <w:color w:val="000000"/>
                <w:sz w:val="24"/>
                <w:szCs w:val="24"/>
              </w:rPr>
            </w:pPr>
            <w:r>
              <w:rPr>
                <w:rFonts w:hint="default" w:ascii="Times New Roman" w:hAnsi="Times New Roman" w:eastAsia="楷体" w:cs="Times New Roman"/>
                <w:b/>
                <w:color w:val="000000"/>
                <w:sz w:val="24"/>
                <w:szCs w:val="24"/>
              </w:rPr>
              <w:t>姓名</w:t>
            </w:r>
          </w:p>
        </w:tc>
        <w:tc>
          <w:tcPr>
            <w:tcW w:w="958" w:type="dxa"/>
            <w:noWrap w:val="0"/>
            <w:vAlign w:val="center"/>
          </w:tcPr>
          <w:p w14:paraId="7768EE6A">
            <w:pPr>
              <w:jc w:val="center"/>
              <w:rPr>
                <w:rFonts w:hint="default" w:ascii="Times New Roman" w:hAnsi="Times New Roman" w:eastAsia="楷体" w:cs="Times New Roman"/>
                <w:b/>
                <w:color w:val="000000"/>
                <w:sz w:val="24"/>
                <w:szCs w:val="24"/>
              </w:rPr>
            </w:pPr>
            <w:r>
              <w:rPr>
                <w:rFonts w:hint="default" w:ascii="Times New Roman" w:hAnsi="Times New Roman" w:eastAsia="楷体" w:cs="Times New Roman"/>
                <w:b/>
                <w:color w:val="000000"/>
                <w:sz w:val="24"/>
                <w:szCs w:val="24"/>
              </w:rPr>
              <w:t>职务</w:t>
            </w:r>
          </w:p>
        </w:tc>
        <w:tc>
          <w:tcPr>
            <w:tcW w:w="972" w:type="dxa"/>
            <w:noWrap w:val="0"/>
            <w:vAlign w:val="center"/>
          </w:tcPr>
          <w:p w14:paraId="78D95917">
            <w:pPr>
              <w:jc w:val="center"/>
              <w:rPr>
                <w:rFonts w:hint="default" w:ascii="Times New Roman" w:hAnsi="Times New Roman" w:eastAsia="楷体" w:cs="Times New Roman"/>
                <w:b/>
                <w:color w:val="000000"/>
                <w:sz w:val="24"/>
                <w:szCs w:val="24"/>
              </w:rPr>
            </w:pPr>
            <w:r>
              <w:rPr>
                <w:rFonts w:hint="default" w:ascii="Times New Roman" w:hAnsi="Times New Roman" w:eastAsia="楷体" w:cs="Times New Roman"/>
                <w:b/>
                <w:color w:val="000000"/>
                <w:sz w:val="24"/>
                <w:szCs w:val="24"/>
              </w:rPr>
              <w:t>职称</w:t>
            </w:r>
          </w:p>
        </w:tc>
        <w:tc>
          <w:tcPr>
            <w:tcW w:w="1400" w:type="dxa"/>
            <w:noWrap w:val="0"/>
            <w:vAlign w:val="center"/>
          </w:tcPr>
          <w:p w14:paraId="0A0B2430">
            <w:pPr>
              <w:jc w:val="center"/>
              <w:rPr>
                <w:rFonts w:hint="default" w:ascii="Times New Roman" w:hAnsi="Times New Roman" w:eastAsia="楷体" w:cs="Times New Roman"/>
                <w:b/>
                <w:color w:val="000000"/>
                <w:sz w:val="24"/>
                <w:szCs w:val="24"/>
              </w:rPr>
            </w:pPr>
            <w:r>
              <w:rPr>
                <w:rFonts w:hint="default" w:ascii="Times New Roman" w:hAnsi="Times New Roman" w:eastAsia="楷体" w:cs="Times New Roman"/>
                <w:b/>
                <w:color w:val="000000"/>
                <w:sz w:val="24"/>
                <w:szCs w:val="24"/>
              </w:rPr>
              <w:t>从事本工作时间</w:t>
            </w:r>
          </w:p>
        </w:tc>
        <w:tc>
          <w:tcPr>
            <w:tcW w:w="3043" w:type="dxa"/>
            <w:noWrap w:val="0"/>
            <w:vAlign w:val="center"/>
          </w:tcPr>
          <w:p w14:paraId="040A80C5">
            <w:pPr>
              <w:jc w:val="center"/>
              <w:rPr>
                <w:rFonts w:hint="default" w:ascii="Times New Roman" w:hAnsi="Times New Roman" w:eastAsia="楷体" w:cs="Times New Roman"/>
                <w:b/>
                <w:color w:val="000000"/>
                <w:sz w:val="24"/>
                <w:szCs w:val="24"/>
              </w:rPr>
            </w:pPr>
            <w:r>
              <w:rPr>
                <w:rFonts w:hint="default" w:ascii="Times New Roman" w:hAnsi="Times New Roman" w:eastAsia="楷体" w:cs="Times New Roman"/>
                <w:b/>
                <w:color w:val="000000"/>
                <w:sz w:val="24"/>
                <w:szCs w:val="24"/>
              </w:rPr>
              <w:t>主要资历、经验及承担过的项目</w:t>
            </w:r>
          </w:p>
        </w:tc>
      </w:tr>
      <w:tr w14:paraId="0EEC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2" w:type="dxa"/>
            <w:vMerge w:val="restart"/>
            <w:noWrap w:val="0"/>
            <w:vAlign w:val="center"/>
          </w:tcPr>
          <w:p w14:paraId="72F66008">
            <w:pPr>
              <w:pStyle w:val="7"/>
              <w:jc w:val="center"/>
              <w:rPr>
                <w:rFonts w:hint="default" w:ascii="Times New Roman" w:hAnsi="Times New Roman" w:eastAsia="楷体" w:cs="Times New Roman"/>
                <w:bCs/>
                <w:color w:val="000000"/>
                <w:sz w:val="24"/>
                <w:szCs w:val="24"/>
              </w:rPr>
            </w:pPr>
            <w:r>
              <w:rPr>
                <w:rFonts w:hint="default" w:ascii="Times New Roman" w:hAnsi="Times New Roman" w:eastAsia="楷体" w:cs="Times New Roman"/>
                <w:bCs/>
                <w:color w:val="000000"/>
                <w:sz w:val="24"/>
                <w:szCs w:val="24"/>
              </w:rPr>
              <w:t>项目管理人员</w:t>
            </w:r>
          </w:p>
        </w:tc>
        <w:tc>
          <w:tcPr>
            <w:tcW w:w="750" w:type="dxa"/>
            <w:noWrap w:val="0"/>
            <w:vAlign w:val="top"/>
          </w:tcPr>
          <w:p w14:paraId="21F7ECA8">
            <w:pPr>
              <w:pStyle w:val="7"/>
              <w:jc w:val="center"/>
              <w:rPr>
                <w:rFonts w:hint="default" w:ascii="Times New Roman" w:hAnsi="Times New Roman" w:eastAsia="楷体" w:cs="Times New Roman"/>
                <w:bCs/>
                <w:color w:val="000000"/>
                <w:sz w:val="24"/>
                <w:szCs w:val="24"/>
              </w:rPr>
            </w:pPr>
            <w:r>
              <w:rPr>
                <w:rFonts w:hint="default" w:ascii="Times New Roman" w:hAnsi="Times New Roman" w:eastAsia="楷体" w:cs="Times New Roman"/>
                <w:bCs/>
                <w:color w:val="000000"/>
                <w:sz w:val="24"/>
                <w:szCs w:val="24"/>
              </w:rPr>
              <w:t>1</w:t>
            </w:r>
          </w:p>
        </w:tc>
        <w:tc>
          <w:tcPr>
            <w:tcW w:w="990" w:type="dxa"/>
            <w:noWrap w:val="0"/>
            <w:vAlign w:val="top"/>
          </w:tcPr>
          <w:p w14:paraId="32D1CF2F">
            <w:pPr>
              <w:rPr>
                <w:rFonts w:hint="default" w:ascii="Times New Roman" w:hAnsi="Times New Roman" w:eastAsia="楷体" w:cs="Times New Roman"/>
                <w:color w:val="000000"/>
                <w:sz w:val="24"/>
                <w:szCs w:val="24"/>
              </w:rPr>
            </w:pPr>
          </w:p>
        </w:tc>
        <w:tc>
          <w:tcPr>
            <w:tcW w:w="958" w:type="dxa"/>
            <w:noWrap w:val="0"/>
            <w:vAlign w:val="top"/>
          </w:tcPr>
          <w:p w14:paraId="2AA61ABA">
            <w:pPr>
              <w:rPr>
                <w:rFonts w:hint="default" w:ascii="Times New Roman" w:hAnsi="Times New Roman" w:eastAsia="楷体" w:cs="Times New Roman"/>
                <w:color w:val="000000"/>
                <w:sz w:val="24"/>
                <w:szCs w:val="24"/>
              </w:rPr>
            </w:pPr>
          </w:p>
        </w:tc>
        <w:tc>
          <w:tcPr>
            <w:tcW w:w="972" w:type="dxa"/>
            <w:noWrap w:val="0"/>
            <w:vAlign w:val="top"/>
          </w:tcPr>
          <w:p w14:paraId="526C0565">
            <w:pPr>
              <w:rPr>
                <w:rFonts w:hint="default" w:ascii="Times New Roman" w:hAnsi="Times New Roman" w:eastAsia="楷体" w:cs="Times New Roman"/>
                <w:color w:val="000000"/>
                <w:sz w:val="24"/>
                <w:szCs w:val="24"/>
              </w:rPr>
            </w:pPr>
          </w:p>
        </w:tc>
        <w:tc>
          <w:tcPr>
            <w:tcW w:w="1400" w:type="dxa"/>
            <w:noWrap w:val="0"/>
            <w:vAlign w:val="top"/>
          </w:tcPr>
          <w:p w14:paraId="46E05354">
            <w:pPr>
              <w:pStyle w:val="7"/>
              <w:rPr>
                <w:rFonts w:hint="default" w:ascii="Times New Roman" w:hAnsi="Times New Roman" w:eastAsia="楷体" w:cs="Times New Roman"/>
                <w:color w:val="000000"/>
                <w:sz w:val="24"/>
                <w:szCs w:val="24"/>
              </w:rPr>
            </w:pPr>
          </w:p>
        </w:tc>
        <w:tc>
          <w:tcPr>
            <w:tcW w:w="3043" w:type="dxa"/>
            <w:noWrap w:val="0"/>
            <w:vAlign w:val="top"/>
          </w:tcPr>
          <w:p w14:paraId="6E87CAB0">
            <w:pPr>
              <w:pStyle w:val="7"/>
              <w:rPr>
                <w:rFonts w:hint="default" w:ascii="Times New Roman" w:hAnsi="Times New Roman" w:eastAsia="楷体" w:cs="Times New Roman"/>
                <w:color w:val="000000"/>
                <w:sz w:val="24"/>
                <w:szCs w:val="24"/>
              </w:rPr>
            </w:pPr>
          </w:p>
        </w:tc>
      </w:tr>
      <w:tr w14:paraId="7900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2" w:type="dxa"/>
            <w:vMerge w:val="continue"/>
            <w:noWrap w:val="0"/>
            <w:vAlign w:val="center"/>
          </w:tcPr>
          <w:p w14:paraId="4538B1D6">
            <w:pPr>
              <w:jc w:val="center"/>
              <w:rPr>
                <w:rFonts w:hint="default" w:ascii="Times New Roman" w:hAnsi="Times New Roman" w:eastAsia="楷体" w:cs="Times New Roman"/>
                <w:bCs/>
                <w:color w:val="000000"/>
                <w:sz w:val="24"/>
                <w:szCs w:val="24"/>
              </w:rPr>
            </w:pPr>
          </w:p>
        </w:tc>
        <w:tc>
          <w:tcPr>
            <w:tcW w:w="750" w:type="dxa"/>
            <w:noWrap w:val="0"/>
            <w:vAlign w:val="top"/>
          </w:tcPr>
          <w:p w14:paraId="163B09E2">
            <w:pPr>
              <w:jc w:val="center"/>
              <w:rPr>
                <w:rFonts w:hint="default" w:ascii="Times New Roman" w:hAnsi="Times New Roman" w:eastAsia="楷体" w:cs="Times New Roman"/>
                <w:bCs/>
                <w:color w:val="000000"/>
                <w:sz w:val="24"/>
                <w:szCs w:val="24"/>
              </w:rPr>
            </w:pPr>
            <w:r>
              <w:rPr>
                <w:rFonts w:hint="default" w:ascii="Times New Roman" w:hAnsi="Times New Roman" w:eastAsia="楷体" w:cs="Times New Roman"/>
                <w:bCs/>
                <w:color w:val="000000"/>
                <w:sz w:val="24"/>
                <w:szCs w:val="24"/>
              </w:rPr>
              <w:t>2</w:t>
            </w:r>
          </w:p>
        </w:tc>
        <w:tc>
          <w:tcPr>
            <w:tcW w:w="990" w:type="dxa"/>
            <w:noWrap w:val="0"/>
            <w:vAlign w:val="top"/>
          </w:tcPr>
          <w:p w14:paraId="00518CB0">
            <w:pPr>
              <w:rPr>
                <w:rFonts w:hint="default" w:ascii="Times New Roman" w:hAnsi="Times New Roman" w:eastAsia="楷体" w:cs="Times New Roman"/>
                <w:color w:val="000000"/>
                <w:sz w:val="24"/>
                <w:szCs w:val="24"/>
              </w:rPr>
            </w:pPr>
          </w:p>
        </w:tc>
        <w:tc>
          <w:tcPr>
            <w:tcW w:w="958" w:type="dxa"/>
            <w:noWrap w:val="0"/>
            <w:vAlign w:val="top"/>
          </w:tcPr>
          <w:p w14:paraId="76CEE166">
            <w:pPr>
              <w:rPr>
                <w:rFonts w:hint="default" w:ascii="Times New Roman" w:hAnsi="Times New Roman" w:eastAsia="楷体" w:cs="Times New Roman"/>
                <w:color w:val="000000"/>
                <w:sz w:val="24"/>
                <w:szCs w:val="24"/>
              </w:rPr>
            </w:pPr>
          </w:p>
        </w:tc>
        <w:tc>
          <w:tcPr>
            <w:tcW w:w="972" w:type="dxa"/>
            <w:noWrap w:val="0"/>
            <w:vAlign w:val="top"/>
          </w:tcPr>
          <w:p w14:paraId="41207498">
            <w:pPr>
              <w:rPr>
                <w:rFonts w:hint="default" w:ascii="Times New Roman" w:hAnsi="Times New Roman" w:eastAsia="楷体" w:cs="Times New Roman"/>
                <w:color w:val="000000"/>
                <w:sz w:val="24"/>
                <w:szCs w:val="24"/>
              </w:rPr>
            </w:pPr>
          </w:p>
        </w:tc>
        <w:tc>
          <w:tcPr>
            <w:tcW w:w="1400" w:type="dxa"/>
            <w:noWrap w:val="0"/>
            <w:vAlign w:val="top"/>
          </w:tcPr>
          <w:p w14:paraId="1E93D549">
            <w:pPr>
              <w:rPr>
                <w:rFonts w:hint="default" w:ascii="Times New Roman" w:hAnsi="Times New Roman" w:eastAsia="楷体" w:cs="Times New Roman"/>
                <w:color w:val="000000"/>
                <w:sz w:val="24"/>
                <w:szCs w:val="24"/>
              </w:rPr>
            </w:pPr>
          </w:p>
        </w:tc>
        <w:tc>
          <w:tcPr>
            <w:tcW w:w="3043" w:type="dxa"/>
            <w:noWrap w:val="0"/>
            <w:vAlign w:val="top"/>
          </w:tcPr>
          <w:p w14:paraId="0EC64CF9">
            <w:pPr>
              <w:rPr>
                <w:rFonts w:hint="default" w:ascii="Times New Roman" w:hAnsi="Times New Roman" w:eastAsia="楷体" w:cs="Times New Roman"/>
                <w:color w:val="000000"/>
                <w:sz w:val="24"/>
                <w:szCs w:val="24"/>
              </w:rPr>
            </w:pPr>
          </w:p>
        </w:tc>
      </w:tr>
      <w:tr w14:paraId="1926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2" w:type="dxa"/>
            <w:vMerge w:val="continue"/>
            <w:noWrap w:val="0"/>
            <w:vAlign w:val="center"/>
          </w:tcPr>
          <w:p w14:paraId="21BFC64E">
            <w:pPr>
              <w:jc w:val="center"/>
              <w:rPr>
                <w:rFonts w:hint="default" w:ascii="Times New Roman" w:hAnsi="Times New Roman" w:eastAsia="楷体" w:cs="Times New Roman"/>
                <w:bCs/>
                <w:color w:val="000000"/>
                <w:sz w:val="24"/>
                <w:szCs w:val="24"/>
              </w:rPr>
            </w:pPr>
          </w:p>
        </w:tc>
        <w:tc>
          <w:tcPr>
            <w:tcW w:w="750" w:type="dxa"/>
            <w:noWrap w:val="0"/>
            <w:vAlign w:val="top"/>
          </w:tcPr>
          <w:p w14:paraId="0C162AB9">
            <w:pPr>
              <w:jc w:val="center"/>
              <w:rPr>
                <w:rFonts w:hint="default" w:ascii="Times New Roman" w:hAnsi="Times New Roman" w:eastAsia="楷体" w:cs="Times New Roman"/>
                <w:bCs/>
                <w:color w:val="000000"/>
                <w:sz w:val="24"/>
                <w:szCs w:val="24"/>
              </w:rPr>
            </w:pPr>
            <w:r>
              <w:rPr>
                <w:rFonts w:hint="default" w:ascii="Times New Roman" w:hAnsi="Times New Roman" w:eastAsia="楷体" w:cs="Times New Roman"/>
                <w:bCs/>
                <w:color w:val="000000"/>
                <w:sz w:val="24"/>
                <w:szCs w:val="24"/>
              </w:rPr>
              <w:t>3</w:t>
            </w:r>
          </w:p>
        </w:tc>
        <w:tc>
          <w:tcPr>
            <w:tcW w:w="990" w:type="dxa"/>
            <w:noWrap w:val="0"/>
            <w:vAlign w:val="top"/>
          </w:tcPr>
          <w:p w14:paraId="40717461">
            <w:pPr>
              <w:rPr>
                <w:rFonts w:hint="default" w:ascii="Times New Roman" w:hAnsi="Times New Roman" w:eastAsia="楷体" w:cs="Times New Roman"/>
                <w:color w:val="000000"/>
                <w:sz w:val="24"/>
                <w:szCs w:val="24"/>
              </w:rPr>
            </w:pPr>
          </w:p>
        </w:tc>
        <w:tc>
          <w:tcPr>
            <w:tcW w:w="958" w:type="dxa"/>
            <w:noWrap w:val="0"/>
            <w:vAlign w:val="top"/>
          </w:tcPr>
          <w:p w14:paraId="460A8DA2">
            <w:pPr>
              <w:rPr>
                <w:rFonts w:hint="default" w:ascii="Times New Roman" w:hAnsi="Times New Roman" w:eastAsia="楷体" w:cs="Times New Roman"/>
                <w:color w:val="000000"/>
                <w:sz w:val="24"/>
                <w:szCs w:val="24"/>
              </w:rPr>
            </w:pPr>
          </w:p>
        </w:tc>
        <w:tc>
          <w:tcPr>
            <w:tcW w:w="972" w:type="dxa"/>
            <w:noWrap w:val="0"/>
            <w:vAlign w:val="top"/>
          </w:tcPr>
          <w:p w14:paraId="69041B8A">
            <w:pPr>
              <w:rPr>
                <w:rFonts w:hint="default" w:ascii="Times New Roman" w:hAnsi="Times New Roman" w:eastAsia="楷体" w:cs="Times New Roman"/>
                <w:color w:val="000000"/>
                <w:sz w:val="24"/>
                <w:szCs w:val="24"/>
              </w:rPr>
            </w:pPr>
          </w:p>
        </w:tc>
        <w:tc>
          <w:tcPr>
            <w:tcW w:w="1400" w:type="dxa"/>
            <w:noWrap w:val="0"/>
            <w:vAlign w:val="top"/>
          </w:tcPr>
          <w:p w14:paraId="61F258E8">
            <w:pPr>
              <w:rPr>
                <w:rFonts w:hint="default" w:ascii="Times New Roman" w:hAnsi="Times New Roman" w:eastAsia="楷体" w:cs="Times New Roman"/>
                <w:color w:val="000000"/>
                <w:sz w:val="24"/>
                <w:szCs w:val="24"/>
              </w:rPr>
            </w:pPr>
          </w:p>
        </w:tc>
        <w:tc>
          <w:tcPr>
            <w:tcW w:w="3043" w:type="dxa"/>
            <w:noWrap w:val="0"/>
            <w:vAlign w:val="top"/>
          </w:tcPr>
          <w:p w14:paraId="5388B7AB">
            <w:pPr>
              <w:rPr>
                <w:rFonts w:hint="default" w:ascii="Times New Roman" w:hAnsi="Times New Roman" w:eastAsia="楷体" w:cs="Times New Roman"/>
                <w:color w:val="000000"/>
                <w:sz w:val="24"/>
                <w:szCs w:val="24"/>
              </w:rPr>
            </w:pPr>
          </w:p>
        </w:tc>
      </w:tr>
      <w:tr w14:paraId="7D91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2" w:type="dxa"/>
            <w:vMerge w:val="continue"/>
            <w:noWrap w:val="0"/>
            <w:vAlign w:val="center"/>
          </w:tcPr>
          <w:p w14:paraId="11F21224">
            <w:pPr>
              <w:jc w:val="center"/>
              <w:rPr>
                <w:rFonts w:hint="default" w:ascii="Times New Roman" w:hAnsi="Times New Roman" w:eastAsia="楷体" w:cs="Times New Roman"/>
                <w:bCs/>
                <w:color w:val="000000"/>
                <w:sz w:val="24"/>
                <w:szCs w:val="24"/>
              </w:rPr>
            </w:pPr>
          </w:p>
        </w:tc>
        <w:tc>
          <w:tcPr>
            <w:tcW w:w="750" w:type="dxa"/>
            <w:noWrap w:val="0"/>
            <w:vAlign w:val="top"/>
          </w:tcPr>
          <w:p w14:paraId="38D23D13">
            <w:pPr>
              <w:jc w:val="center"/>
              <w:rPr>
                <w:rFonts w:hint="default" w:ascii="Times New Roman" w:hAnsi="Times New Roman" w:eastAsia="楷体" w:cs="Times New Roman"/>
                <w:bCs/>
                <w:color w:val="000000"/>
                <w:sz w:val="24"/>
                <w:szCs w:val="24"/>
              </w:rPr>
            </w:pPr>
            <w:r>
              <w:rPr>
                <w:rFonts w:hint="default" w:ascii="Times New Roman" w:hAnsi="Times New Roman" w:eastAsia="楷体" w:cs="Times New Roman"/>
                <w:bCs/>
                <w:color w:val="000000"/>
                <w:sz w:val="24"/>
                <w:szCs w:val="24"/>
              </w:rPr>
              <w:t>4</w:t>
            </w:r>
          </w:p>
        </w:tc>
        <w:tc>
          <w:tcPr>
            <w:tcW w:w="990" w:type="dxa"/>
            <w:noWrap w:val="0"/>
            <w:vAlign w:val="top"/>
          </w:tcPr>
          <w:p w14:paraId="63150438">
            <w:pPr>
              <w:rPr>
                <w:rFonts w:hint="default" w:ascii="Times New Roman" w:hAnsi="Times New Roman" w:eastAsia="楷体" w:cs="Times New Roman"/>
                <w:color w:val="000000"/>
                <w:sz w:val="24"/>
                <w:szCs w:val="24"/>
              </w:rPr>
            </w:pPr>
          </w:p>
        </w:tc>
        <w:tc>
          <w:tcPr>
            <w:tcW w:w="958" w:type="dxa"/>
            <w:noWrap w:val="0"/>
            <w:vAlign w:val="top"/>
          </w:tcPr>
          <w:p w14:paraId="69FF8C37">
            <w:pPr>
              <w:rPr>
                <w:rFonts w:hint="default" w:ascii="Times New Roman" w:hAnsi="Times New Roman" w:eastAsia="楷体" w:cs="Times New Roman"/>
                <w:color w:val="000000"/>
                <w:sz w:val="24"/>
                <w:szCs w:val="24"/>
              </w:rPr>
            </w:pPr>
          </w:p>
        </w:tc>
        <w:tc>
          <w:tcPr>
            <w:tcW w:w="972" w:type="dxa"/>
            <w:noWrap w:val="0"/>
            <w:vAlign w:val="top"/>
          </w:tcPr>
          <w:p w14:paraId="00C76311">
            <w:pPr>
              <w:rPr>
                <w:rFonts w:hint="default" w:ascii="Times New Roman" w:hAnsi="Times New Roman" w:eastAsia="楷体" w:cs="Times New Roman"/>
                <w:color w:val="000000"/>
                <w:sz w:val="24"/>
                <w:szCs w:val="24"/>
              </w:rPr>
            </w:pPr>
          </w:p>
        </w:tc>
        <w:tc>
          <w:tcPr>
            <w:tcW w:w="1400" w:type="dxa"/>
            <w:noWrap w:val="0"/>
            <w:vAlign w:val="top"/>
          </w:tcPr>
          <w:p w14:paraId="59FD3B65">
            <w:pPr>
              <w:rPr>
                <w:rFonts w:hint="default" w:ascii="Times New Roman" w:hAnsi="Times New Roman" w:eastAsia="楷体" w:cs="Times New Roman"/>
                <w:color w:val="000000"/>
                <w:sz w:val="24"/>
                <w:szCs w:val="24"/>
              </w:rPr>
            </w:pPr>
          </w:p>
        </w:tc>
        <w:tc>
          <w:tcPr>
            <w:tcW w:w="3043" w:type="dxa"/>
            <w:noWrap w:val="0"/>
            <w:vAlign w:val="top"/>
          </w:tcPr>
          <w:p w14:paraId="5683FD2E">
            <w:pPr>
              <w:rPr>
                <w:rFonts w:hint="default" w:ascii="Times New Roman" w:hAnsi="Times New Roman" w:eastAsia="楷体" w:cs="Times New Roman"/>
                <w:color w:val="000000"/>
                <w:sz w:val="24"/>
                <w:szCs w:val="24"/>
              </w:rPr>
            </w:pPr>
          </w:p>
        </w:tc>
      </w:tr>
      <w:tr w14:paraId="5836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2" w:type="dxa"/>
            <w:vMerge w:val="continue"/>
            <w:noWrap w:val="0"/>
            <w:vAlign w:val="center"/>
          </w:tcPr>
          <w:p w14:paraId="27205A57">
            <w:pPr>
              <w:jc w:val="center"/>
              <w:rPr>
                <w:rFonts w:hint="default" w:ascii="Times New Roman" w:hAnsi="Times New Roman" w:eastAsia="楷体" w:cs="Times New Roman"/>
                <w:bCs/>
                <w:color w:val="000000"/>
                <w:sz w:val="24"/>
                <w:szCs w:val="24"/>
              </w:rPr>
            </w:pPr>
          </w:p>
        </w:tc>
        <w:tc>
          <w:tcPr>
            <w:tcW w:w="750" w:type="dxa"/>
            <w:noWrap w:val="0"/>
            <w:vAlign w:val="top"/>
          </w:tcPr>
          <w:p w14:paraId="618BF981">
            <w:pPr>
              <w:jc w:val="center"/>
              <w:rPr>
                <w:rFonts w:hint="default" w:ascii="Times New Roman" w:hAnsi="Times New Roman" w:eastAsia="楷体" w:cs="Times New Roman"/>
                <w:bCs/>
                <w:color w:val="000000"/>
                <w:sz w:val="24"/>
                <w:szCs w:val="24"/>
              </w:rPr>
            </w:pPr>
            <w:r>
              <w:rPr>
                <w:rFonts w:hint="default" w:ascii="Times New Roman" w:hAnsi="Times New Roman" w:eastAsia="楷体" w:cs="Times New Roman"/>
                <w:bCs/>
                <w:color w:val="000000"/>
                <w:sz w:val="24"/>
                <w:szCs w:val="24"/>
              </w:rPr>
              <w:t>5</w:t>
            </w:r>
          </w:p>
        </w:tc>
        <w:tc>
          <w:tcPr>
            <w:tcW w:w="990" w:type="dxa"/>
            <w:noWrap w:val="0"/>
            <w:vAlign w:val="top"/>
          </w:tcPr>
          <w:p w14:paraId="742FA533">
            <w:pPr>
              <w:rPr>
                <w:rFonts w:hint="default" w:ascii="Times New Roman" w:hAnsi="Times New Roman" w:eastAsia="楷体" w:cs="Times New Roman"/>
                <w:color w:val="000000"/>
                <w:sz w:val="24"/>
                <w:szCs w:val="24"/>
              </w:rPr>
            </w:pPr>
          </w:p>
        </w:tc>
        <w:tc>
          <w:tcPr>
            <w:tcW w:w="958" w:type="dxa"/>
            <w:noWrap w:val="0"/>
            <w:vAlign w:val="top"/>
          </w:tcPr>
          <w:p w14:paraId="275017AD">
            <w:pPr>
              <w:rPr>
                <w:rFonts w:hint="default" w:ascii="Times New Roman" w:hAnsi="Times New Roman" w:eastAsia="楷体" w:cs="Times New Roman"/>
                <w:color w:val="000000"/>
                <w:sz w:val="24"/>
                <w:szCs w:val="24"/>
              </w:rPr>
            </w:pPr>
          </w:p>
        </w:tc>
        <w:tc>
          <w:tcPr>
            <w:tcW w:w="972" w:type="dxa"/>
            <w:noWrap w:val="0"/>
            <w:vAlign w:val="top"/>
          </w:tcPr>
          <w:p w14:paraId="123CB7D6">
            <w:pPr>
              <w:rPr>
                <w:rFonts w:hint="default" w:ascii="Times New Roman" w:hAnsi="Times New Roman" w:eastAsia="楷体" w:cs="Times New Roman"/>
                <w:color w:val="000000"/>
                <w:sz w:val="24"/>
                <w:szCs w:val="24"/>
              </w:rPr>
            </w:pPr>
          </w:p>
        </w:tc>
        <w:tc>
          <w:tcPr>
            <w:tcW w:w="1400" w:type="dxa"/>
            <w:noWrap w:val="0"/>
            <w:vAlign w:val="top"/>
          </w:tcPr>
          <w:p w14:paraId="08BF0F2E">
            <w:pPr>
              <w:rPr>
                <w:rFonts w:hint="default" w:ascii="Times New Roman" w:hAnsi="Times New Roman" w:eastAsia="楷体" w:cs="Times New Roman"/>
                <w:color w:val="000000"/>
                <w:sz w:val="24"/>
                <w:szCs w:val="24"/>
              </w:rPr>
            </w:pPr>
          </w:p>
        </w:tc>
        <w:tc>
          <w:tcPr>
            <w:tcW w:w="3043" w:type="dxa"/>
            <w:noWrap w:val="0"/>
            <w:vAlign w:val="top"/>
          </w:tcPr>
          <w:p w14:paraId="4D4930C6">
            <w:pPr>
              <w:rPr>
                <w:rFonts w:hint="default" w:ascii="Times New Roman" w:hAnsi="Times New Roman" w:eastAsia="楷体" w:cs="Times New Roman"/>
                <w:color w:val="000000"/>
                <w:sz w:val="24"/>
                <w:szCs w:val="24"/>
              </w:rPr>
            </w:pPr>
          </w:p>
        </w:tc>
      </w:tr>
      <w:tr w14:paraId="4099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2" w:type="dxa"/>
            <w:vMerge w:val="continue"/>
            <w:noWrap w:val="0"/>
            <w:vAlign w:val="center"/>
          </w:tcPr>
          <w:p w14:paraId="2A441CC0">
            <w:pPr>
              <w:jc w:val="center"/>
              <w:rPr>
                <w:rFonts w:hint="default" w:ascii="Times New Roman" w:hAnsi="Times New Roman" w:eastAsia="楷体" w:cs="Times New Roman"/>
                <w:bCs/>
                <w:color w:val="000000"/>
                <w:sz w:val="24"/>
                <w:szCs w:val="24"/>
              </w:rPr>
            </w:pPr>
          </w:p>
        </w:tc>
        <w:tc>
          <w:tcPr>
            <w:tcW w:w="750" w:type="dxa"/>
            <w:noWrap w:val="0"/>
            <w:vAlign w:val="top"/>
          </w:tcPr>
          <w:p w14:paraId="7AC21B73">
            <w:pPr>
              <w:jc w:val="center"/>
              <w:rPr>
                <w:rFonts w:hint="default" w:ascii="Times New Roman" w:hAnsi="Times New Roman" w:eastAsia="楷体" w:cs="Times New Roman"/>
                <w:bCs/>
                <w:color w:val="000000"/>
                <w:sz w:val="24"/>
                <w:szCs w:val="24"/>
              </w:rPr>
            </w:pPr>
            <w:r>
              <w:rPr>
                <w:rFonts w:hint="default" w:ascii="Times New Roman" w:hAnsi="Times New Roman" w:eastAsia="楷体" w:cs="Times New Roman"/>
                <w:bCs/>
                <w:color w:val="000000"/>
                <w:sz w:val="24"/>
                <w:szCs w:val="24"/>
              </w:rPr>
              <w:t>…</w:t>
            </w:r>
          </w:p>
        </w:tc>
        <w:tc>
          <w:tcPr>
            <w:tcW w:w="990" w:type="dxa"/>
            <w:noWrap w:val="0"/>
            <w:vAlign w:val="top"/>
          </w:tcPr>
          <w:p w14:paraId="0810546F">
            <w:pPr>
              <w:rPr>
                <w:rFonts w:hint="default" w:ascii="Times New Roman" w:hAnsi="Times New Roman" w:eastAsia="楷体" w:cs="Times New Roman"/>
                <w:color w:val="000000"/>
                <w:sz w:val="24"/>
                <w:szCs w:val="24"/>
              </w:rPr>
            </w:pPr>
          </w:p>
        </w:tc>
        <w:tc>
          <w:tcPr>
            <w:tcW w:w="958" w:type="dxa"/>
            <w:noWrap w:val="0"/>
            <w:vAlign w:val="top"/>
          </w:tcPr>
          <w:p w14:paraId="020DA22A">
            <w:pPr>
              <w:rPr>
                <w:rFonts w:hint="default" w:ascii="Times New Roman" w:hAnsi="Times New Roman" w:eastAsia="楷体" w:cs="Times New Roman"/>
                <w:color w:val="000000"/>
                <w:sz w:val="24"/>
                <w:szCs w:val="24"/>
              </w:rPr>
            </w:pPr>
          </w:p>
        </w:tc>
        <w:tc>
          <w:tcPr>
            <w:tcW w:w="972" w:type="dxa"/>
            <w:noWrap w:val="0"/>
            <w:vAlign w:val="top"/>
          </w:tcPr>
          <w:p w14:paraId="71AAC93C">
            <w:pPr>
              <w:rPr>
                <w:rFonts w:hint="default" w:ascii="Times New Roman" w:hAnsi="Times New Roman" w:eastAsia="楷体" w:cs="Times New Roman"/>
                <w:color w:val="000000"/>
                <w:sz w:val="24"/>
                <w:szCs w:val="24"/>
              </w:rPr>
            </w:pPr>
          </w:p>
        </w:tc>
        <w:tc>
          <w:tcPr>
            <w:tcW w:w="1400" w:type="dxa"/>
            <w:noWrap w:val="0"/>
            <w:vAlign w:val="top"/>
          </w:tcPr>
          <w:p w14:paraId="7FC58BA0">
            <w:pPr>
              <w:rPr>
                <w:rFonts w:hint="default" w:ascii="Times New Roman" w:hAnsi="Times New Roman" w:eastAsia="楷体" w:cs="Times New Roman"/>
                <w:color w:val="000000"/>
                <w:sz w:val="24"/>
                <w:szCs w:val="24"/>
              </w:rPr>
            </w:pPr>
          </w:p>
        </w:tc>
        <w:tc>
          <w:tcPr>
            <w:tcW w:w="3043" w:type="dxa"/>
            <w:noWrap w:val="0"/>
            <w:vAlign w:val="top"/>
          </w:tcPr>
          <w:p w14:paraId="69953EDA">
            <w:pPr>
              <w:rPr>
                <w:rFonts w:hint="default" w:ascii="Times New Roman" w:hAnsi="Times New Roman" w:eastAsia="楷体" w:cs="Times New Roman"/>
                <w:color w:val="000000"/>
                <w:sz w:val="24"/>
                <w:szCs w:val="24"/>
              </w:rPr>
            </w:pPr>
          </w:p>
        </w:tc>
      </w:tr>
      <w:tr w14:paraId="6BA4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2" w:type="dxa"/>
            <w:vMerge w:val="restart"/>
            <w:noWrap w:val="0"/>
            <w:vAlign w:val="center"/>
          </w:tcPr>
          <w:p w14:paraId="1F39C84E">
            <w:pPr>
              <w:jc w:val="center"/>
              <w:rPr>
                <w:rFonts w:hint="default" w:ascii="Times New Roman" w:hAnsi="Times New Roman" w:eastAsia="楷体" w:cs="Times New Roman"/>
                <w:bCs/>
                <w:color w:val="000000"/>
                <w:sz w:val="24"/>
                <w:szCs w:val="24"/>
              </w:rPr>
            </w:pPr>
            <w:r>
              <w:rPr>
                <w:rFonts w:hint="default" w:ascii="Times New Roman" w:hAnsi="Times New Roman" w:eastAsia="楷体" w:cs="Times New Roman"/>
                <w:bCs/>
                <w:color w:val="000000"/>
                <w:sz w:val="24"/>
                <w:szCs w:val="24"/>
              </w:rPr>
              <w:t>授课人员</w:t>
            </w:r>
          </w:p>
        </w:tc>
        <w:tc>
          <w:tcPr>
            <w:tcW w:w="750" w:type="dxa"/>
            <w:noWrap w:val="0"/>
            <w:vAlign w:val="top"/>
          </w:tcPr>
          <w:p w14:paraId="5046ED2B">
            <w:pPr>
              <w:jc w:val="center"/>
              <w:rPr>
                <w:rFonts w:hint="default" w:ascii="Times New Roman" w:hAnsi="Times New Roman" w:eastAsia="楷体" w:cs="Times New Roman"/>
                <w:bCs/>
                <w:color w:val="000000"/>
                <w:sz w:val="24"/>
                <w:szCs w:val="24"/>
              </w:rPr>
            </w:pPr>
            <w:r>
              <w:rPr>
                <w:rFonts w:hint="default" w:ascii="Times New Roman" w:hAnsi="Times New Roman" w:eastAsia="楷体" w:cs="Times New Roman"/>
                <w:bCs/>
                <w:color w:val="000000"/>
                <w:sz w:val="24"/>
                <w:szCs w:val="24"/>
              </w:rPr>
              <w:t>1</w:t>
            </w:r>
          </w:p>
        </w:tc>
        <w:tc>
          <w:tcPr>
            <w:tcW w:w="990" w:type="dxa"/>
            <w:noWrap w:val="0"/>
            <w:vAlign w:val="top"/>
          </w:tcPr>
          <w:p w14:paraId="66044C5A">
            <w:pPr>
              <w:rPr>
                <w:rFonts w:hint="default" w:ascii="Times New Roman" w:hAnsi="Times New Roman" w:eastAsia="楷体" w:cs="Times New Roman"/>
                <w:color w:val="000000"/>
                <w:sz w:val="24"/>
                <w:szCs w:val="24"/>
              </w:rPr>
            </w:pPr>
          </w:p>
        </w:tc>
        <w:tc>
          <w:tcPr>
            <w:tcW w:w="958" w:type="dxa"/>
            <w:noWrap w:val="0"/>
            <w:vAlign w:val="top"/>
          </w:tcPr>
          <w:p w14:paraId="1CC2B821">
            <w:pPr>
              <w:rPr>
                <w:rFonts w:hint="default" w:ascii="Times New Roman" w:hAnsi="Times New Roman" w:eastAsia="楷体" w:cs="Times New Roman"/>
                <w:color w:val="000000"/>
                <w:sz w:val="24"/>
                <w:szCs w:val="24"/>
              </w:rPr>
            </w:pPr>
          </w:p>
        </w:tc>
        <w:tc>
          <w:tcPr>
            <w:tcW w:w="972" w:type="dxa"/>
            <w:noWrap w:val="0"/>
            <w:vAlign w:val="top"/>
          </w:tcPr>
          <w:p w14:paraId="4F732176">
            <w:pPr>
              <w:rPr>
                <w:rFonts w:hint="default" w:ascii="Times New Roman" w:hAnsi="Times New Roman" w:eastAsia="楷体" w:cs="Times New Roman"/>
                <w:color w:val="000000"/>
                <w:sz w:val="24"/>
                <w:szCs w:val="24"/>
              </w:rPr>
            </w:pPr>
          </w:p>
        </w:tc>
        <w:tc>
          <w:tcPr>
            <w:tcW w:w="1400" w:type="dxa"/>
            <w:noWrap w:val="0"/>
            <w:vAlign w:val="top"/>
          </w:tcPr>
          <w:p w14:paraId="7D943D74">
            <w:pPr>
              <w:rPr>
                <w:rFonts w:hint="default" w:ascii="Times New Roman" w:hAnsi="Times New Roman" w:eastAsia="楷体" w:cs="Times New Roman"/>
                <w:color w:val="000000"/>
                <w:sz w:val="24"/>
                <w:szCs w:val="24"/>
              </w:rPr>
            </w:pPr>
          </w:p>
        </w:tc>
        <w:tc>
          <w:tcPr>
            <w:tcW w:w="3043" w:type="dxa"/>
            <w:noWrap w:val="0"/>
            <w:vAlign w:val="top"/>
          </w:tcPr>
          <w:p w14:paraId="0475503C">
            <w:pPr>
              <w:rPr>
                <w:rFonts w:hint="default" w:ascii="Times New Roman" w:hAnsi="Times New Roman" w:eastAsia="楷体" w:cs="Times New Roman"/>
                <w:color w:val="000000"/>
                <w:sz w:val="24"/>
                <w:szCs w:val="24"/>
              </w:rPr>
            </w:pPr>
          </w:p>
        </w:tc>
      </w:tr>
      <w:tr w14:paraId="169D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2" w:type="dxa"/>
            <w:vMerge w:val="continue"/>
            <w:noWrap w:val="0"/>
            <w:vAlign w:val="center"/>
          </w:tcPr>
          <w:p w14:paraId="6E9A3994">
            <w:pPr>
              <w:jc w:val="center"/>
              <w:rPr>
                <w:rFonts w:hint="default" w:ascii="Times New Roman" w:hAnsi="Times New Roman" w:eastAsia="楷体" w:cs="Times New Roman"/>
                <w:bCs/>
                <w:color w:val="000000"/>
                <w:sz w:val="24"/>
                <w:szCs w:val="24"/>
              </w:rPr>
            </w:pPr>
          </w:p>
        </w:tc>
        <w:tc>
          <w:tcPr>
            <w:tcW w:w="750" w:type="dxa"/>
            <w:noWrap w:val="0"/>
            <w:vAlign w:val="top"/>
          </w:tcPr>
          <w:p w14:paraId="58399A93">
            <w:pPr>
              <w:jc w:val="center"/>
              <w:rPr>
                <w:rFonts w:hint="default" w:ascii="Times New Roman" w:hAnsi="Times New Roman" w:eastAsia="楷体" w:cs="Times New Roman"/>
                <w:bCs/>
                <w:color w:val="000000"/>
                <w:sz w:val="24"/>
                <w:szCs w:val="24"/>
              </w:rPr>
            </w:pPr>
            <w:r>
              <w:rPr>
                <w:rFonts w:hint="default" w:ascii="Times New Roman" w:hAnsi="Times New Roman" w:eastAsia="楷体" w:cs="Times New Roman"/>
                <w:bCs/>
                <w:color w:val="000000"/>
                <w:sz w:val="24"/>
                <w:szCs w:val="24"/>
              </w:rPr>
              <w:t>2</w:t>
            </w:r>
          </w:p>
        </w:tc>
        <w:tc>
          <w:tcPr>
            <w:tcW w:w="990" w:type="dxa"/>
            <w:noWrap w:val="0"/>
            <w:vAlign w:val="top"/>
          </w:tcPr>
          <w:p w14:paraId="151D1AA8">
            <w:pPr>
              <w:rPr>
                <w:rFonts w:hint="default" w:ascii="Times New Roman" w:hAnsi="Times New Roman" w:eastAsia="楷体" w:cs="Times New Roman"/>
                <w:color w:val="000000"/>
                <w:sz w:val="24"/>
                <w:szCs w:val="24"/>
              </w:rPr>
            </w:pPr>
          </w:p>
        </w:tc>
        <w:tc>
          <w:tcPr>
            <w:tcW w:w="958" w:type="dxa"/>
            <w:noWrap w:val="0"/>
            <w:vAlign w:val="top"/>
          </w:tcPr>
          <w:p w14:paraId="7C786C7D">
            <w:pPr>
              <w:rPr>
                <w:rFonts w:hint="default" w:ascii="Times New Roman" w:hAnsi="Times New Roman" w:eastAsia="楷体" w:cs="Times New Roman"/>
                <w:color w:val="000000"/>
                <w:sz w:val="24"/>
                <w:szCs w:val="24"/>
              </w:rPr>
            </w:pPr>
          </w:p>
        </w:tc>
        <w:tc>
          <w:tcPr>
            <w:tcW w:w="972" w:type="dxa"/>
            <w:noWrap w:val="0"/>
            <w:vAlign w:val="top"/>
          </w:tcPr>
          <w:p w14:paraId="4F513E1F">
            <w:pPr>
              <w:rPr>
                <w:rFonts w:hint="default" w:ascii="Times New Roman" w:hAnsi="Times New Roman" w:eastAsia="楷体" w:cs="Times New Roman"/>
                <w:color w:val="000000"/>
                <w:sz w:val="24"/>
                <w:szCs w:val="24"/>
              </w:rPr>
            </w:pPr>
          </w:p>
        </w:tc>
        <w:tc>
          <w:tcPr>
            <w:tcW w:w="1400" w:type="dxa"/>
            <w:noWrap w:val="0"/>
            <w:vAlign w:val="top"/>
          </w:tcPr>
          <w:p w14:paraId="60BF05C7">
            <w:pPr>
              <w:rPr>
                <w:rFonts w:hint="default" w:ascii="Times New Roman" w:hAnsi="Times New Roman" w:eastAsia="楷体" w:cs="Times New Roman"/>
                <w:color w:val="000000"/>
                <w:sz w:val="24"/>
                <w:szCs w:val="24"/>
              </w:rPr>
            </w:pPr>
          </w:p>
        </w:tc>
        <w:tc>
          <w:tcPr>
            <w:tcW w:w="3043" w:type="dxa"/>
            <w:noWrap w:val="0"/>
            <w:vAlign w:val="top"/>
          </w:tcPr>
          <w:p w14:paraId="2883538A">
            <w:pPr>
              <w:rPr>
                <w:rFonts w:hint="default" w:ascii="Times New Roman" w:hAnsi="Times New Roman" w:eastAsia="楷体" w:cs="Times New Roman"/>
                <w:color w:val="000000"/>
                <w:sz w:val="24"/>
                <w:szCs w:val="24"/>
              </w:rPr>
            </w:pPr>
          </w:p>
        </w:tc>
      </w:tr>
      <w:tr w14:paraId="73D9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2" w:type="dxa"/>
            <w:vMerge w:val="continue"/>
            <w:noWrap w:val="0"/>
            <w:vAlign w:val="center"/>
          </w:tcPr>
          <w:p w14:paraId="64C9CB03">
            <w:pPr>
              <w:jc w:val="center"/>
              <w:rPr>
                <w:rFonts w:hint="default" w:ascii="Times New Roman" w:hAnsi="Times New Roman" w:eastAsia="楷体" w:cs="Times New Roman"/>
                <w:bCs/>
                <w:color w:val="000000"/>
                <w:sz w:val="24"/>
                <w:szCs w:val="24"/>
              </w:rPr>
            </w:pPr>
          </w:p>
        </w:tc>
        <w:tc>
          <w:tcPr>
            <w:tcW w:w="750" w:type="dxa"/>
            <w:noWrap w:val="0"/>
            <w:vAlign w:val="top"/>
          </w:tcPr>
          <w:p w14:paraId="7AF1C05C">
            <w:pPr>
              <w:jc w:val="center"/>
              <w:rPr>
                <w:rFonts w:hint="default" w:ascii="Times New Roman" w:hAnsi="Times New Roman" w:eastAsia="楷体" w:cs="Times New Roman"/>
                <w:bCs/>
                <w:color w:val="000000"/>
                <w:sz w:val="24"/>
                <w:szCs w:val="24"/>
              </w:rPr>
            </w:pPr>
            <w:r>
              <w:rPr>
                <w:rFonts w:hint="default" w:ascii="Times New Roman" w:hAnsi="Times New Roman" w:eastAsia="楷体" w:cs="Times New Roman"/>
                <w:bCs/>
                <w:color w:val="000000"/>
                <w:sz w:val="24"/>
                <w:szCs w:val="24"/>
              </w:rPr>
              <w:t>3</w:t>
            </w:r>
          </w:p>
        </w:tc>
        <w:tc>
          <w:tcPr>
            <w:tcW w:w="990" w:type="dxa"/>
            <w:noWrap w:val="0"/>
            <w:vAlign w:val="top"/>
          </w:tcPr>
          <w:p w14:paraId="23A01662">
            <w:pPr>
              <w:rPr>
                <w:rFonts w:hint="default" w:ascii="Times New Roman" w:hAnsi="Times New Roman" w:eastAsia="楷体" w:cs="Times New Roman"/>
                <w:color w:val="000000"/>
                <w:sz w:val="24"/>
                <w:szCs w:val="24"/>
              </w:rPr>
            </w:pPr>
          </w:p>
        </w:tc>
        <w:tc>
          <w:tcPr>
            <w:tcW w:w="958" w:type="dxa"/>
            <w:noWrap w:val="0"/>
            <w:vAlign w:val="top"/>
          </w:tcPr>
          <w:p w14:paraId="4484EB3C">
            <w:pPr>
              <w:rPr>
                <w:rFonts w:hint="default" w:ascii="Times New Roman" w:hAnsi="Times New Roman" w:eastAsia="楷体" w:cs="Times New Roman"/>
                <w:color w:val="000000"/>
                <w:sz w:val="24"/>
                <w:szCs w:val="24"/>
              </w:rPr>
            </w:pPr>
          </w:p>
        </w:tc>
        <w:tc>
          <w:tcPr>
            <w:tcW w:w="972" w:type="dxa"/>
            <w:noWrap w:val="0"/>
            <w:vAlign w:val="top"/>
          </w:tcPr>
          <w:p w14:paraId="2C85B7F3">
            <w:pPr>
              <w:rPr>
                <w:rFonts w:hint="default" w:ascii="Times New Roman" w:hAnsi="Times New Roman" w:eastAsia="楷体" w:cs="Times New Roman"/>
                <w:color w:val="000000"/>
                <w:sz w:val="24"/>
                <w:szCs w:val="24"/>
              </w:rPr>
            </w:pPr>
          </w:p>
        </w:tc>
        <w:tc>
          <w:tcPr>
            <w:tcW w:w="1400" w:type="dxa"/>
            <w:noWrap w:val="0"/>
            <w:vAlign w:val="top"/>
          </w:tcPr>
          <w:p w14:paraId="62859FEE">
            <w:pPr>
              <w:rPr>
                <w:rFonts w:hint="default" w:ascii="Times New Roman" w:hAnsi="Times New Roman" w:eastAsia="楷体" w:cs="Times New Roman"/>
                <w:color w:val="000000"/>
                <w:sz w:val="24"/>
                <w:szCs w:val="24"/>
              </w:rPr>
            </w:pPr>
          </w:p>
        </w:tc>
        <w:tc>
          <w:tcPr>
            <w:tcW w:w="3043" w:type="dxa"/>
            <w:noWrap w:val="0"/>
            <w:vAlign w:val="top"/>
          </w:tcPr>
          <w:p w14:paraId="2C3D3C47">
            <w:pPr>
              <w:rPr>
                <w:rFonts w:hint="default" w:ascii="Times New Roman" w:hAnsi="Times New Roman" w:eastAsia="楷体" w:cs="Times New Roman"/>
                <w:color w:val="000000"/>
                <w:sz w:val="24"/>
                <w:szCs w:val="24"/>
              </w:rPr>
            </w:pPr>
          </w:p>
        </w:tc>
      </w:tr>
      <w:tr w14:paraId="1A33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2" w:type="dxa"/>
            <w:vMerge w:val="continue"/>
            <w:noWrap w:val="0"/>
            <w:vAlign w:val="center"/>
          </w:tcPr>
          <w:p w14:paraId="534C8588">
            <w:pPr>
              <w:jc w:val="center"/>
              <w:rPr>
                <w:rFonts w:hint="default" w:ascii="Times New Roman" w:hAnsi="Times New Roman" w:eastAsia="楷体" w:cs="Times New Roman"/>
                <w:bCs/>
                <w:color w:val="000000"/>
                <w:sz w:val="24"/>
                <w:szCs w:val="24"/>
              </w:rPr>
            </w:pPr>
          </w:p>
        </w:tc>
        <w:tc>
          <w:tcPr>
            <w:tcW w:w="750" w:type="dxa"/>
            <w:noWrap w:val="0"/>
            <w:vAlign w:val="top"/>
          </w:tcPr>
          <w:p w14:paraId="7F804AC1">
            <w:pPr>
              <w:jc w:val="center"/>
              <w:rPr>
                <w:rFonts w:hint="default" w:ascii="Times New Roman" w:hAnsi="Times New Roman" w:eastAsia="楷体" w:cs="Times New Roman"/>
                <w:bCs/>
                <w:color w:val="000000"/>
                <w:sz w:val="24"/>
                <w:szCs w:val="24"/>
              </w:rPr>
            </w:pPr>
            <w:r>
              <w:rPr>
                <w:rFonts w:hint="default" w:ascii="Times New Roman" w:hAnsi="Times New Roman" w:eastAsia="楷体" w:cs="Times New Roman"/>
                <w:bCs/>
                <w:color w:val="000000"/>
                <w:sz w:val="24"/>
                <w:szCs w:val="24"/>
              </w:rPr>
              <w:t>4</w:t>
            </w:r>
          </w:p>
        </w:tc>
        <w:tc>
          <w:tcPr>
            <w:tcW w:w="990" w:type="dxa"/>
            <w:noWrap w:val="0"/>
            <w:vAlign w:val="top"/>
          </w:tcPr>
          <w:p w14:paraId="5C09DC51">
            <w:pPr>
              <w:rPr>
                <w:rFonts w:hint="default" w:ascii="Times New Roman" w:hAnsi="Times New Roman" w:eastAsia="楷体" w:cs="Times New Roman"/>
                <w:color w:val="000000"/>
                <w:sz w:val="24"/>
                <w:szCs w:val="24"/>
              </w:rPr>
            </w:pPr>
          </w:p>
        </w:tc>
        <w:tc>
          <w:tcPr>
            <w:tcW w:w="958" w:type="dxa"/>
            <w:noWrap w:val="0"/>
            <w:vAlign w:val="top"/>
          </w:tcPr>
          <w:p w14:paraId="20115446">
            <w:pPr>
              <w:rPr>
                <w:rFonts w:hint="default" w:ascii="Times New Roman" w:hAnsi="Times New Roman" w:eastAsia="楷体" w:cs="Times New Roman"/>
                <w:color w:val="000000"/>
                <w:sz w:val="24"/>
                <w:szCs w:val="24"/>
              </w:rPr>
            </w:pPr>
          </w:p>
        </w:tc>
        <w:tc>
          <w:tcPr>
            <w:tcW w:w="972" w:type="dxa"/>
            <w:noWrap w:val="0"/>
            <w:vAlign w:val="top"/>
          </w:tcPr>
          <w:p w14:paraId="5B36214E">
            <w:pPr>
              <w:rPr>
                <w:rFonts w:hint="default" w:ascii="Times New Roman" w:hAnsi="Times New Roman" w:eastAsia="楷体" w:cs="Times New Roman"/>
                <w:color w:val="000000"/>
                <w:sz w:val="24"/>
                <w:szCs w:val="24"/>
              </w:rPr>
            </w:pPr>
          </w:p>
        </w:tc>
        <w:tc>
          <w:tcPr>
            <w:tcW w:w="1400" w:type="dxa"/>
            <w:noWrap w:val="0"/>
            <w:vAlign w:val="top"/>
          </w:tcPr>
          <w:p w14:paraId="2B5883B0">
            <w:pPr>
              <w:rPr>
                <w:rFonts w:hint="default" w:ascii="Times New Roman" w:hAnsi="Times New Roman" w:eastAsia="楷体" w:cs="Times New Roman"/>
                <w:color w:val="000000"/>
                <w:sz w:val="24"/>
                <w:szCs w:val="24"/>
              </w:rPr>
            </w:pPr>
          </w:p>
        </w:tc>
        <w:tc>
          <w:tcPr>
            <w:tcW w:w="3043" w:type="dxa"/>
            <w:noWrap w:val="0"/>
            <w:vAlign w:val="top"/>
          </w:tcPr>
          <w:p w14:paraId="544B67E4">
            <w:pPr>
              <w:rPr>
                <w:rFonts w:hint="default" w:ascii="Times New Roman" w:hAnsi="Times New Roman" w:eastAsia="楷体" w:cs="Times New Roman"/>
                <w:color w:val="000000"/>
                <w:sz w:val="24"/>
                <w:szCs w:val="24"/>
              </w:rPr>
            </w:pPr>
          </w:p>
        </w:tc>
      </w:tr>
      <w:tr w14:paraId="1A52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2" w:type="dxa"/>
            <w:vMerge w:val="continue"/>
            <w:noWrap w:val="0"/>
            <w:vAlign w:val="center"/>
          </w:tcPr>
          <w:p w14:paraId="51998BDB">
            <w:pPr>
              <w:jc w:val="center"/>
              <w:rPr>
                <w:rFonts w:hint="default" w:ascii="Times New Roman" w:hAnsi="Times New Roman" w:eastAsia="楷体" w:cs="Times New Roman"/>
                <w:bCs/>
                <w:color w:val="000000"/>
                <w:sz w:val="24"/>
                <w:szCs w:val="24"/>
              </w:rPr>
            </w:pPr>
          </w:p>
        </w:tc>
        <w:tc>
          <w:tcPr>
            <w:tcW w:w="750" w:type="dxa"/>
            <w:noWrap w:val="0"/>
            <w:vAlign w:val="top"/>
          </w:tcPr>
          <w:p w14:paraId="7A13038D">
            <w:pPr>
              <w:jc w:val="center"/>
              <w:rPr>
                <w:rFonts w:hint="default" w:ascii="Times New Roman" w:hAnsi="Times New Roman" w:eastAsia="楷体" w:cs="Times New Roman"/>
                <w:bCs/>
                <w:color w:val="000000"/>
                <w:sz w:val="24"/>
                <w:szCs w:val="24"/>
              </w:rPr>
            </w:pPr>
            <w:r>
              <w:rPr>
                <w:rFonts w:hint="default" w:ascii="Times New Roman" w:hAnsi="Times New Roman" w:eastAsia="楷体" w:cs="Times New Roman"/>
                <w:bCs/>
                <w:color w:val="000000"/>
                <w:sz w:val="24"/>
                <w:szCs w:val="24"/>
              </w:rPr>
              <w:t>5</w:t>
            </w:r>
          </w:p>
        </w:tc>
        <w:tc>
          <w:tcPr>
            <w:tcW w:w="990" w:type="dxa"/>
            <w:noWrap w:val="0"/>
            <w:vAlign w:val="top"/>
          </w:tcPr>
          <w:p w14:paraId="7BD9F715">
            <w:pPr>
              <w:rPr>
                <w:rFonts w:hint="default" w:ascii="Times New Roman" w:hAnsi="Times New Roman" w:eastAsia="楷体" w:cs="Times New Roman"/>
                <w:color w:val="000000"/>
                <w:sz w:val="24"/>
                <w:szCs w:val="24"/>
              </w:rPr>
            </w:pPr>
          </w:p>
        </w:tc>
        <w:tc>
          <w:tcPr>
            <w:tcW w:w="958" w:type="dxa"/>
            <w:noWrap w:val="0"/>
            <w:vAlign w:val="top"/>
          </w:tcPr>
          <w:p w14:paraId="1A80E0B4">
            <w:pPr>
              <w:rPr>
                <w:rFonts w:hint="default" w:ascii="Times New Roman" w:hAnsi="Times New Roman" w:eastAsia="楷体" w:cs="Times New Roman"/>
                <w:color w:val="000000"/>
                <w:sz w:val="24"/>
                <w:szCs w:val="24"/>
              </w:rPr>
            </w:pPr>
          </w:p>
        </w:tc>
        <w:tc>
          <w:tcPr>
            <w:tcW w:w="972" w:type="dxa"/>
            <w:noWrap w:val="0"/>
            <w:vAlign w:val="top"/>
          </w:tcPr>
          <w:p w14:paraId="60EAA56A">
            <w:pPr>
              <w:rPr>
                <w:rFonts w:hint="default" w:ascii="Times New Roman" w:hAnsi="Times New Roman" w:eastAsia="楷体" w:cs="Times New Roman"/>
                <w:color w:val="000000"/>
                <w:sz w:val="24"/>
                <w:szCs w:val="24"/>
              </w:rPr>
            </w:pPr>
          </w:p>
        </w:tc>
        <w:tc>
          <w:tcPr>
            <w:tcW w:w="1400" w:type="dxa"/>
            <w:noWrap w:val="0"/>
            <w:vAlign w:val="top"/>
          </w:tcPr>
          <w:p w14:paraId="6E077A8D">
            <w:pPr>
              <w:rPr>
                <w:rFonts w:hint="default" w:ascii="Times New Roman" w:hAnsi="Times New Roman" w:eastAsia="楷体" w:cs="Times New Roman"/>
                <w:color w:val="000000"/>
                <w:sz w:val="24"/>
                <w:szCs w:val="24"/>
              </w:rPr>
            </w:pPr>
          </w:p>
        </w:tc>
        <w:tc>
          <w:tcPr>
            <w:tcW w:w="3043" w:type="dxa"/>
            <w:noWrap w:val="0"/>
            <w:vAlign w:val="top"/>
          </w:tcPr>
          <w:p w14:paraId="1F71D968">
            <w:pPr>
              <w:rPr>
                <w:rFonts w:hint="default" w:ascii="Times New Roman" w:hAnsi="Times New Roman" w:eastAsia="楷体" w:cs="Times New Roman"/>
                <w:color w:val="000000"/>
                <w:sz w:val="24"/>
                <w:szCs w:val="24"/>
              </w:rPr>
            </w:pPr>
          </w:p>
        </w:tc>
      </w:tr>
      <w:tr w14:paraId="4E68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2" w:type="dxa"/>
            <w:vMerge w:val="continue"/>
            <w:noWrap w:val="0"/>
            <w:vAlign w:val="center"/>
          </w:tcPr>
          <w:p w14:paraId="51F89449">
            <w:pPr>
              <w:jc w:val="center"/>
              <w:rPr>
                <w:rFonts w:hint="default" w:ascii="Times New Roman" w:hAnsi="Times New Roman" w:eastAsia="楷体" w:cs="Times New Roman"/>
                <w:bCs/>
                <w:color w:val="000000"/>
                <w:sz w:val="24"/>
                <w:szCs w:val="24"/>
              </w:rPr>
            </w:pPr>
          </w:p>
        </w:tc>
        <w:tc>
          <w:tcPr>
            <w:tcW w:w="750" w:type="dxa"/>
            <w:noWrap w:val="0"/>
            <w:vAlign w:val="top"/>
          </w:tcPr>
          <w:p w14:paraId="16511CCF">
            <w:pPr>
              <w:jc w:val="center"/>
              <w:rPr>
                <w:rFonts w:hint="default" w:ascii="Times New Roman" w:hAnsi="Times New Roman" w:eastAsia="楷体" w:cs="Times New Roman"/>
                <w:bCs/>
                <w:color w:val="000000"/>
                <w:sz w:val="24"/>
                <w:szCs w:val="24"/>
              </w:rPr>
            </w:pPr>
            <w:r>
              <w:rPr>
                <w:rFonts w:hint="default" w:ascii="Times New Roman" w:hAnsi="Times New Roman" w:eastAsia="楷体" w:cs="Times New Roman"/>
                <w:bCs/>
                <w:color w:val="000000"/>
                <w:sz w:val="24"/>
                <w:szCs w:val="24"/>
              </w:rPr>
              <w:t>…</w:t>
            </w:r>
          </w:p>
        </w:tc>
        <w:tc>
          <w:tcPr>
            <w:tcW w:w="990" w:type="dxa"/>
            <w:noWrap w:val="0"/>
            <w:vAlign w:val="top"/>
          </w:tcPr>
          <w:p w14:paraId="2C61E694">
            <w:pPr>
              <w:rPr>
                <w:rFonts w:hint="default" w:ascii="Times New Roman" w:hAnsi="Times New Roman" w:eastAsia="楷体" w:cs="Times New Roman"/>
                <w:color w:val="000000"/>
                <w:sz w:val="24"/>
                <w:szCs w:val="24"/>
              </w:rPr>
            </w:pPr>
          </w:p>
        </w:tc>
        <w:tc>
          <w:tcPr>
            <w:tcW w:w="958" w:type="dxa"/>
            <w:noWrap w:val="0"/>
            <w:vAlign w:val="top"/>
          </w:tcPr>
          <w:p w14:paraId="2CFD496C">
            <w:pPr>
              <w:rPr>
                <w:rFonts w:hint="default" w:ascii="Times New Roman" w:hAnsi="Times New Roman" w:eastAsia="楷体" w:cs="Times New Roman"/>
                <w:color w:val="000000"/>
                <w:sz w:val="24"/>
                <w:szCs w:val="24"/>
              </w:rPr>
            </w:pPr>
          </w:p>
        </w:tc>
        <w:tc>
          <w:tcPr>
            <w:tcW w:w="972" w:type="dxa"/>
            <w:noWrap w:val="0"/>
            <w:vAlign w:val="top"/>
          </w:tcPr>
          <w:p w14:paraId="20782BEA">
            <w:pPr>
              <w:rPr>
                <w:rFonts w:hint="default" w:ascii="Times New Roman" w:hAnsi="Times New Roman" w:eastAsia="楷体" w:cs="Times New Roman"/>
                <w:color w:val="000000"/>
                <w:sz w:val="24"/>
                <w:szCs w:val="24"/>
              </w:rPr>
            </w:pPr>
          </w:p>
        </w:tc>
        <w:tc>
          <w:tcPr>
            <w:tcW w:w="1400" w:type="dxa"/>
            <w:noWrap w:val="0"/>
            <w:vAlign w:val="top"/>
          </w:tcPr>
          <w:p w14:paraId="2F176C77">
            <w:pPr>
              <w:rPr>
                <w:rFonts w:hint="default" w:ascii="Times New Roman" w:hAnsi="Times New Roman" w:eastAsia="楷体" w:cs="Times New Roman"/>
                <w:color w:val="000000"/>
                <w:sz w:val="24"/>
                <w:szCs w:val="24"/>
              </w:rPr>
            </w:pPr>
          </w:p>
        </w:tc>
        <w:tc>
          <w:tcPr>
            <w:tcW w:w="3043" w:type="dxa"/>
            <w:noWrap w:val="0"/>
            <w:vAlign w:val="top"/>
          </w:tcPr>
          <w:p w14:paraId="13887097">
            <w:pPr>
              <w:rPr>
                <w:rFonts w:hint="default" w:ascii="Times New Roman" w:hAnsi="Times New Roman" w:eastAsia="楷体" w:cs="Times New Roman"/>
                <w:color w:val="000000"/>
                <w:sz w:val="24"/>
                <w:szCs w:val="24"/>
              </w:rPr>
            </w:pPr>
          </w:p>
        </w:tc>
      </w:tr>
    </w:tbl>
    <w:p w14:paraId="449901B7">
      <w:pPr>
        <w:pStyle w:val="6"/>
        <w:adjustRightInd w:val="0"/>
        <w:snapToGrid w:val="0"/>
        <w:spacing w:line="360" w:lineRule="auto"/>
        <w:rPr>
          <w:rFonts w:hint="default" w:ascii="Times New Roman" w:hAnsi="Times New Roman" w:cs="Times New Roman"/>
          <w:color w:val="000000"/>
        </w:rPr>
      </w:pPr>
    </w:p>
    <w:p w14:paraId="34F6ADA9">
      <w:pPr>
        <w:pStyle w:val="6"/>
        <w:adjustRightInd w:val="0"/>
        <w:snapToGrid w:val="0"/>
        <w:spacing w:line="360" w:lineRule="auto"/>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注：1、本表若不能反映全部实际情况，可另行说明；</w:t>
      </w:r>
    </w:p>
    <w:p w14:paraId="36C7496B">
      <w:pPr>
        <w:pStyle w:val="4"/>
        <w:numPr>
          <w:ilvl w:val="0"/>
          <w:numId w:val="0"/>
        </w:numPr>
        <w:kinsoku w:val="0"/>
        <w:autoSpaceDE w:val="0"/>
        <w:autoSpaceDN w:val="0"/>
        <w:adjustRightInd w:val="0"/>
        <w:snapToGrid w:val="0"/>
        <w:spacing w:line="240" w:lineRule="auto"/>
        <w:ind w:firstLine="480" w:firstLineChars="200"/>
        <w:jc w:val="left"/>
        <w:textAlignment w:val="baseline"/>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000000"/>
          <w:sz w:val="24"/>
          <w:szCs w:val="24"/>
        </w:rPr>
        <w:t>2、须出具上述人员在本公司服务的外部证明（关键页），如投标截止日之前六个月以内的代缴个税税单、参加社会保险的《投保单》或《社会保险参保人员证明》、劳动合同等。</w:t>
      </w:r>
    </w:p>
    <w:p w14:paraId="6BD9675D">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楷体" w:cs="Times New Roman"/>
          <w:color w:val="auto"/>
          <w:sz w:val="24"/>
          <w:szCs w:val="24"/>
          <w:highlight w:val="none"/>
        </w:rPr>
      </w:pPr>
    </w:p>
    <w:p w14:paraId="10C9F370">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736F181C">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197CED61">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141C4E8D">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3BDF0967">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5C029F0E">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4C3990C3">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094A2B3F">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01B27772">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4CEE223E">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5D576DB0">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1E05527F">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5C677D92">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160F7380">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32C4AE74">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634A3709">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393DBA6F">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7BC77A94">
      <w:pPr>
        <w:spacing w:before="183" w:line="223" w:lineRule="auto"/>
        <w:jc w:val="center"/>
        <w:rPr>
          <w:rFonts w:hint="default" w:ascii="Times New Roman" w:hAnsi="Times New Roman" w:eastAsia="楷体" w:cs="Times New Roman"/>
          <w:color w:val="auto"/>
          <w:spacing w:val="-3"/>
          <w:sz w:val="28"/>
          <w:szCs w:val="28"/>
          <w:highlight w:val="none"/>
          <w:lang w:val="en-US" w:eastAsia="zh-CN"/>
        </w:rPr>
      </w:pPr>
      <w:r>
        <w:rPr>
          <w:rFonts w:hint="default" w:ascii="Times New Roman" w:hAnsi="Times New Roman" w:eastAsia="楷体" w:cs="Times New Roman"/>
          <w:color w:val="auto"/>
          <w:spacing w:val="-3"/>
          <w:sz w:val="28"/>
          <w:szCs w:val="28"/>
          <w:highlight w:val="none"/>
          <w:lang w:val="en-US" w:eastAsia="zh-CN"/>
        </w:rPr>
        <w:t>后勤保障措施</w:t>
      </w:r>
    </w:p>
    <w:p w14:paraId="10DA00A6">
      <w:pPr>
        <w:spacing w:before="183" w:line="223" w:lineRule="auto"/>
        <w:jc w:val="center"/>
        <w:rPr>
          <w:rFonts w:hint="default" w:ascii="Times New Roman" w:hAnsi="Times New Roman" w:eastAsia="楷体" w:cs="Times New Roman"/>
          <w:color w:val="auto"/>
          <w:spacing w:val="-3"/>
          <w:sz w:val="28"/>
          <w:szCs w:val="28"/>
          <w:highlight w:val="none"/>
          <w:lang w:val="en-US" w:eastAsia="zh-CN"/>
        </w:rPr>
      </w:pPr>
      <w:r>
        <w:rPr>
          <w:rFonts w:hint="default" w:ascii="Times New Roman" w:hAnsi="Times New Roman" w:eastAsia="楷体" w:cs="Times New Roman"/>
          <w:color w:val="auto"/>
          <w:spacing w:val="-3"/>
          <w:sz w:val="28"/>
          <w:szCs w:val="28"/>
          <w:highlight w:val="none"/>
          <w:lang w:val="en-US" w:eastAsia="zh-CN"/>
        </w:rPr>
        <w:t>（投入本项目的后勤保障措施说明材料及相应图片）</w:t>
      </w:r>
    </w:p>
    <w:p w14:paraId="01511AA1">
      <w:pPr>
        <w:spacing w:before="183" w:line="223" w:lineRule="auto"/>
        <w:jc w:val="center"/>
        <w:rPr>
          <w:rFonts w:hint="default" w:ascii="Times New Roman" w:hAnsi="Times New Roman" w:eastAsia="楷体" w:cs="Times New Roman"/>
          <w:color w:val="auto"/>
          <w:spacing w:val="-3"/>
          <w:sz w:val="28"/>
          <w:szCs w:val="28"/>
          <w:highlight w:val="none"/>
          <w:lang w:val="en-US" w:eastAsia="zh-CN"/>
        </w:rPr>
      </w:pPr>
    </w:p>
    <w:p w14:paraId="1257C877">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1C5A5D6C">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3DDF2EC3">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688258E4">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5FFC980B">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0F6A2379">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79E2FC94">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2BE54DC6">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4020B3D6">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6FBBADEA">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04AF3A02">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4B945F48">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361A67B8">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0198D450">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3A2B22CB">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622D9725">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4E2F0170">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4EA9888E">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29ADFB6E">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27CF4CAC">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78345B8B">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256656F2">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44B720CE">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2EC7E9B5">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29259195">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3997C282">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3ABD9774">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4B3ECF52">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5EE11978">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7A64A679">
      <w:pPr>
        <w:spacing w:before="78" w:line="225" w:lineRule="auto"/>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供应商</w:t>
      </w:r>
      <w:r>
        <w:rPr>
          <w:rFonts w:hint="default" w:ascii="Times New Roman" w:hAnsi="Times New Roman" w:eastAsia="楷体" w:cs="Times New Roman"/>
          <w:color w:val="auto"/>
          <w:spacing w:val="-1"/>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w:t>
      </w:r>
      <w:r>
        <w:rPr>
          <w:rFonts w:hint="default" w:ascii="Times New Roman" w:hAnsi="Times New Roman" w:eastAsia="楷体" w:cs="Times New Roman"/>
          <w:color w:val="auto"/>
          <w:spacing w:val="-3"/>
          <w:sz w:val="24"/>
          <w:szCs w:val="24"/>
          <w:highlight w:val="none"/>
        </w:rPr>
        <w:t>公章）</w:t>
      </w:r>
    </w:p>
    <w:p w14:paraId="41955846">
      <w:pPr>
        <w:spacing w:before="148" w:line="223" w:lineRule="auto"/>
        <w:ind w:left="27"/>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3"/>
          <w:sz w:val="24"/>
          <w:szCs w:val="24"/>
          <w:highlight w:val="none"/>
        </w:rPr>
        <w:t>法定代表人或供应商全权代表</w:t>
      </w:r>
      <w:r>
        <w:rPr>
          <w:rFonts w:hint="default" w:ascii="Times New Roman" w:hAnsi="Times New Roman" w:eastAsia="楷体" w:cs="Times New Roman"/>
          <w:color w:val="auto"/>
          <w:spacing w:val="3"/>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3"/>
          <w:sz w:val="24"/>
          <w:szCs w:val="24"/>
          <w:highlight w:val="none"/>
        </w:rPr>
        <w:t>（</w:t>
      </w:r>
      <w:r>
        <w:rPr>
          <w:rFonts w:hint="default" w:ascii="Times New Roman" w:hAnsi="Times New Roman" w:eastAsia="楷体" w:cs="Times New Roman"/>
          <w:color w:val="auto"/>
          <w:spacing w:val="-3"/>
          <w:sz w:val="24"/>
          <w:szCs w:val="24"/>
          <w:highlight w:val="none"/>
        </w:rPr>
        <w:t>签字或盖章）</w:t>
      </w:r>
    </w:p>
    <w:p w14:paraId="2EE955E0">
      <w:pPr>
        <w:spacing w:before="149" w:line="225" w:lineRule="auto"/>
        <w:ind w:left="60"/>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7"/>
          <w:sz w:val="24"/>
          <w:szCs w:val="24"/>
          <w:highlight w:val="none"/>
        </w:rPr>
        <w:t>日</w:t>
      </w:r>
      <w:r>
        <w:rPr>
          <w:rFonts w:hint="default" w:ascii="Times New Roman" w:hAnsi="Times New Roman" w:eastAsia="楷体" w:cs="Times New Roman"/>
          <w:color w:val="auto"/>
          <w:spacing w:val="4"/>
          <w:sz w:val="24"/>
          <w:szCs w:val="24"/>
          <w:highlight w:val="none"/>
        </w:rPr>
        <w:t xml:space="preserve">  </w:t>
      </w:r>
      <w:r>
        <w:rPr>
          <w:rFonts w:hint="default" w:ascii="Times New Roman" w:hAnsi="Times New Roman" w:eastAsia="楷体" w:cs="Times New Roman"/>
          <w:color w:val="auto"/>
          <w:spacing w:val="-17"/>
          <w:sz w:val="24"/>
          <w:szCs w:val="24"/>
          <w:highlight w:val="none"/>
        </w:rPr>
        <w:t>期：</w:t>
      </w:r>
      <w:r>
        <w:rPr>
          <w:rFonts w:hint="default" w:ascii="Times New Roman" w:hAnsi="Times New Roman" w:eastAsia="楷体" w:cs="Times New Roman"/>
          <w:color w:val="auto"/>
          <w:spacing w:val="3"/>
          <w:sz w:val="24"/>
          <w:szCs w:val="24"/>
          <w:highlight w:val="none"/>
        </w:rPr>
        <w:t xml:space="preserve">    </w:t>
      </w:r>
      <w:r>
        <w:rPr>
          <w:rFonts w:hint="default" w:ascii="Times New Roman" w:hAnsi="Times New Roman" w:eastAsia="楷体" w:cs="Times New Roman"/>
          <w:color w:val="auto"/>
          <w:spacing w:val="-17"/>
          <w:sz w:val="24"/>
          <w:szCs w:val="24"/>
          <w:highlight w:val="none"/>
        </w:rPr>
        <w:t>年</w:t>
      </w:r>
      <w:r>
        <w:rPr>
          <w:rFonts w:hint="default" w:ascii="Times New Roman" w:hAnsi="Times New Roman" w:eastAsia="楷体" w:cs="Times New Roman"/>
          <w:color w:val="auto"/>
          <w:spacing w:val="10"/>
          <w:sz w:val="24"/>
          <w:szCs w:val="24"/>
          <w:highlight w:val="none"/>
        </w:rPr>
        <w:t xml:space="preserve">  </w:t>
      </w:r>
      <w:r>
        <w:rPr>
          <w:rFonts w:hint="default" w:ascii="Times New Roman" w:hAnsi="Times New Roman" w:eastAsia="楷体" w:cs="Times New Roman"/>
          <w:color w:val="auto"/>
          <w:spacing w:val="-17"/>
          <w:sz w:val="24"/>
          <w:szCs w:val="24"/>
          <w:highlight w:val="none"/>
        </w:rPr>
        <w:t>月</w:t>
      </w:r>
      <w:r>
        <w:rPr>
          <w:rFonts w:hint="default" w:ascii="Times New Roman" w:hAnsi="Times New Roman" w:eastAsia="楷体" w:cs="Times New Roman"/>
          <w:color w:val="auto"/>
          <w:spacing w:val="30"/>
          <w:sz w:val="24"/>
          <w:szCs w:val="24"/>
          <w:highlight w:val="none"/>
        </w:rPr>
        <w:t xml:space="preserve">  </w:t>
      </w:r>
      <w:r>
        <w:rPr>
          <w:rFonts w:hint="default" w:ascii="Times New Roman" w:hAnsi="Times New Roman" w:eastAsia="楷体" w:cs="Times New Roman"/>
          <w:color w:val="auto"/>
          <w:spacing w:val="-17"/>
          <w:sz w:val="24"/>
          <w:szCs w:val="24"/>
          <w:highlight w:val="none"/>
        </w:rPr>
        <w:t>日</w:t>
      </w:r>
    </w:p>
    <w:p w14:paraId="7745CDFC">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5EA52C6B">
      <w:pPr>
        <w:spacing w:before="183" w:line="223" w:lineRule="auto"/>
        <w:jc w:val="center"/>
        <w:rPr>
          <w:rFonts w:hint="default" w:ascii="Times New Roman" w:hAnsi="Times New Roman" w:eastAsia="楷体" w:cs="Times New Roman"/>
          <w:color w:val="auto"/>
          <w:spacing w:val="-3"/>
          <w:sz w:val="28"/>
          <w:szCs w:val="28"/>
          <w:highlight w:val="none"/>
          <w:lang w:val="en-US" w:eastAsia="zh-CN"/>
        </w:rPr>
      </w:pPr>
      <w:r>
        <w:rPr>
          <w:rFonts w:hint="default" w:ascii="Times New Roman" w:hAnsi="Times New Roman" w:eastAsia="楷体" w:cs="Times New Roman"/>
          <w:color w:val="auto"/>
          <w:spacing w:val="-3"/>
          <w:sz w:val="28"/>
          <w:szCs w:val="28"/>
          <w:highlight w:val="none"/>
          <w:lang w:val="en-US" w:eastAsia="zh-CN"/>
        </w:rPr>
        <w:t>培训质量保证措施</w:t>
      </w:r>
    </w:p>
    <w:p w14:paraId="168EE3D1">
      <w:pPr>
        <w:spacing w:before="183" w:line="223" w:lineRule="auto"/>
        <w:jc w:val="center"/>
        <w:rPr>
          <w:rFonts w:hint="default" w:ascii="Times New Roman" w:hAnsi="Times New Roman" w:eastAsia="楷体" w:cs="Times New Roman"/>
          <w:color w:val="auto"/>
          <w:spacing w:val="-3"/>
          <w:sz w:val="28"/>
          <w:szCs w:val="28"/>
          <w:highlight w:val="none"/>
          <w:lang w:val="en-US" w:eastAsia="zh-CN"/>
        </w:rPr>
      </w:pPr>
      <w:r>
        <w:rPr>
          <w:rFonts w:hint="default" w:ascii="Times New Roman" w:hAnsi="Times New Roman" w:eastAsia="楷体" w:cs="Times New Roman"/>
          <w:color w:val="auto"/>
          <w:spacing w:val="-3"/>
          <w:sz w:val="28"/>
          <w:szCs w:val="28"/>
          <w:highlight w:val="none"/>
          <w:lang w:val="en-US" w:eastAsia="zh-CN"/>
        </w:rPr>
        <w:t>（格式自拟）</w:t>
      </w:r>
    </w:p>
    <w:p w14:paraId="0867639D">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1CB24583">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4B0068B6">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6AD70660">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2634CF96">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127A8511">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5B4A083D">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393BBF86">
      <w:pPr>
        <w:pStyle w:val="4"/>
        <w:numPr>
          <w:ilvl w:val="0"/>
          <w:numId w:val="0"/>
        </w:numPr>
        <w:kinsoku w:val="0"/>
        <w:autoSpaceDE w:val="0"/>
        <w:autoSpaceDN w:val="0"/>
        <w:adjustRightInd w:val="0"/>
        <w:snapToGrid w:val="0"/>
        <w:spacing w:line="240" w:lineRule="auto"/>
        <w:jc w:val="left"/>
        <w:textAlignment w:val="baseline"/>
        <w:rPr>
          <w:rFonts w:hint="default" w:ascii="Times New Roman" w:hAnsi="Times New Roman" w:cs="Times New Roman"/>
          <w:color w:val="auto"/>
          <w:highlight w:val="none"/>
        </w:rPr>
      </w:pPr>
    </w:p>
    <w:p w14:paraId="2FF86AC6">
      <w:pPr>
        <w:spacing w:line="242" w:lineRule="auto"/>
        <w:rPr>
          <w:rFonts w:hint="default" w:ascii="Times New Roman" w:hAnsi="Times New Roman" w:cs="Times New Roman"/>
          <w:color w:val="auto"/>
          <w:sz w:val="21"/>
          <w:highlight w:val="none"/>
        </w:rPr>
      </w:pPr>
    </w:p>
    <w:p w14:paraId="27F341CA">
      <w:pPr>
        <w:spacing w:line="242" w:lineRule="auto"/>
        <w:rPr>
          <w:rFonts w:hint="default" w:ascii="Times New Roman" w:hAnsi="Times New Roman" w:cs="Times New Roman"/>
          <w:color w:val="auto"/>
          <w:sz w:val="21"/>
          <w:highlight w:val="none"/>
        </w:rPr>
      </w:pPr>
    </w:p>
    <w:p w14:paraId="1E067CCC">
      <w:pPr>
        <w:pStyle w:val="2"/>
        <w:rPr>
          <w:rFonts w:hint="default" w:ascii="Times New Roman" w:hAnsi="Times New Roman" w:cs="Times New Roman"/>
          <w:color w:val="auto"/>
          <w:sz w:val="21"/>
          <w:highlight w:val="none"/>
        </w:rPr>
      </w:pPr>
    </w:p>
    <w:p w14:paraId="7663FE90">
      <w:pPr>
        <w:rPr>
          <w:rFonts w:hint="default" w:ascii="Times New Roman" w:hAnsi="Times New Roman" w:cs="Times New Roman"/>
          <w:color w:val="auto"/>
          <w:sz w:val="21"/>
          <w:highlight w:val="none"/>
        </w:rPr>
      </w:pPr>
    </w:p>
    <w:p w14:paraId="724DFBEA">
      <w:pPr>
        <w:pStyle w:val="2"/>
        <w:rPr>
          <w:rFonts w:hint="default" w:ascii="Times New Roman" w:hAnsi="Times New Roman" w:cs="Times New Roman"/>
          <w:color w:val="auto"/>
          <w:sz w:val="21"/>
          <w:highlight w:val="none"/>
        </w:rPr>
      </w:pPr>
    </w:p>
    <w:p w14:paraId="4305AD64">
      <w:pPr>
        <w:rPr>
          <w:rFonts w:hint="default" w:ascii="Times New Roman" w:hAnsi="Times New Roman" w:cs="Times New Roman"/>
          <w:color w:val="auto"/>
          <w:sz w:val="21"/>
          <w:highlight w:val="none"/>
        </w:rPr>
      </w:pPr>
    </w:p>
    <w:p w14:paraId="0EA8A6CE">
      <w:pPr>
        <w:pStyle w:val="2"/>
        <w:rPr>
          <w:rFonts w:hint="default" w:ascii="Times New Roman" w:hAnsi="Times New Roman" w:cs="Times New Roman"/>
          <w:color w:val="auto"/>
          <w:sz w:val="21"/>
          <w:highlight w:val="none"/>
        </w:rPr>
      </w:pPr>
    </w:p>
    <w:p w14:paraId="05CC04DA">
      <w:pPr>
        <w:rPr>
          <w:rFonts w:hint="default" w:ascii="Times New Roman" w:hAnsi="Times New Roman" w:cs="Times New Roman"/>
          <w:color w:val="auto"/>
          <w:sz w:val="21"/>
          <w:highlight w:val="none"/>
        </w:rPr>
      </w:pPr>
    </w:p>
    <w:p w14:paraId="35D23726">
      <w:pPr>
        <w:pStyle w:val="2"/>
        <w:rPr>
          <w:rFonts w:hint="default" w:ascii="Times New Roman" w:hAnsi="Times New Roman" w:cs="Times New Roman"/>
          <w:color w:val="auto"/>
          <w:sz w:val="21"/>
          <w:highlight w:val="none"/>
        </w:rPr>
      </w:pPr>
    </w:p>
    <w:p w14:paraId="787C3F39">
      <w:pPr>
        <w:rPr>
          <w:rFonts w:hint="default" w:ascii="Times New Roman" w:hAnsi="Times New Roman" w:cs="Times New Roman"/>
          <w:color w:val="auto"/>
          <w:sz w:val="21"/>
          <w:highlight w:val="none"/>
        </w:rPr>
      </w:pPr>
    </w:p>
    <w:p w14:paraId="7D10C65A">
      <w:pPr>
        <w:pStyle w:val="2"/>
        <w:rPr>
          <w:rFonts w:hint="default" w:ascii="Times New Roman" w:hAnsi="Times New Roman" w:cs="Times New Roman"/>
          <w:color w:val="auto"/>
          <w:sz w:val="21"/>
          <w:highlight w:val="none"/>
        </w:rPr>
      </w:pPr>
    </w:p>
    <w:p w14:paraId="77E4D2A9">
      <w:pPr>
        <w:rPr>
          <w:rFonts w:hint="default" w:ascii="Times New Roman" w:hAnsi="Times New Roman" w:cs="Times New Roman"/>
          <w:color w:val="auto"/>
          <w:sz w:val="21"/>
          <w:highlight w:val="none"/>
        </w:rPr>
      </w:pPr>
    </w:p>
    <w:p w14:paraId="0837EC70">
      <w:pPr>
        <w:pStyle w:val="2"/>
        <w:rPr>
          <w:rFonts w:hint="default" w:ascii="Times New Roman" w:hAnsi="Times New Roman" w:cs="Times New Roman"/>
          <w:color w:val="auto"/>
          <w:sz w:val="21"/>
          <w:highlight w:val="none"/>
        </w:rPr>
      </w:pPr>
    </w:p>
    <w:p w14:paraId="2A71C47B">
      <w:pPr>
        <w:rPr>
          <w:rFonts w:hint="default" w:ascii="Times New Roman" w:hAnsi="Times New Roman" w:cs="Times New Roman"/>
          <w:color w:val="auto"/>
          <w:sz w:val="21"/>
          <w:highlight w:val="none"/>
        </w:rPr>
      </w:pPr>
    </w:p>
    <w:p w14:paraId="0890F6AB">
      <w:pPr>
        <w:pStyle w:val="2"/>
        <w:rPr>
          <w:rFonts w:hint="default" w:ascii="Times New Roman" w:hAnsi="Times New Roman" w:cs="Times New Roman"/>
          <w:color w:val="auto"/>
          <w:sz w:val="21"/>
          <w:highlight w:val="none"/>
        </w:rPr>
      </w:pPr>
    </w:p>
    <w:p w14:paraId="1AFBE650">
      <w:pPr>
        <w:rPr>
          <w:rFonts w:hint="default" w:ascii="Times New Roman" w:hAnsi="Times New Roman" w:cs="Times New Roman"/>
          <w:color w:val="auto"/>
          <w:sz w:val="21"/>
          <w:highlight w:val="none"/>
        </w:rPr>
      </w:pPr>
    </w:p>
    <w:p w14:paraId="0209E2D4">
      <w:pPr>
        <w:pStyle w:val="2"/>
        <w:rPr>
          <w:rFonts w:hint="default" w:ascii="Times New Roman" w:hAnsi="Times New Roman" w:cs="Times New Roman"/>
          <w:color w:val="auto"/>
          <w:sz w:val="21"/>
          <w:highlight w:val="none"/>
        </w:rPr>
      </w:pPr>
    </w:p>
    <w:p w14:paraId="048AD614">
      <w:pPr>
        <w:rPr>
          <w:rFonts w:hint="default" w:ascii="Times New Roman" w:hAnsi="Times New Roman" w:cs="Times New Roman"/>
          <w:color w:val="auto"/>
          <w:sz w:val="21"/>
          <w:highlight w:val="none"/>
        </w:rPr>
      </w:pPr>
    </w:p>
    <w:p w14:paraId="4EAEB784">
      <w:pPr>
        <w:pStyle w:val="2"/>
        <w:rPr>
          <w:rFonts w:hint="default" w:ascii="Times New Roman" w:hAnsi="Times New Roman" w:cs="Times New Roman"/>
          <w:color w:val="auto"/>
          <w:sz w:val="21"/>
          <w:highlight w:val="none"/>
        </w:rPr>
      </w:pPr>
    </w:p>
    <w:p w14:paraId="02637B6F">
      <w:pPr>
        <w:rPr>
          <w:rFonts w:hint="default" w:ascii="Times New Roman" w:hAnsi="Times New Roman" w:cs="Times New Roman"/>
          <w:color w:val="auto"/>
          <w:sz w:val="21"/>
          <w:highlight w:val="none"/>
        </w:rPr>
      </w:pPr>
    </w:p>
    <w:p w14:paraId="778CE8C0">
      <w:pPr>
        <w:pStyle w:val="2"/>
        <w:rPr>
          <w:rFonts w:hint="default" w:ascii="Times New Roman" w:hAnsi="Times New Roman" w:cs="Times New Roman"/>
          <w:color w:val="auto"/>
          <w:sz w:val="21"/>
          <w:highlight w:val="none"/>
        </w:rPr>
      </w:pPr>
    </w:p>
    <w:p w14:paraId="4CD99A25">
      <w:pPr>
        <w:rPr>
          <w:rFonts w:hint="default" w:ascii="Times New Roman" w:hAnsi="Times New Roman" w:cs="Times New Roman"/>
          <w:color w:val="auto"/>
          <w:sz w:val="21"/>
          <w:highlight w:val="none"/>
        </w:rPr>
      </w:pPr>
    </w:p>
    <w:p w14:paraId="49A8F90E">
      <w:pPr>
        <w:pStyle w:val="2"/>
        <w:rPr>
          <w:rFonts w:hint="default" w:ascii="Times New Roman" w:hAnsi="Times New Roman" w:cs="Times New Roman"/>
          <w:color w:val="auto"/>
          <w:sz w:val="21"/>
          <w:highlight w:val="none"/>
        </w:rPr>
      </w:pPr>
    </w:p>
    <w:p w14:paraId="628BA68D">
      <w:pPr>
        <w:rPr>
          <w:rFonts w:hint="default" w:ascii="Times New Roman" w:hAnsi="Times New Roman" w:cs="Times New Roman"/>
          <w:color w:val="auto"/>
          <w:sz w:val="21"/>
          <w:highlight w:val="none"/>
        </w:rPr>
      </w:pPr>
    </w:p>
    <w:p w14:paraId="2B61A5D1">
      <w:pPr>
        <w:pStyle w:val="2"/>
        <w:rPr>
          <w:rFonts w:hint="default" w:ascii="Times New Roman" w:hAnsi="Times New Roman" w:cs="Times New Roman"/>
          <w:color w:val="auto"/>
          <w:sz w:val="21"/>
          <w:highlight w:val="none"/>
        </w:rPr>
      </w:pPr>
    </w:p>
    <w:p w14:paraId="54D2B245">
      <w:pPr>
        <w:rPr>
          <w:rFonts w:hint="default" w:ascii="Times New Roman" w:hAnsi="Times New Roman" w:cs="Times New Roman"/>
          <w:color w:val="auto"/>
          <w:sz w:val="21"/>
          <w:highlight w:val="none"/>
        </w:rPr>
      </w:pPr>
    </w:p>
    <w:p w14:paraId="62D5BAAC">
      <w:pPr>
        <w:pStyle w:val="2"/>
        <w:rPr>
          <w:rFonts w:hint="default" w:ascii="Times New Roman" w:hAnsi="Times New Roman" w:cs="Times New Roman"/>
          <w:color w:val="auto"/>
          <w:sz w:val="21"/>
          <w:highlight w:val="none"/>
        </w:rPr>
      </w:pPr>
    </w:p>
    <w:p w14:paraId="6EFBB7D9">
      <w:pPr>
        <w:rPr>
          <w:rFonts w:hint="default" w:ascii="Times New Roman" w:hAnsi="Times New Roman" w:cs="Times New Roman"/>
          <w:color w:val="auto"/>
          <w:sz w:val="21"/>
          <w:highlight w:val="none"/>
        </w:rPr>
      </w:pPr>
    </w:p>
    <w:p w14:paraId="2E6972A5">
      <w:pPr>
        <w:pStyle w:val="2"/>
        <w:rPr>
          <w:rFonts w:hint="default" w:ascii="Times New Roman" w:hAnsi="Times New Roman" w:cs="Times New Roman"/>
          <w:color w:val="auto"/>
          <w:sz w:val="21"/>
          <w:highlight w:val="none"/>
        </w:rPr>
      </w:pPr>
    </w:p>
    <w:p w14:paraId="6469DB94">
      <w:pPr>
        <w:rPr>
          <w:rFonts w:hint="default" w:ascii="Times New Roman" w:hAnsi="Times New Roman" w:cs="Times New Roman"/>
          <w:color w:val="auto"/>
          <w:sz w:val="21"/>
          <w:highlight w:val="none"/>
        </w:rPr>
      </w:pPr>
    </w:p>
    <w:p w14:paraId="37F175D5">
      <w:pPr>
        <w:pStyle w:val="2"/>
        <w:rPr>
          <w:rFonts w:hint="default" w:ascii="Times New Roman" w:hAnsi="Times New Roman" w:cs="Times New Roman"/>
          <w:color w:val="auto"/>
          <w:sz w:val="21"/>
          <w:highlight w:val="none"/>
        </w:rPr>
      </w:pPr>
    </w:p>
    <w:p w14:paraId="431C4298">
      <w:pPr>
        <w:rPr>
          <w:rFonts w:hint="default" w:ascii="Times New Roman" w:hAnsi="Times New Roman" w:cs="Times New Roman"/>
          <w:color w:val="auto"/>
          <w:sz w:val="21"/>
          <w:highlight w:val="none"/>
        </w:rPr>
      </w:pPr>
    </w:p>
    <w:p w14:paraId="49843F15">
      <w:pPr>
        <w:pStyle w:val="2"/>
        <w:rPr>
          <w:rFonts w:hint="default" w:ascii="Times New Roman" w:hAnsi="Times New Roman" w:cs="Times New Roman"/>
          <w:color w:val="auto"/>
          <w:sz w:val="21"/>
          <w:highlight w:val="none"/>
        </w:rPr>
      </w:pPr>
    </w:p>
    <w:p w14:paraId="609AE87F">
      <w:pPr>
        <w:rPr>
          <w:rFonts w:hint="default" w:ascii="Times New Roman" w:hAnsi="Times New Roman" w:cs="Times New Roman"/>
          <w:color w:val="auto"/>
          <w:sz w:val="21"/>
          <w:highlight w:val="none"/>
        </w:rPr>
      </w:pPr>
    </w:p>
    <w:p w14:paraId="38059613">
      <w:pPr>
        <w:pStyle w:val="2"/>
        <w:rPr>
          <w:rFonts w:hint="default" w:ascii="Times New Roman" w:hAnsi="Times New Roman" w:cs="Times New Roman"/>
          <w:color w:val="auto"/>
          <w:sz w:val="21"/>
          <w:highlight w:val="none"/>
        </w:rPr>
      </w:pPr>
    </w:p>
    <w:p w14:paraId="17691782">
      <w:pPr>
        <w:rPr>
          <w:rFonts w:hint="default" w:ascii="Times New Roman" w:hAnsi="Times New Roman" w:cs="Times New Roman"/>
          <w:color w:val="auto"/>
          <w:sz w:val="21"/>
          <w:highlight w:val="none"/>
        </w:rPr>
      </w:pPr>
    </w:p>
    <w:p w14:paraId="641B21A9">
      <w:pPr>
        <w:pStyle w:val="2"/>
        <w:rPr>
          <w:rFonts w:hint="default" w:ascii="Times New Roman" w:hAnsi="Times New Roman" w:cs="Times New Roman"/>
          <w:color w:val="auto"/>
          <w:sz w:val="21"/>
          <w:highlight w:val="none"/>
        </w:rPr>
      </w:pPr>
    </w:p>
    <w:p w14:paraId="27960CCD">
      <w:pPr>
        <w:rPr>
          <w:rFonts w:hint="default" w:ascii="Times New Roman" w:hAnsi="Times New Roman" w:cs="Times New Roman"/>
          <w:color w:val="auto"/>
          <w:sz w:val="21"/>
          <w:highlight w:val="none"/>
        </w:rPr>
      </w:pPr>
    </w:p>
    <w:p w14:paraId="58CE56F3">
      <w:pPr>
        <w:pStyle w:val="2"/>
        <w:rPr>
          <w:rFonts w:hint="default" w:ascii="Times New Roman" w:hAnsi="Times New Roman" w:cs="Times New Roman"/>
          <w:color w:val="auto"/>
          <w:sz w:val="21"/>
          <w:highlight w:val="none"/>
        </w:rPr>
      </w:pPr>
    </w:p>
    <w:p w14:paraId="7D3FDF41">
      <w:pPr>
        <w:rPr>
          <w:rFonts w:hint="default" w:ascii="Times New Roman" w:hAnsi="Times New Roman" w:cs="Times New Roman"/>
          <w:color w:val="auto"/>
          <w:sz w:val="21"/>
          <w:highlight w:val="none"/>
        </w:rPr>
      </w:pPr>
    </w:p>
    <w:p w14:paraId="7974E48B">
      <w:pPr>
        <w:rPr>
          <w:rFonts w:hint="default" w:ascii="Times New Roman" w:hAnsi="Times New Roman" w:cs="Times New Roman"/>
        </w:rPr>
      </w:pPr>
    </w:p>
    <w:p w14:paraId="67A9346E">
      <w:pPr>
        <w:numPr>
          <w:ilvl w:val="0"/>
          <w:numId w:val="0"/>
        </w:numPr>
        <w:spacing w:before="104" w:line="220" w:lineRule="auto"/>
        <w:ind w:leftChars="0"/>
        <w:jc w:val="center"/>
        <w:outlineLvl w:val="0"/>
        <w:rPr>
          <w:rFonts w:hint="default" w:ascii="Times New Roman" w:hAnsi="Times New Roman" w:eastAsia="宋体" w:cs="Times New Roman"/>
          <w:b/>
          <w:bCs/>
          <w:color w:val="auto"/>
          <w:spacing w:val="-5"/>
          <w:sz w:val="32"/>
          <w:szCs w:val="32"/>
          <w:highlight w:val="none"/>
          <w:lang w:val="en-US" w:eastAsia="zh-CN"/>
        </w:rPr>
      </w:pPr>
    </w:p>
    <w:p w14:paraId="0555E3B6">
      <w:pPr>
        <w:spacing w:before="183" w:line="223" w:lineRule="auto"/>
        <w:jc w:val="center"/>
        <w:rPr>
          <w:rFonts w:hint="default" w:ascii="Times New Roman" w:hAnsi="Times New Roman" w:eastAsia="楷体" w:cs="Times New Roman"/>
          <w:color w:val="auto"/>
          <w:spacing w:val="-3"/>
          <w:sz w:val="28"/>
          <w:szCs w:val="28"/>
          <w:highlight w:val="none"/>
          <w:lang w:val="en-US" w:eastAsia="zh-CN"/>
        </w:rPr>
        <w:sectPr>
          <w:footerReference r:id="rId39" w:type="default"/>
          <w:pgSz w:w="11906" w:h="16839"/>
          <w:pgMar w:top="1431" w:right="1785" w:bottom="1165" w:left="1785" w:header="0" w:footer="992" w:gutter="0"/>
          <w:pgBorders>
            <w:top w:val="none" w:sz="0" w:space="0"/>
            <w:left w:val="none" w:sz="0" w:space="0"/>
            <w:bottom w:val="none" w:sz="0" w:space="0"/>
            <w:right w:val="none" w:sz="0" w:space="0"/>
          </w:pgBorders>
          <w:cols w:space="720" w:num="1"/>
        </w:sectPr>
      </w:pPr>
      <w:r>
        <w:rPr>
          <w:rFonts w:hint="default" w:ascii="Times New Roman" w:hAnsi="Times New Roman" w:eastAsia="楷体" w:cs="Times New Roman"/>
          <w:color w:val="auto"/>
          <w:spacing w:val="-3"/>
          <w:sz w:val="28"/>
          <w:szCs w:val="28"/>
          <w:highlight w:val="none"/>
          <w:lang w:val="en-US" w:eastAsia="zh-CN"/>
        </w:rPr>
        <w:t>竞争性磋商文件要求或者供应商认为其它应介绍或者提交的资料、文件和说明</w:t>
      </w:r>
    </w:p>
    <w:p w14:paraId="2EC8EB64">
      <w:pPr>
        <w:spacing w:before="183" w:line="225" w:lineRule="auto"/>
        <w:jc w:val="right"/>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【正（副）本】</w:t>
      </w:r>
    </w:p>
    <w:p w14:paraId="2FB92BBC">
      <w:pPr>
        <w:spacing w:line="246" w:lineRule="auto"/>
        <w:rPr>
          <w:rFonts w:hint="default" w:ascii="Times New Roman" w:hAnsi="Times New Roman" w:cs="Times New Roman"/>
          <w:color w:val="auto"/>
          <w:sz w:val="21"/>
          <w:highlight w:val="none"/>
        </w:rPr>
      </w:pPr>
    </w:p>
    <w:p w14:paraId="675AFDB3">
      <w:pPr>
        <w:spacing w:line="246" w:lineRule="auto"/>
        <w:rPr>
          <w:rFonts w:hint="default" w:ascii="Times New Roman" w:hAnsi="Times New Roman" w:cs="Times New Roman"/>
          <w:color w:val="auto"/>
          <w:sz w:val="21"/>
          <w:highlight w:val="none"/>
        </w:rPr>
      </w:pPr>
    </w:p>
    <w:p w14:paraId="7B15F9C7">
      <w:pPr>
        <w:spacing w:line="246" w:lineRule="auto"/>
        <w:rPr>
          <w:rFonts w:hint="default" w:ascii="Times New Roman" w:hAnsi="Times New Roman" w:cs="Times New Roman"/>
          <w:color w:val="auto"/>
          <w:sz w:val="21"/>
          <w:highlight w:val="none"/>
        </w:rPr>
      </w:pPr>
    </w:p>
    <w:p w14:paraId="5EC220FC">
      <w:pPr>
        <w:spacing w:line="246" w:lineRule="auto"/>
        <w:rPr>
          <w:rFonts w:hint="default" w:ascii="Times New Roman" w:hAnsi="Times New Roman" w:cs="Times New Roman"/>
          <w:color w:val="auto"/>
          <w:sz w:val="21"/>
          <w:highlight w:val="none"/>
        </w:rPr>
      </w:pPr>
    </w:p>
    <w:p w14:paraId="01E3AFC3">
      <w:pPr>
        <w:spacing w:line="246" w:lineRule="auto"/>
        <w:rPr>
          <w:rFonts w:hint="default" w:ascii="Times New Roman" w:hAnsi="Times New Roman" w:cs="Times New Roman"/>
          <w:color w:val="auto"/>
          <w:sz w:val="21"/>
          <w:highlight w:val="none"/>
        </w:rPr>
      </w:pPr>
    </w:p>
    <w:p w14:paraId="5B1738B4">
      <w:pPr>
        <w:spacing w:before="234" w:line="227" w:lineRule="auto"/>
        <w:ind w:left="3007"/>
        <w:rPr>
          <w:rFonts w:hint="default" w:ascii="Times New Roman" w:hAnsi="Times New Roman" w:eastAsia="楷体" w:cs="Times New Roman"/>
          <w:color w:val="auto"/>
          <w:sz w:val="72"/>
          <w:szCs w:val="72"/>
          <w:highlight w:val="none"/>
        </w:rPr>
      </w:pPr>
      <w:r>
        <w:rPr>
          <w:rFonts w:hint="default" w:ascii="Times New Roman" w:hAnsi="Times New Roman" w:eastAsia="楷体" w:cs="Times New Roman"/>
          <w:b/>
          <w:bCs/>
          <w:color w:val="auto"/>
          <w:spacing w:val="-17"/>
          <w:sz w:val="72"/>
          <w:szCs w:val="72"/>
          <w:highlight w:val="none"/>
        </w:rPr>
        <w:t>响应文件</w:t>
      </w:r>
    </w:p>
    <w:p w14:paraId="119FED38">
      <w:pPr>
        <w:spacing w:line="258" w:lineRule="auto"/>
        <w:rPr>
          <w:rFonts w:hint="default" w:ascii="Times New Roman" w:hAnsi="Times New Roman" w:cs="Times New Roman"/>
          <w:color w:val="auto"/>
          <w:sz w:val="21"/>
          <w:highlight w:val="none"/>
        </w:rPr>
      </w:pPr>
    </w:p>
    <w:p w14:paraId="392501F5">
      <w:pPr>
        <w:spacing w:line="258" w:lineRule="auto"/>
        <w:rPr>
          <w:rFonts w:hint="default" w:ascii="Times New Roman" w:hAnsi="Times New Roman" w:cs="Times New Roman"/>
          <w:color w:val="auto"/>
          <w:sz w:val="21"/>
          <w:highlight w:val="none"/>
        </w:rPr>
      </w:pPr>
    </w:p>
    <w:p w14:paraId="15CF43F9">
      <w:pPr>
        <w:spacing w:line="258" w:lineRule="auto"/>
        <w:rPr>
          <w:rFonts w:hint="default" w:ascii="Times New Roman" w:hAnsi="Times New Roman" w:cs="Times New Roman"/>
          <w:color w:val="auto"/>
          <w:sz w:val="21"/>
          <w:highlight w:val="none"/>
        </w:rPr>
      </w:pPr>
    </w:p>
    <w:p w14:paraId="64AC4EA7">
      <w:pPr>
        <w:spacing w:line="259" w:lineRule="auto"/>
        <w:rPr>
          <w:rFonts w:hint="default" w:ascii="Times New Roman" w:hAnsi="Times New Roman" w:cs="Times New Roman"/>
          <w:color w:val="auto"/>
          <w:sz w:val="21"/>
          <w:highlight w:val="none"/>
        </w:rPr>
      </w:pPr>
    </w:p>
    <w:p w14:paraId="3D036267">
      <w:pPr>
        <w:spacing w:line="259" w:lineRule="auto"/>
        <w:rPr>
          <w:rFonts w:hint="default" w:ascii="Times New Roman" w:hAnsi="Times New Roman" w:cs="Times New Roman"/>
          <w:color w:val="auto"/>
          <w:sz w:val="21"/>
          <w:highlight w:val="none"/>
        </w:rPr>
      </w:pPr>
    </w:p>
    <w:p w14:paraId="08BB7AD6">
      <w:pPr>
        <w:spacing w:line="259" w:lineRule="auto"/>
        <w:rPr>
          <w:rFonts w:hint="default" w:ascii="Times New Roman" w:hAnsi="Times New Roman" w:cs="Times New Roman"/>
          <w:color w:val="auto"/>
          <w:sz w:val="21"/>
          <w:highlight w:val="none"/>
        </w:rPr>
      </w:pPr>
    </w:p>
    <w:p w14:paraId="535FCBE5">
      <w:pPr>
        <w:spacing w:line="259" w:lineRule="auto"/>
        <w:rPr>
          <w:rFonts w:hint="default" w:ascii="Times New Roman" w:hAnsi="Times New Roman" w:cs="Times New Roman"/>
          <w:color w:val="auto"/>
          <w:sz w:val="21"/>
          <w:highlight w:val="none"/>
        </w:rPr>
      </w:pPr>
    </w:p>
    <w:p w14:paraId="484EA795">
      <w:pPr>
        <w:spacing w:line="259" w:lineRule="auto"/>
        <w:rPr>
          <w:rFonts w:hint="default" w:ascii="Times New Roman" w:hAnsi="Times New Roman" w:cs="Times New Roman"/>
          <w:color w:val="auto"/>
          <w:sz w:val="21"/>
          <w:highlight w:val="none"/>
        </w:rPr>
      </w:pPr>
    </w:p>
    <w:p w14:paraId="35A606AA">
      <w:pPr>
        <w:spacing w:line="259" w:lineRule="auto"/>
        <w:rPr>
          <w:rFonts w:hint="default" w:ascii="Times New Roman" w:hAnsi="Times New Roman" w:cs="Times New Roman"/>
          <w:color w:val="auto"/>
          <w:sz w:val="21"/>
          <w:highlight w:val="none"/>
        </w:rPr>
      </w:pPr>
    </w:p>
    <w:p w14:paraId="7BC48665">
      <w:pPr>
        <w:spacing w:line="259" w:lineRule="auto"/>
        <w:rPr>
          <w:rFonts w:hint="default" w:ascii="Times New Roman" w:hAnsi="Times New Roman" w:cs="Times New Roman"/>
          <w:color w:val="auto"/>
          <w:sz w:val="21"/>
          <w:highlight w:val="none"/>
        </w:rPr>
      </w:pPr>
    </w:p>
    <w:p w14:paraId="5E89DF34">
      <w:pPr>
        <w:spacing w:line="259" w:lineRule="auto"/>
        <w:rPr>
          <w:rFonts w:hint="default" w:ascii="Times New Roman" w:hAnsi="Times New Roman" w:cs="Times New Roman"/>
          <w:color w:val="auto"/>
          <w:sz w:val="21"/>
          <w:highlight w:val="none"/>
        </w:rPr>
      </w:pPr>
    </w:p>
    <w:p w14:paraId="7E1687AE">
      <w:pPr>
        <w:spacing w:line="259" w:lineRule="auto"/>
        <w:rPr>
          <w:rFonts w:hint="default" w:ascii="Times New Roman" w:hAnsi="Times New Roman" w:cs="Times New Roman"/>
          <w:color w:val="auto"/>
          <w:sz w:val="21"/>
          <w:highlight w:val="none"/>
        </w:rPr>
      </w:pPr>
    </w:p>
    <w:p w14:paraId="448C737F">
      <w:pPr>
        <w:spacing w:before="169" w:line="225" w:lineRule="auto"/>
        <w:ind w:left="3406"/>
        <w:rPr>
          <w:rFonts w:hint="default" w:ascii="Times New Roman" w:hAnsi="Times New Roman" w:eastAsia="楷体" w:cs="Times New Roman"/>
          <w:color w:val="auto"/>
          <w:sz w:val="52"/>
          <w:szCs w:val="52"/>
          <w:highlight w:val="none"/>
        </w:rPr>
      </w:pPr>
      <w:r>
        <w:rPr>
          <w:rFonts w:hint="default" w:ascii="Times New Roman" w:hAnsi="Times New Roman" w:eastAsia="楷体" w:cs="Times New Roman"/>
          <w:b/>
          <w:bCs/>
          <w:color w:val="auto"/>
          <w:spacing w:val="-15"/>
          <w:sz w:val="52"/>
          <w:szCs w:val="52"/>
          <w:highlight w:val="none"/>
          <w:lang w:val="en-US" w:eastAsia="zh-CN"/>
        </w:rPr>
        <w:t>价格</w:t>
      </w:r>
      <w:r>
        <w:rPr>
          <w:rFonts w:hint="default" w:ascii="Times New Roman" w:hAnsi="Times New Roman" w:eastAsia="楷体" w:cs="Times New Roman"/>
          <w:b/>
          <w:bCs/>
          <w:color w:val="auto"/>
          <w:spacing w:val="-15"/>
          <w:sz w:val="52"/>
          <w:szCs w:val="52"/>
          <w:highlight w:val="none"/>
        </w:rPr>
        <w:t>部分</w:t>
      </w:r>
    </w:p>
    <w:p w14:paraId="721DE5AA">
      <w:pPr>
        <w:spacing w:line="280" w:lineRule="auto"/>
        <w:rPr>
          <w:rFonts w:hint="default" w:ascii="Times New Roman" w:hAnsi="Times New Roman" w:cs="Times New Roman"/>
          <w:color w:val="auto"/>
          <w:sz w:val="21"/>
          <w:highlight w:val="none"/>
        </w:rPr>
      </w:pPr>
    </w:p>
    <w:p w14:paraId="4CBE8389">
      <w:pPr>
        <w:spacing w:line="280" w:lineRule="auto"/>
        <w:rPr>
          <w:rFonts w:hint="default" w:ascii="Times New Roman" w:hAnsi="Times New Roman" w:cs="Times New Roman"/>
          <w:color w:val="auto"/>
          <w:sz w:val="21"/>
          <w:highlight w:val="none"/>
        </w:rPr>
      </w:pPr>
    </w:p>
    <w:p w14:paraId="1C586129">
      <w:pPr>
        <w:spacing w:line="280" w:lineRule="auto"/>
        <w:rPr>
          <w:rFonts w:hint="default" w:ascii="Times New Roman" w:hAnsi="Times New Roman" w:cs="Times New Roman"/>
          <w:color w:val="auto"/>
          <w:sz w:val="21"/>
          <w:highlight w:val="none"/>
        </w:rPr>
      </w:pPr>
    </w:p>
    <w:p w14:paraId="3AB150D5">
      <w:pPr>
        <w:spacing w:line="280" w:lineRule="auto"/>
        <w:rPr>
          <w:rFonts w:hint="default" w:ascii="Times New Roman" w:hAnsi="Times New Roman" w:cs="Times New Roman"/>
          <w:color w:val="auto"/>
          <w:sz w:val="21"/>
          <w:highlight w:val="none"/>
        </w:rPr>
      </w:pPr>
    </w:p>
    <w:p w14:paraId="11AE4C79">
      <w:pPr>
        <w:spacing w:line="280" w:lineRule="auto"/>
        <w:rPr>
          <w:rFonts w:hint="default" w:ascii="Times New Roman" w:hAnsi="Times New Roman" w:cs="Times New Roman"/>
          <w:color w:val="auto"/>
          <w:sz w:val="21"/>
          <w:highlight w:val="none"/>
        </w:rPr>
      </w:pPr>
    </w:p>
    <w:p w14:paraId="212DE615">
      <w:pPr>
        <w:spacing w:before="104" w:line="344" w:lineRule="auto"/>
        <w:ind w:left="2189" w:right="2863"/>
        <w:rPr>
          <w:rFonts w:hint="default" w:ascii="Times New Roman" w:hAnsi="Times New Roman" w:eastAsia="楷体" w:cs="Times New Roman"/>
          <w:color w:val="auto"/>
          <w:spacing w:val="3"/>
          <w:sz w:val="32"/>
          <w:szCs w:val="32"/>
          <w:highlight w:val="none"/>
        </w:rPr>
      </w:pPr>
      <w:r>
        <w:rPr>
          <w:rFonts w:hint="default" w:ascii="Times New Roman" w:hAnsi="Times New Roman" w:eastAsia="楷体" w:cs="Times New Roman"/>
          <w:color w:val="auto"/>
          <w:spacing w:val="-1"/>
          <w:sz w:val="32"/>
          <w:szCs w:val="32"/>
          <w:highlight w:val="none"/>
        </w:rPr>
        <w:t>项目名称：</w:t>
      </w:r>
      <w:r>
        <w:rPr>
          <w:rFonts w:hint="default" w:ascii="Times New Roman" w:hAnsi="Times New Roman" w:eastAsia="楷体" w:cs="Times New Roman"/>
          <w:color w:val="auto"/>
          <w:spacing w:val="-1"/>
          <w:sz w:val="32"/>
          <w:szCs w:val="32"/>
          <w:highlight w:val="none"/>
          <w:u w:val="single" w:color="auto"/>
        </w:rPr>
        <w:t xml:space="preserve">               </w:t>
      </w:r>
      <w:r>
        <w:rPr>
          <w:rFonts w:hint="default" w:ascii="Times New Roman" w:hAnsi="Times New Roman" w:eastAsia="楷体" w:cs="Times New Roman"/>
          <w:color w:val="auto"/>
          <w:spacing w:val="3"/>
          <w:sz w:val="32"/>
          <w:szCs w:val="32"/>
          <w:highlight w:val="none"/>
        </w:rPr>
        <w:t xml:space="preserve"> </w:t>
      </w:r>
    </w:p>
    <w:p w14:paraId="5EB0618D">
      <w:pPr>
        <w:spacing w:before="104" w:line="344" w:lineRule="auto"/>
        <w:ind w:left="2189" w:right="2863"/>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pacing w:val="-4"/>
          <w:sz w:val="32"/>
          <w:szCs w:val="32"/>
          <w:highlight w:val="none"/>
        </w:rPr>
        <w:t>项目编号：</w:t>
      </w:r>
      <w:r>
        <w:rPr>
          <w:rFonts w:hint="default" w:ascii="Times New Roman" w:hAnsi="Times New Roman" w:eastAsia="楷体" w:cs="Times New Roman"/>
          <w:color w:val="auto"/>
          <w:sz w:val="32"/>
          <w:szCs w:val="32"/>
          <w:highlight w:val="none"/>
          <w:u w:val="single" w:color="auto"/>
        </w:rPr>
        <w:t xml:space="preserve">               </w:t>
      </w:r>
    </w:p>
    <w:p w14:paraId="3FC8117F">
      <w:pPr>
        <w:spacing w:line="243" w:lineRule="auto"/>
        <w:rPr>
          <w:rFonts w:hint="default" w:ascii="Times New Roman" w:hAnsi="Times New Roman" w:cs="Times New Roman"/>
          <w:color w:val="auto"/>
          <w:sz w:val="21"/>
          <w:highlight w:val="none"/>
        </w:rPr>
      </w:pPr>
    </w:p>
    <w:p w14:paraId="6707A457">
      <w:pPr>
        <w:spacing w:line="243" w:lineRule="auto"/>
        <w:rPr>
          <w:rFonts w:hint="default" w:ascii="Times New Roman" w:hAnsi="Times New Roman" w:cs="Times New Roman"/>
          <w:color w:val="auto"/>
          <w:sz w:val="21"/>
          <w:highlight w:val="none"/>
        </w:rPr>
      </w:pPr>
    </w:p>
    <w:p w14:paraId="63125D96">
      <w:pPr>
        <w:spacing w:line="243" w:lineRule="auto"/>
        <w:rPr>
          <w:rFonts w:hint="default" w:ascii="Times New Roman" w:hAnsi="Times New Roman" w:cs="Times New Roman"/>
          <w:color w:val="auto"/>
          <w:sz w:val="21"/>
          <w:highlight w:val="none"/>
        </w:rPr>
      </w:pPr>
    </w:p>
    <w:p w14:paraId="5B790D05">
      <w:pPr>
        <w:spacing w:line="243" w:lineRule="auto"/>
        <w:rPr>
          <w:rFonts w:hint="default" w:ascii="Times New Roman" w:hAnsi="Times New Roman" w:cs="Times New Roman"/>
          <w:color w:val="auto"/>
          <w:sz w:val="21"/>
          <w:highlight w:val="none"/>
        </w:rPr>
      </w:pPr>
    </w:p>
    <w:p w14:paraId="5DF6A5B9">
      <w:pPr>
        <w:spacing w:line="243" w:lineRule="auto"/>
        <w:rPr>
          <w:rFonts w:hint="default" w:ascii="Times New Roman" w:hAnsi="Times New Roman" w:cs="Times New Roman"/>
          <w:color w:val="auto"/>
          <w:sz w:val="21"/>
          <w:highlight w:val="none"/>
        </w:rPr>
      </w:pPr>
    </w:p>
    <w:p w14:paraId="51550991">
      <w:pPr>
        <w:spacing w:line="243" w:lineRule="auto"/>
        <w:rPr>
          <w:rFonts w:hint="default" w:ascii="Times New Roman" w:hAnsi="Times New Roman" w:cs="Times New Roman"/>
          <w:color w:val="auto"/>
          <w:sz w:val="21"/>
          <w:highlight w:val="none"/>
        </w:rPr>
      </w:pPr>
    </w:p>
    <w:p w14:paraId="250F87CD">
      <w:pPr>
        <w:spacing w:line="243" w:lineRule="auto"/>
        <w:rPr>
          <w:rFonts w:hint="default" w:ascii="Times New Roman" w:hAnsi="Times New Roman" w:cs="Times New Roman"/>
          <w:color w:val="auto"/>
          <w:sz w:val="21"/>
          <w:highlight w:val="none"/>
        </w:rPr>
      </w:pPr>
    </w:p>
    <w:p w14:paraId="2F63CE06">
      <w:pPr>
        <w:spacing w:line="243" w:lineRule="auto"/>
        <w:rPr>
          <w:rFonts w:hint="default" w:ascii="Times New Roman" w:hAnsi="Times New Roman" w:cs="Times New Roman"/>
          <w:color w:val="auto"/>
          <w:sz w:val="21"/>
          <w:highlight w:val="none"/>
        </w:rPr>
      </w:pPr>
    </w:p>
    <w:p w14:paraId="3D691D3D">
      <w:pPr>
        <w:spacing w:line="243" w:lineRule="auto"/>
        <w:rPr>
          <w:rFonts w:hint="default" w:ascii="Times New Roman" w:hAnsi="Times New Roman" w:cs="Times New Roman"/>
          <w:color w:val="auto"/>
          <w:sz w:val="21"/>
          <w:highlight w:val="none"/>
        </w:rPr>
      </w:pPr>
    </w:p>
    <w:p w14:paraId="5097F542">
      <w:pPr>
        <w:spacing w:before="104" w:line="225" w:lineRule="auto"/>
        <w:ind w:left="2174"/>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供应商全称（盖公章）：</w:t>
      </w:r>
      <w:r>
        <w:rPr>
          <w:rFonts w:hint="default" w:ascii="Times New Roman" w:hAnsi="Times New Roman" w:eastAsia="楷体" w:cs="Times New Roman"/>
          <w:color w:val="auto"/>
          <w:sz w:val="32"/>
          <w:szCs w:val="32"/>
          <w:highlight w:val="none"/>
          <w:u w:val="single" w:color="auto"/>
        </w:rPr>
        <w:t xml:space="preserve">           </w:t>
      </w:r>
    </w:p>
    <w:p w14:paraId="1EFCD821">
      <w:pPr>
        <w:spacing w:line="245" w:lineRule="auto"/>
        <w:rPr>
          <w:rFonts w:hint="default" w:ascii="Times New Roman" w:hAnsi="Times New Roman" w:cs="Times New Roman"/>
          <w:color w:val="auto"/>
          <w:sz w:val="21"/>
          <w:highlight w:val="none"/>
        </w:rPr>
      </w:pPr>
    </w:p>
    <w:p w14:paraId="7522924B">
      <w:pPr>
        <w:spacing w:line="246" w:lineRule="auto"/>
        <w:rPr>
          <w:rFonts w:hint="default" w:ascii="Times New Roman" w:hAnsi="Times New Roman" w:cs="Times New Roman"/>
          <w:color w:val="auto"/>
          <w:sz w:val="21"/>
          <w:highlight w:val="none"/>
        </w:rPr>
      </w:pPr>
    </w:p>
    <w:p w14:paraId="276F0A48">
      <w:pPr>
        <w:spacing w:line="246" w:lineRule="auto"/>
        <w:rPr>
          <w:rFonts w:hint="default" w:ascii="Times New Roman" w:hAnsi="Times New Roman" w:cs="Times New Roman"/>
          <w:color w:val="auto"/>
          <w:sz w:val="21"/>
          <w:highlight w:val="none"/>
        </w:rPr>
      </w:pPr>
    </w:p>
    <w:p w14:paraId="67CE8A14">
      <w:pPr>
        <w:spacing w:line="246" w:lineRule="auto"/>
        <w:rPr>
          <w:rFonts w:hint="default" w:ascii="Times New Roman" w:hAnsi="Times New Roman" w:cs="Times New Roman"/>
          <w:color w:val="auto"/>
          <w:sz w:val="21"/>
          <w:highlight w:val="none"/>
        </w:rPr>
      </w:pPr>
    </w:p>
    <w:p w14:paraId="477419F9">
      <w:pPr>
        <w:tabs>
          <w:tab w:val="left" w:pos="3687"/>
        </w:tabs>
        <w:spacing w:before="104" w:line="225" w:lineRule="auto"/>
        <w:ind w:left="3207"/>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u w:val="single" w:color="auto"/>
        </w:rPr>
        <w:tab/>
      </w:r>
      <w:r>
        <w:rPr>
          <w:rFonts w:hint="default" w:ascii="Times New Roman" w:hAnsi="Times New Roman" w:eastAsia="楷体" w:cs="Times New Roman"/>
          <w:color w:val="auto"/>
          <w:spacing w:val="-146"/>
          <w:sz w:val="32"/>
          <w:szCs w:val="32"/>
          <w:highlight w:val="none"/>
        </w:rPr>
        <w:t xml:space="preserve"> </w:t>
      </w:r>
      <w:r>
        <w:rPr>
          <w:rFonts w:hint="default" w:ascii="Times New Roman" w:hAnsi="Times New Roman" w:eastAsia="楷体" w:cs="Times New Roman"/>
          <w:color w:val="auto"/>
          <w:spacing w:val="-14"/>
          <w:sz w:val="32"/>
          <w:szCs w:val="32"/>
          <w:highlight w:val="none"/>
        </w:rPr>
        <w:t>年</w:t>
      </w:r>
      <w:r>
        <w:rPr>
          <w:rFonts w:hint="default" w:ascii="Times New Roman" w:hAnsi="Times New Roman" w:eastAsia="楷体" w:cs="Times New Roman"/>
          <w:color w:val="auto"/>
          <w:spacing w:val="80"/>
          <w:sz w:val="32"/>
          <w:szCs w:val="32"/>
          <w:highlight w:val="none"/>
          <w:u w:val="single" w:color="auto"/>
        </w:rPr>
        <w:t xml:space="preserve">  </w:t>
      </w:r>
      <w:r>
        <w:rPr>
          <w:rFonts w:hint="default" w:ascii="Times New Roman" w:hAnsi="Times New Roman" w:eastAsia="楷体" w:cs="Times New Roman"/>
          <w:color w:val="auto"/>
          <w:spacing w:val="-133"/>
          <w:sz w:val="32"/>
          <w:szCs w:val="32"/>
          <w:highlight w:val="none"/>
        </w:rPr>
        <w:t xml:space="preserve"> </w:t>
      </w:r>
      <w:r>
        <w:rPr>
          <w:rFonts w:hint="default" w:ascii="Times New Roman" w:hAnsi="Times New Roman" w:eastAsia="楷体" w:cs="Times New Roman"/>
          <w:color w:val="auto"/>
          <w:spacing w:val="-14"/>
          <w:sz w:val="32"/>
          <w:szCs w:val="32"/>
          <w:highlight w:val="none"/>
        </w:rPr>
        <w:t>月</w:t>
      </w:r>
      <w:r>
        <w:rPr>
          <w:rFonts w:hint="default" w:ascii="Times New Roman" w:hAnsi="Times New Roman" w:eastAsia="楷体" w:cs="Times New Roman"/>
          <w:color w:val="auto"/>
          <w:spacing w:val="80"/>
          <w:sz w:val="32"/>
          <w:szCs w:val="32"/>
          <w:highlight w:val="none"/>
          <w:u w:val="single" w:color="auto"/>
        </w:rPr>
        <w:t xml:space="preserve">  </w:t>
      </w:r>
      <w:r>
        <w:rPr>
          <w:rFonts w:hint="default" w:ascii="Times New Roman" w:hAnsi="Times New Roman" w:eastAsia="楷体" w:cs="Times New Roman"/>
          <w:color w:val="auto"/>
          <w:spacing w:val="-80"/>
          <w:sz w:val="32"/>
          <w:szCs w:val="32"/>
          <w:highlight w:val="none"/>
        </w:rPr>
        <w:t xml:space="preserve"> </w:t>
      </w:r>
      <w:r>
        <w:rPr>
          <w:rFonts w:hint="default" w:ascii="Times New Roman" w:hAnsi="Times New Roman" w:eastAsia="楷体" w:cs="Times New Roman"/>
          <w:color w:val="auto"/>
          <w:spacing w:val="-14"/>
          <w:sz w:val="32"/>
          <w:szCs w:val="32"/>
          <w:highlight w:val="none"/>
        </w:rPr>
        <w:t>日</w:t>
      </w:r>
    </w:p>
    <w:p w14:paraId="77CF83D5">
      <w:pPr>
        <w:spacing w:line="225" w:lineRule="auto"/>
        <w:rPr>
          <w:rFonts w:hint="default" w:ascii="Times New Roman" w:hAnsi="Times New Roman" w:eastAsia="楷体" w:cs="Times New Roman"/>
          <w:color w:val="auto"/>
          <w:sz w:val="32"/>
          <w:szCs w:val="32"/>
          <w:highlight w:val="none"/>
        </w:rPr>
        <w:sectPr>
          <w:footerReference r:id="rId40" w:type="default"/>
          <w:pgSz w:w="11906" w:h="16839"/>
          <w:pgMar w:top="1431" w:right="1082" w:bottom="1165" w:left="1785" w:header="0" w:footer="992" w:gutter="0"/>
          <w:pgBorders>
            <w:top w:val="none" w:sz="0" w:space="0"/>
            <w:left w:val="none" w:sz="0" w:space="0"/>
            <w:bottom w:val="none" w:sz="0" w:space="0"/>
            <w:right w:val="none" w:sz="0" w:space="0"/>
          </w:pgBorders>
          <w:cols w:space="720" w:num="1"/>
        </w:sectPr>
      </w:pPr>
    </w:p>
    <w:p w14:paraId="0E240C06">
      <w:pPr>
        <w:spacing w:before="260" w:line="225" w:lineRule="auto"/>
        <w:ind w:left="3823"/>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pacing w:val="-4"/>
          <w:sz w:val="28"/>
          <w:szCs w:val="28"/>
          <w:highlight w:val="none"/>
          <w:lang w:val="en-US" w:eastAsia="zh-CN"/>
        </w:rPr>
        <w:t>价格</w:t>
      </w:r>
      <w:r>
        <w:rPr>
          <w:rFonts w:hint="default" w:ascii="Times New Roman" w:hAnsi="Times New Roman" w:eastAsia="楷体" w:cs="Times New Roman"/>
          <w:color w:val="auto"/>
          <w:spacing w:val="-4"/>
          <w:sz w:val="28"/>
          <w:szCs w:val="28"/>
          <w:highlight w:val="none"/>
        </w:rPr>
        <w:t>文件目录</w:t>
      </w:r>
    </w:p>
    <w:p w14:paraId="391F3FB1">
      <w:pPr>
        <w:spacing w:before="170" w:line="229" w:lineRule="auto"/>
        <w:ind w:left="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5"/>
          <w:sz w:val="24"/>
          <w:szCs w:val="24"/>
          <w:highlight w:val="none"/>
          <w:lang w:val="en-US" w:eastAsia="zh-CN"/>
        </w:rPr>
        <w:t>1</w:t>
      </w:r>
      <w:r>
        <w:rPr>
          <w:rFonts w:hint="default" w:ascii="Times New Roman" w:hAnsi="Times New Roman" w:eastAsia="楷体" w:cs="Times New Roman"/>
          <w:color w:val="auto"/>
          <w:spacing w:val="-5"/>
          <w:sz w:val="24"/>
          <w:szCs w:val="24"/>
          <w:highlight w:val="none"/>
        </w:rPr>
        <w:t>、报价一览表；</w:t>
      </w:r>
    </w:p>
    <w:p w14:paraId="12FE512A">
      <w:pPr>
        <w:spacing w:before="170" w:line="229" w:lineRule="auto"/>
        <w:ind w:left="6"/>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4"/>
          <w:sz w:val="24"/>
          <w:szCs w:val="24"/>
          <w:highlight w:val="none"/>
          <w:lang w:val="en-US" w:eastAsia="zh-CN"/>
        </w:rPr>
        <w:t>2</w:t>
      </w:r>
      <w:r>
        <w:rPr>
          <w:rFonts w:hint="default" w:ascii="Times New Roman" w:hAnsi="Times New Roman" w:eastAsia="楷体" w:cs="Times New Roman"/>
          <w:color w:val="auto"/>
          <w:spacing w:val="-4"/>
          <w:sz w:val="24"/>
          <w:szCs w:val="24"/>
          <w:highlight w:val="none"/>
        </w:rPr>
        <w:t>、分项目报价一览表；</w:t>
      </w:r>
    </w:p>
    <w:p w14:paraId="7F948DDF">
      <w:pPr>
        <w:spacing w:before="178" w:line="224" w:lineRule="auto"/>
        <w:ind w:left="28"/>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lang w:val="en-US" w:eastAsia="zh-CN"/>
        </w:rPr>
        <w:t>3</w:t>
      </w:r>
      <w:r>
        <w:rPr>
          <w:rFonts w:hint="default" w:ascii="Times New Roman" w:hAnsi="Times New Roman" w:eastAsia="楷体" w:cs="Times New Roman"/>
          <w:color w:val="auto"/>
          <w:spacing w:val="-2"/>
          <w:sz w:val="24"/>
          <w:szCs w:val="24"/>
          <w:highlight w:val="none"/>
        </w:rPr>
        <w:t>、</w:t>
      </w:r>
      <w:r>
        <w:rPr>
          <w:rFonts w:hint="default" w:ascii="Times New Roman" w:hAnsi="Times New Roman" w:eastAsia="楷体" w:cs="Times New Roman"/>
          <w:color w:val="auto"/>
          <w:spacing w:val="-2"/>
          <w:sz w:val="24"/>
          <w:szCs w:val="24"/>
          <w:highlight w:val="none"/>
          <w:lang w:eastAsia="zh-CN"/>
        </w:rPr>
        <w:t>竞争性磋商</w:t>
      </w:r>
      <w:r>
        <w:rPr>
          <w:rFonts w:hint="default" w:ascii="Times New Roman" w:hAnsi="Times New Roman" w:eastAsia="楷体" w:cs="Times New Roman"/>
          <w:color w:val="auto"/>
          <w:spacing w:val="-2"/>
          <w:sz w:val="24"/>
          <w:szCs w:val="24"/>
          <w:highlight w:val="none"/>
        </w:rPr>
        <w:t>文件其它规定或者供应商认为需要提交的资料、文件和说明；</w:t>
      </w:r>
    </w:p>
    <w:p w14:paraId="7A599FAF">
      <w:pPr>
        <w:spacing w:line="224" w:lineRule="auto"/>
        <w:rPr>
          <w:rFonts w:hint="default" w:ascii="Times New Roman" w:hAnsi="Times New Roman" w:eastAsia="楷体" w:cs="Times New Roman"/>
          <w:color w:val="auto"/>
          <w:sz w:val="24"/>
          <w:szCs w:val="24"/>
          <w:highlight w:val="none"/>
        </w:rPr>
        <w:sectPr>
          <w:footerReference r:id="rId41" w:type="default"/>
          <w:pgSz w:w="11906" w:h="16839"/>
          <w:pgMar w:top="1431" w:right="1785" w:bottom="1165" w:left="1552" w:header="0" w:footer="992" w:gutter="0"/>
          <w:pgBorders>
            <w:top w:val="none" w:sz="0" w:space="0"/>
            <w:left w:val="none" w:sz="0" w:space="0"/>
            <w:bottom w:val="none" w:sz="0" w:space="0"/>
            <w:right w:val="none" w:sz="0" w:space="0"/>
          </w:pgBorders>
          <w:cols w:space="720" w:num="1"/>
        </w:sectPr>
      </w:pPr>
    </w:p>
    <w:p w14:paraId="776E8041">
      <w:pPr>
        <w:spacing w:line="242" w:lineRule="auto"/>
        <w:rPr>
          <w:rFonts w:hint="default" w:ascii="Times New Roman" w:hAnsi="Times New Roman" w:cs="Times New Roman"/>
          <w:color w:val="auto"/>
          <w:sz w:val="21"/>
          <w:highlight w:val="none"/>
        </w:rPr>
      </w:pPr>
    </w:p>
    <w:p w14:paraId="1ED57861">
      <w:pPr>
        <w:spacing w:before="173" w:line="231" w:lineRule="auto"/>
        <w:ind w:left="4242"/>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pacing w:val="-2"/>
          <w:sz w:val="30"/>
          <w:szCs w:val="30"/>
          <w:highlight w:val="none"/>
        </w:rPr>
        <w:t>报价一览表</w:t>
      </w:r>
    </w:p>
    <w:p w14:paraId="7B31D2E0">
      <w:pPr>
        <w:spacing w:line="337" w:lineRule="auto"/>
        <w:rPr>
          <w:rFonts w:hint="default" w:ascii="Times New Roman" w:hAnsi="Times New Roman" w:cs="Times New Roman"/>
          <w:color w:val="auto"/>
          <w:sz w:val="21"/>
          <w:highlight w:val="none"/>
        </w:rPr>
      </w:pPr>
    </w:p>
    <w:p w14:paraId="2B84C327">
      <w:pPr>
        <w:spacing w:before="78" w:line="225" w:lineRule="auto"/>
        <w:ind w:left="11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lang w:val="en-US" w:eastAsia="zh-CN"/>
        </w:rPr>
        <w:t>项目</w:t>
      </w:r>
      <w:r>
        <w:rPr>
          <w:rFonts w:hint="default" w:ascii="Times New Roman" w:hAnsi="Times New Roman" w:eastAsia="楷体" w:cs="Times New Roman"/>
          <w:color w:val="auto"/>
          <w:spacing w:val="-2"/>
          <w:sz w:val="24"/>
          <w:szCs w:val="24"/>
          <w:highlight w:val="none"/>
        </w:rPr>
        <w:t>名称</w:t>
      </w:r>
      <w:r>
        <w:rPr>
          <w:rFonts w:hint="default" w:ascii="Times New Roman" w:hAnsi="Times New Roman" w:eastAsia="楷体" w:cs="Times New Roman"/>
          <w:color w:val="auto"/>
          <w:spacing w:val="6"/>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z w:val="24"/>
          <w:szCs w:val="24"/>
          <w:highlight w:val="none"/>
          <w:u w:val="single" w:color="auto"/>
          <w:lang w:val="en-US" w:eastAsia="zh-CN"/>
        </w:rPr>
        <w:t xml:space="preserve">                </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 xml:space="preserve">                                                </w:t>
      </w:r>
      <w:r>
        <w:rPr>
          <w:rFonts w:hint="default" w:ascii="Times New Roman" w:hAnsi="Times New Roman" w:eastAsia="楷体" w:cs="Times New Roman"/>
          <w:color w:val="auto"/>
          <w:spacing w:val="1"/>
          <w:sz w:val="24"/>
          <w:szCs w:val="24"/>
          <w:highlight w:val="none"/>
        </w:rPr>
        <w:t xml:space="preserve"> </w:t>
      </w:r>
      <w:r>
        <w:rPr>
          <w:rFonts w:hint="default" w:ascii="Times New Roman" w:hAnsi="Times New Roman" w:eastAsia="楷体" w:cs="Times New Roman"/>
          <w:color w:val="auto"/>
          <w:spacing w:val="1"/>
          <w:sz w:val="24"/>
          <w:szCs w:val="24"/>
          <w:highlight w:val="none"/>
          <w:lang w:val="en-US" w:eastAsia="zh-CN"/>
        </w:rPr>
        <w:t>项目编号：</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z w:val="24"/>
          <w:szCs w:val="24"/>
          <w:highlight w:val="none"/>
          <w:u w:val="single" w:color="auto"/>
          <w:lang w:val="en-US" w:eastAsia="zh-CN"/>
        </w:rPr>
        <w:t xml:space="preserve">         </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1"/>
          <w:sz w:val="24"/>
          <w:szCs w:val="24"/>
          <w:highlight w:val="none"/>
        </w:rPr>
        <w:t xml:space="preserve">     </w:t>
      </w:r>
    </w:p>
    <w:p w14:paraId="29C34D0C">
      <w:pPr>
        <w:spacing w:line="208" w:lineRule="exact"/>
        <w:rPr>
          <w:rFonts w:hint="default" w:ascii="Times New Roman" w:hAnsi="Times New Roman" w:cs="Times New Roman"/>
          <w:color w:val="auto"/>
          <w:highlight w:val="none"/>
        </w:rPr>
      </w:pPr>
    </w:p>
    <w:p w14:paraId="1B044C73">
      <w:pPr>
        <w:spacing w:line="252" w:lineRule="auto"/>
        <w:rPr>
          <w:rFonts w:hint="default" w:ascii="Times New Roman" w:hAnsi="Times New Roman" w:cs="Times New Roman"/>
          <w:color w:val="auto"/>
          <w:sz w:val="21"/>
          <w:highlight w:val="none"/>
        </w:rPr>
      </w:pPr>
    </w:p>
    <w:tbl>
      <w:tblPr>
        <w:tblStyle w:val="12"/>
        <w:tblW w:w="1119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650"/>
        <w:gridCol w:w="1575"/>
        <w:gridCol w:w="690"/>
        <w:gridCol w:w="1268"/>
        <w:gridCol w:w="1250"/>
        <w:gridCol w:w="1300"/>
        <w:gridCol w:w="1137"/>
        <w:gridCol w:w="688"/>
        <w:gridCol w:w="1212"/>
      </w:tblGrid>
      <w:tr w14:paraId="0E82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20" w:type="dxa"/>
            <w:shd w:val="clear" w:color="auto" w:fill="auto"/>
            <w:vAlign w:val="center"/>
          </w:tcPr>
          <w:p w14:paraId="6B8FD786">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b/>
                <w:bCs/>
                <w:color w:val="auto"/>
                <w:sz w:val="24"/>
                <w:szCs w:val="24"/>
                <w:highlight w:val="none"/>
              </w:rPr>
            </w:pPr>
            <w:r>
              <w:rPr>
                <w:rFonts w:hint="default" w:ascii="Times New Roman" w:hAnsi="Times New Roman" w:eastAsia="楷体" w:cs="Times New Roman"/>
                <w:b/>
                <w:bCs/>
                <w:color w:val="auto"/>
                <w:sz w:val="24"/>
                <w:szCs w:val="24"/>
                <w:highlight w:val="none"/>
              </w:rPr>
              <w:t>序号</w:t>
            </w:r>
          </w:p>
        </w:tc>
        <w:tc>
          <w:tcPr>
            <w:tcW w:w="1650" w:type="dxa"/>
            <w:shd w:val="clear" w:color="auto" w:fill="auto"/>
            <w:vAlign w:val="center"/>
          </w:tcPr>
          <w:p w14:paraId="323C3252">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b/>
                <w:bCs/>
                <w:color w:val="auto"/>
                <w:sz w:val="24"/>
                <w:szCs w:val="24"/>
                <w:highlight w:val="none"/>
              </w:rPr>
            </w:pPr>
            <w:r>
              <w:rPr>
                <w:rFonts w:hint="default" w:ascii="Times New Roman" w:hAnsi="Times New Roman" w:eastAsia="楷体" w:cs="Times New Roman"/>
                <w:b/>
                <w:bCs/>
                <w:color w:val="auto"/>
                <w:sz w:val="24"/>
                <w:szCs w:val="24"/>
                <w:highlight w:val="none"/>
              </w:rPr>
              <w:t>项目名称</w:t>
            </w:r>
          </w:p>
        </w:tc>
        <w:tc>
          <w:tcPr>
            <w:tcW w:w="1575" w:type="dxa"/>
            <w:shd w:val="clear" w:color="auto" w:fill="auto"/>
            <w:vAlign w:val="center"/>
          </w:tcPr>
          <w:p w14:paraId="5C3A7E65">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b/>
                <w:bCs/>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2年暂估量</w:t>
            </w:r>
          </w:p>
          <w:p w14:paraId="6A58E57C">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b/>
                <w:bCs/>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(人次）</w:t>
            </w:r>
          </w:p>
        </w:tc>
        <w:tc>
          <w:tcPr>
            <w:tcW w:w="690" w:type="dxa"/>
            <w:shd w:val="clear" w:color="auto" w:fill="auto"/>
            <w:vAlign w:val="center"/>
          </w:tcPr>
          <w:p w14:paraId="6A32D82B">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b/>
                <w:bCs/>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预计期数</w:t>
            </w:r>
          </w:p>
        </w:tc>
        <w:tc>
          <w:tcPr>
            <w:tcW w:w="1268" w:type="dxa"/>
            <w:shd w:val="clear" w:color="auto" w:fill="auto"/>
            <w:vAlign w:val="center"/>
          </w:tcPr>
          <w:p w14:paraId="444E830D">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b/>
                <w:bCs/>
                <w:color w:val="auto"/>
                <w:kern w:val="2"/>
                <w:sz w:val="24"/>
                <w:szCs w:val="24"/>
                <w:highlight w:val="none"/>
                <w:lang w:val="en-US" w:eastAsia="zh-CN" w:bidi="ar-SA"/>
              </w:rPr>
            </w:pPr>
            <w:r>
              <w:rPr>
                <w:rFonts w:hint="default" w:ascii="Times New Roman" w:hAnsi="Times New Roman" w:eastAsia="楷体" w:cs="Times New Roman"/>
                <w:b/>
                <w:bCs/>
                <w:color w:val="auto"/>
                <w:sz w:val="24"/>
                <w:szCs w:val="24"/>
                <w:highlight w:val="none"/>
                <w:lang w:val="en-US" w:eastAsia="zh-CN"/>
              </w:rPr>
              <w:t>不含税单价</w:t>
            </w:r>
            <w:r>
              <w:rPr>
                <w:rFonts w:hint="default" w:ascii="Times New Roman" w:hAnsi="Times New Roman" w:eastAsia="楷体" w:cs="Times New Roman"/>
                <w:b/>
                <w:bCs/>
                <w:color w:val="auto"/>
                <w:sz w:val="24"/>
                <w:szCs w:val="24"/>
                <w:highlight w:val="none"/>
                <w:lang w:eastAsia="zh-CN"/>
              </w:rPr>
              <w:t>（</w:t>
            </w:r>
            <w:r>
              <w:rPr>
                <w:rFonts w:hint="default" w:ascii="Times New Roman" w:hAnsi="Times New Roman" w:eastAsia="楷体" w:cs="Times New Roman"/>
                <w:b/>
                <w:bCs/>
                <w:color w:val="auto"/>
                <w:sz w:val="24"/>
                <w:szCs w:val="24"/>
                <w:highlight w:val="none"/>
                <w:lang w:val="en-US" w:eastAsia="zh-CN"/>
              </w:rPr>
              <w:t>元/人/天</w:t>
            </w:r>
            <w:r>
              <w:rPr>
                <w:rFonts w:hint="default" w:ascii="Times New Roman" w:hAnsi="Times New Roman" w:eastAsia="楷体" w:cs="Times New Roman"/>
                <w:b/>
                <w:bCs/>
                <w:color w:val="auto"/>
                <w:sz w:val="24"/>
                <w:szCs w:val="24"/>
                <w:highlight w:val="none"/>
                <w:lang w:eastAsia="zh-CN"/>
              </w:rPr>
              <w:t>）</w:t>
            </w:r>
          </w:p>
        </w:tc>
        <w:tc>
          <w:tcPr>
            <w:tcW w:w="1250" w:type="dxa"/>
            <w:shd w:val="clear" w:color="auto" w:fill="auto"/>
            <w:vAlign w:val="center"/>
          </w:tcPr>
          <w:p w14:paraId="2FB0DC4C">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b/>
                <w:bCs/>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含税单价</w:t>
            </w:r>
          </w:p>
          <w:p w14:paraId="61441D6F">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b/>
                <w:bCs/>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（元/人/天）</w:t>
            </w:r>
          </w:p>
        </w:tc>
        <w:tc>
          <w:tcPr>
            <w:tcW w:w="1300" w:type="dxa"/>
            <w:shd w:val="clear" w:color="auto" w:fill="auto"/>
            <w:vAlign w:val="center"/>
          </w:tcPr>
          <w:p w14:paraId="4128AD76">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b/>
                <w:bCs/>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每人每期含税总价</w:t>
            </w:r>
          </w:p>
          <w:p w14:paraId="17217658">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b/>
                <w:bCs/>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（元/人/期）</w:t>
            </w:r>
          </w:p>
        </w:tc>
        <w:tc>
          <w:tcPr>
            <w:tcW w:w="1137" w:type="dxa"/>
            <w:shd w:val="clear" w:color="auto" w:fill="auto"/>
            <w:vAlign w:val="center"/>
          </w:tcPr>
          <w:p w14:paraId="0F69697B">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b/>
                <w:bCs/>
                <w:color w:val="auto"/>
                <w:kern w:val="2"/>
                <w:sz w:val="24"/>
                <w:szCs w:val="24"/>
                <w:highlight w:val="none"/>
                <w:lang w:val="en-US" w:eastAsia="zh-CN" w:bidi="ar-SA"/>
              </w:rPr>
            </w:pPr>
            <w:r>
              <w:rPr>
                <w:rFonts w:hint="default" w:ascii="Times New Roman" w:hAnsi="Times New Roman" w:eastAsia="楷体" w:cs="Times New Roman"/>
                <w:b/>
                <w:bCs/>
                <w:color w:val="auto"/>
                <w:sz w:val="24"/>
                <w:szCs w:val="24"/>
                <w:highlight w:val="none"/>
                <w:lang w:val="en-US" w:eastAsia="zh-CN"/>
              </w:rPr>
              <w:t>含税</w:t>
            </w:r>
            <w:r>
              <w:rPr>
                <w:rFonts w:hint="default" w:ascii="Times New Roman" w:hAnsi="Times New Roman" w:eastAsia="楷体" w:cs="Times New Roman"/>
                <w:b/>
                <w:bCs/>
                <w:color w:val="auto"/>
                <w:sz w:val="24"/>
                <w:szCs w:val="24"/>
                <w:highlight w:val="none"/>
              </w:rPr>
              <w:t>总</w:t>
            </w:r>
            <w:r>
              <w:rPr>
                <w:rFonts w:hint="default" w:ascii="Times New Roman" w:hAnsi="Times New Roman" w:eastAsia="楷体" w:cs="Times New Roman"/>
                <w:b/>
                <w:bCs/>
                <w:color w:val="auto"/>
                <w:sz w:val="24"/>
                <w:szCs w:val="24"/>
                <w:highlight w:val="none"/>
                <w:lang w:val="en-US" w:eastAsia="zh-CN"/>
              </w:rPr>
              <w:t>价</w:t>
            </w:r>
            <w:r>
              <w:rPr>
                <w:rFonts w:hint="default" w:ascii="Times New Roman" w:hAnsi="Times New Roman" w:eastAsia="楷体" w:cs="Times New Roman"/>
                <w:b/>
                <w:bCs/>
                <w:color w:val="auto"/>
                <w:sz w:val="24"/>
                <w:szCs w:val="24"/>
                <w:highlight w:val="none"/>
              </w:rPr>
              <w:t>（元）</w:t>
            </w:r>
          </w:p>
        </w:tc>
        <w:tc>
          <w:tcPr>
            <w:tcW w:w="688" w:type="dxa"/>
            <w:shd w:val="clear" w:color="auto" w:fill="auto"/>
            <w:vAlign w:val="center"/>
          </w:tcPr>
          <w:p w14:paraId="677777C5">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b/>
                <w:bCs/>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税率</w:t>
            </w:r>
          </w:p>
        </w:tc>
        <w:tc>
          <w:tcPr>
            <w:tcW w:w="1212" w:type="dxa"/>
            <w:shd w:val="clear" w:color="auto" w:fill="auto"/>
            <w:vAlign w:val="center"/>
          </w:tcPr>
          <w:p w14:paraId="02FB9751">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b/>
                <w:bCs/>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备注</w:t>
            </w:r>
          </w:p>
        </w:tc>
      </w:tr>
      <w:tr w14:paraId="3CBA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20" w:type="dxa"/>
            <w:shd w:val="clear" w:color="auto" w:fill="auto"/>
            <w:vAlign w:val="center"/>
          </w:tcPr>
          <w:p w14:paraId="601EF5C1">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1</w:t>
            </w:r>
          </w:p>
        </w:tc>
        <w:tc>
          <w:tcPr>
            <w:tcW w:w="1650" w:type="dxa"/>
            <w:shd w:val="clear" w:color="auto" w:fill="auto"/>
            <w:vAlign w:val="center"/>
          </w:tcPr>
          <w:p w14:paraId="234A587D">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初任训练</w:t>
            </w:r>
          </w:p>
        </w:tc>
        <w:tc>
          <w:tcPr>
            <w:tcW w:w="1575" w:type="dxa"/>
            <w:shd w:val="clear" w:color="auto" w:fill="auto"/>
            <w:vAlign w:val="center"/>
          </w:tcPr>
          <w:p w14:paraId="57B03E5A">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w:t>
            </w:r>
          </w:p>
        </w:tc>
        <w:tc>
          <w:tcPr>
            <w:tcW w:w="690" w:type="dxa"/>
            <w:shd w:val="clear" w:color="auto" w:fill="auto"/>
            <w:vAlign w:val="center"/>
          </w:tcPr>
          <w:p w14:paraId="3D86B245">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w:t>
            </w:r>
          </w:p>
        </w:tc>
        <w:tc>
          <w:tcPr>
            <w:tcW w:w="1268" w:type="dxa"/>
            <w:shd w:val="clear" w:color="auto" w:fill="auto"/>
            <w:vAlign w:val="center"/>
          </w:tcPr>
          <w:p w14:paraId="6AFB09D7">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kern w:val="2"/>
                <w:sz w:val="24"/>
                <w:szCs w:val="24"/>
                <w:highlight w:val="none"/>
                <w:lang w:val="en-US" w:eastAsia="zh-CN" w:bidi="ar-SA"/>
              </w:rPr>
            </w:pPr>
          </w:p>
        </w:tc>
        <w:tc>
          <w:tcPr>
            <w:tcW w:w="1250" w:type="dxa"/>
            <w:shd w:val="clear" w:color="auto" w:fill="auto"/>
            <w:vAlign w:val="center"/>
          </w:tcPr>
          <w:p w14:paraId="09E343DF">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kern w:val="2"/>
                <w:sz w:val="24"/>
                <w:szCs w:val="24"/>
                <w:highlight w:val="none"/>
                <w:lang w:val="en-US" w:eastAsia="zh-CN" w:bidi="ar-SA"/>
              </w:rPr>
            </w:pPr>
          </w:p>
        </w:tc>
        <w:tc>
          <w:tcPr>
            <w:tcW w:w="1300" w:type="dxa"/>
            <w:shd w:val="clear" w:color="auto" w:fill="auto"/>
            <w:vAlign w:val="center"/>
          </w:tcPr>
          <w:p w14:paraId="2A3C9F85">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kern w:val="2"/>
                <w:sz w:val="24"/>
                <w:szCs w:val="24"/>
                <w:highlight w:val="none"/>
                <w:lang w:val="en-US" w:eastAsia="zh-CN" w:bidi="ar-SA"/>
              </w:rPr>
            </w:pPr>
          </w:p>
        </w:tc>
        <w:tc>
          <w:tcPr>
            <w:tcW w:w="1137" w:type="dxa"/>
            <w:shd w:val="clear" w:color="auto" w:fill="auto"/>
            <w:vAlign w:val="center"/>
          </w:tcPr>
          <w:p w14:paraId="6C3B4F92">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w:t>
            </w:r>
          </w:p>
        </w:tc>
        <w:tc>
          <w:tcPr>
            <w:tcW w:w="688" w:type="dxa"/>
            <w:shd w:val="clear" w:color="auto" w:fill="auto"/>
            <w:vAlign w:val="center"/>
          </w:tcPr>
          <w:p w14:paraId="48B2B8A8">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kern w:val="2"/>
                <w:sz w:val="24"/>
                <w:szCs w:val="24"/>
                <w:highlight w:val="none"/>
                <w:lang w:val="en-US" w:eastAsia="zh-CN" w:bidi="ar-SA"/>
              </w:rPr>
            </w:pPr>
          </w:p>
        </w:tc>
        <w:tc>
          <w:tcPr>
            <w:tcW w:w="1212" w:type="dxa"/>
            <w:shd w:val="clear" w:color="auto" w:fill="auto"/>
            <w:vAlign w:val="center"/>
          </w:tcPr>
          <w:p w14:paraId="38E4C218">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kern w:val="2"/>
                <w:sz w:val="24"/>
                <w:szCs w:val="24"/>
                <w:highlight w:val="none"/>
                <w:lang w:val="en-US" w:eastAsia="zh-CN" w:bidi="ar-SA"/>
              </w:rPr>
            </w:pPr>
            <w:r>
              <w:rPr>
                <w:rFonts w:hint="default" w:ascii="Times New Roman" w:hAnsi="Times New Roman" w:eastAsia="楷体" w:cs="Times New Roman"/>
                <w:color w:val="auto"/>
                <w:kern w:val="2"/>
                <w:sz w:val="24"/>
                <w:szCs w:val="24"/>
                <w:highlight w:val="none"/>
                <w:lang w:val="en-US" w:eastAsia="zh-CN" w:bidi="ar-SA"/>
              </w:rPr>
              <w:t>该项目费用由个人承担</w:t>
            </w:r>
          </w:p>
        </w:tc>
      </w:tr>
      <w:tr w14:paraId="3BD4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20" w:type="dxa"/>
            <w:shd w:val="clear" w:color="auto" w:fill="auto"/>
            <w:vAlign w:val="center"/>
          </w:tcPr>
          <w:p w14:paraId="1E2F4E26">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2</w:t>
            </w:r>
          </w:p>
        </w:tc>
        <w:tc>
          <w:tcPr>
            <w:tcW w:w="1650" w:type="dxa"/>
            <w:shd w:val="clear" w:color="auto" w:fill="auto"/>
            <w:vAlign w:val="center"/>
          </w:tcPr>
          <w:p w14:paraId="6A8CA204">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定期训练/重获资格训练</w:t>
            </w:r>
          </w:p>
        </w:tc>
        <w:tc>
          <w:tcPr>
            <w:tcW w:w="1575" w:type="dxa"/>
            <w:shd w:val="clear" w:color="auto" w:fill="auto"/>
            <w:vAlign w:val="center"/>
          </w:tcPr>
          <w:p w14:paraId="4E5C9DB5">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160</w:t>
            </w:r>
          </w:p>
        </w:tc>
        <w:tc>
          <w:tcPr>
            <w:tcW w:w="690" w:type="dxa"/>
            <w:shd w:val="clear" w:color="auto" w:fill="auto"/>
            <w:vAlign w:val="center"/>
          </w:tcPr>
          <w:p w14:paraId="2E8D6323">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14期</w:t>
            </w:r>
          </w:p>
        </w:tc>
        <w:tc>
          <w:tcPr>
            <w:tcW w:w="1268" w:type="dxa"/>
            <w:shd w:val="clear" w:color="auto" w:fill="auto"/>
            <w:vAlign w:val="center"/>
          </w:tcPr>
          <w:p w14:paraId="6928D6E1">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sz w:val="24"/>
                <w:szCs w:val="24"/>
                <w:highlight w:val="none"/>
                <w:lang w:val="en-US" w:eastAsia="zh-CN"/>
              </w:rPr>
            </w:pPr>
          </w:p>
        </w:tc>
        <w:tc>
          <w:tcPr>
            <w:tcW w:w="1250" w:type="dxa"/>
            <w:shd w:val="clear" w:color="auto" w:fill="auto"/>
            <w:vAlign w:val="center"/>
          </w:tcPr>
          <w:p w14:paraId="0A82FBAD">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sz w:val="24"/>
                <w:szCs w:val="24"/>
                <w:highlight w:val="none"/>
                <w:lang w:val="en-US" w:eastAsia="zh-CN"/>
              </w:rPr>
            </w:pPr>
          </w:p>
        </w:tc>
        <w:tc>
          <w:tcPr>
            <w:tcW w:w="1300" w:type="dxa"/>
            <w:shd w:val="clear" w:color="auto" w:fill="auto"/>
            <w:vAlign w:val="center"/>
          </w:tcPr>
          <w:p w14:paraId="71E673FE">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sz w:val="24"/>
                <w:szCs w:val="24"/>
                <w:highlight w:val="none"/>
                <w:lang w:val="en-US" w:eastAsia="zh-CN"/>
              </w:rPr>
            </w:pPr>
          </w:p>
        </w:tc>
        <w:tc>
          <w:tcPr>
            <w:tcW w:w="1137" w:type="dxa"/>
            <w:shd w:val="clear" w:color="auto" w:fill="auto"/>
            <w:vAlign w:val="center"/>
          </w:tcPr>
          <w:p w14:paraId="2A759E91">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sz w:val="24"/>
                <w:szCs w:val="24"/>
                <w:highlight w:val="none"/>
                <w:lang w:val="en-US" w:eastAsia="zh-CN"/>
              </w:rPr>
            </w:pPr>
          </w:p>
        </w:tc>
        <w:tc>
          <w:tcPr>
            <w:tcW w:w="688" w:type="dxa"/>
            <w:shd w:val="clear" w:color="auto" w:fill="auto"/>
            <w:vAlign w:val="center"/>
          </w:tcPr>
          <w:p w14:paraId="1E578839">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sz w:val="24"/>
                <w:szCs w:val="24"/>
                <w:highlight w:val="none"/>
              </w:rPr>
            </w:pPr>
          </w:p>
        </w:tc>
        <w:tc>
          <w:tcPr>
            <w:tcW w:w="1212" w:type="dxa"/>
            <w:shd w:val="clear" w:color="auto" w:fill="auto"/>
            <w:vAlign w:val="center"/>
          </w:tcPr>
          <w:p w14:paraId="56250DE2">
            <w:pPr>
              <w:keepNext w:val="0"/>
              <w:keepLines w:val="0"/>
              <w:pageBreakBefore w:val="0"/>
              <w:widowControl w:val="0"/>
              <w:kinsoku/>
              <w:wordWrap/>
              <w:overflowPunct/>
              <w:topLinePunct w:val="0"/>
              <w:autoSpaceDE/>
              <w:autoSpaceDN/>
              <w:bidi w:val="0"/>
              <w:adjustRightInd/>
              <w:snapToGrid/>
              <w:spacing w:line="240" w:lineRule="auto"/>
              <w:ind w:right="126" w:rightChars="60"/>
              <w:jc w:val="center"/>
              <w:textAlignment w:val="auto"/>
              <w:rPr>
                <w:rFonts w:hint="default" w:ascii="Times New Roman" w:hAnsi="Times New Roman" w:eastAsia="楷体" w:cs="Times New Roman"/>
                <w:color w:val="auto"/>
                <w:sz w:val="24"/>
                <w:szCs w:val="24"/>
                <w:highlight w:val="none"/>
              </w:rPr>
            </w:pPr>
          </w:p>
        </w:tc>
      </w:tr>
    </w:tbl>
    <w:p w14:paraId="4469A479">
      <w:pPr>
        <w:spacing w:line="253" w:lineRule="auto"/>
        <w:rPr>
          <w:rFonts w:hint="default" w:ascii="Times New Roman" w:hAnsi="Times New Roman" w:cs="Times New Roman"/>
          <w:color w:val="auto"/>
          <w:sz w:val="21"/>
          <w:highlight w:val="none"/>
        </w:rPr>
      </w:pPr>
    </w:p>
    <w:p w14:paraId="6E780858">
      <w:pPr>
        <w:spacing w:before="78" w:line="227" w:lineRule="auto"/>
        <w:ind w:firstLine="468" w:firstLineChars="200"/>
        <w:rPr>
          <w:rFonts w:hint="default" w:ascii="Times New Roman" w:hAnsi="Times New Roman" w:eastAsia="楷体" w:cs="Times New Roman"/>
          <w:color w:val="auto"/>
          <w:spacing w:val="-3"/>
          <w:sz w:val="24"/>
          <w:szCs w:val="24"/>
          <w:highlight w:val="none"/>
        </w:rPr>
      </w:pPr>
      <w:r>
        <w:rPr>
          <w:rFonts w:hint="default" w:ascii="Times New Roman" w:hAnsi="Times New Roman" w:eastAsia="楷体" w:cs="Times New Roman"/>
          <w:color w:val="auto"/>
          <w:spacing w:val="-3"/>
          <w:sz w:val="24"/>
          <w:szCs w:val="24"/>
          <w:highlight w:val="none"/>
        </w:rPr>
        <w:t>注：</w:t>
      </w:r>
    </w:p>
    <w:p w14:paraId="178E7A4B">
      <w:pPr>
        <w:spacing w:before="78" w:line="227" w:lineRule="auto"/>
        <w:ind w:firstLine="468" w:firstLineChars="200"/>
        <w:rPr>
          <w:rFonts w:hint="default" w:ascii="Times New Roman" w:hAnsi="Times New Roman" w:eastAsia="楷体" w:cs="Times New Roman"/>
          <w:color w:val="auto"/>
          <w:spacing w:val="-3"/>
          <w:sz w:val="24"/>
          <w:szCs w:val="24"/>
          <w:highlight w:val="none"/>
        </w:rPr>
      </w:pPr>
      <w:r>
        <w:rPr>
          <w:rFonts w:hint="default" w:ascii="Times New Roman" w:hAnsi="Times New Roman" w:eastAsia="楷体" w:cs="Times New Roman"/>
          <w:color w:val="auto"/>
          <w:spacing w:val="-3"/>
          <w:sz w:val="24"/>
          <w:szCs w:val="24"/>
          <w:highlight w:val="none"/>
          <w:lang w:val="en-US" w:eastAsia="zh-CN"/>
        </w:rPr>
        <w:t>1.</w:t>
      </w:r>
      <w:r>
        <w:rPr>
          <w:rFonts w:hint="default" w:ascii="Times New Roman" w:hAnsi="Times New Roman" w:eastAsia="楷体" w:cs="Times New Roman"/>
          <w:color w:val="auto"/>
          <w:spacing w:val="-3"/>
          <w:sz w:val="24"/>
          <w:szCs w:val="24"/>
          <w:highlight w:val="none"/>
        </w:rPr>
        <w:t>响应报价高于采购控制价响应无效。</w:t>
      </w:r>
    </w:p>
    <w:p w14:paraId="787E04D7">
      <w:pPr>
        <w:spacing w:before="78" w:line="227" w:lineRule="auto"/>
        <w:ind w:firstLine="468" w:firstLineChars="200"/>
        <w:rPr>
          <w:rFonts w:hint="default" w:ascii="Times New Roman" w:hAnsi="Times New Roman" w:eastAsia="楷体" w:cs="Times New Roman"/>
          <w:color w:val="auto"/>
          <w:spacing w:val="-3"/>
          <w:sz w:val="24"/>
          <w:szCs w:val="24"/>
          <w:highlight w:val="none"/>
        </w:rPr>
      </w:pPr>
      <w:r>
        <w:rPr>
          <w:rFonts w:hint="default" w:ascii="Times New Roman" w:hAnsi="Times New Roman" w:eastAsia="楷体" w:cs="Times New Roman"/>
          <w:color w:val="auto"/>
          <w:spacing w:val="-3"/>
          <w:sz w:val="24"/>
          <w:szCs w:val="24"/>
          <w:highlight w:val="none"/>
          <w:lang w:val="en-US" w:eastAsia="zh-CN"/>
        </w:rPr>
        <w:t>2.</w:t>
      </w:r>
      <w:r>
        <w:rPr>
          <w:rFonts w:hint="default" w:ascii="Times New Roman" w:hAnsi="Times New Roman" w:eastAsia="楷体" w:cs="Times New Roman"/>
          <w:color w:val="auto"/>
          <w:spacing w:val="-3"/>
          <w:sz w:val="24"/>
          <w:szCs w:val="24"/>
          <w:highlight w:val="none"/>
        </w:rPr>
        <w:t>以上均为含税价。因国家税务政策变化导致增值税率发生变化时，按新的增值税率执行，合同价=合同签订时的不含税价*(1+新税率)。合同签订时的不含税价＝(合同约定的含税价、价外费用)/(1+合同签订时适用的税率)。</w:t>
      </w:r>
    </w:p>
    <w:p w14:paraId="532A0256">
      <w:pPr>
        <w:spacing w:before="78" w:line="227" w:lineRule="auto"/>
        <w:ind w:firstLine="468" w:firstLineChars="200"/>
        <w:rPr>
          <w:rFonts w:hint="default" w:ascii="Times New Roman" w:hAnsi="Times New Roman" w:eastAsia="楷体" w:cs="Times New Roman"/>
          <w:color w:val="auto"/>
          <w:spacing w:val="-3"/>
          <w:sz w:val="24"/>
          <w:szCs w:val="24"/>
          <w:highlight w:val="none"/>
        </w:rPr>
      </w:pPr>
      <w:r>
        <w:rPr>
          <w:rFonts w:hint="default" w:ascii="Times New Roman" w:hAnsi="Times New Roman" w:eastAsia="楷体" w:cs="Times New Roman"/>
          <w:color w:val="auto"/>
          <w:spacing w:val="-3"/>
          <w:sz w:val="24"/>
          <w:szCs w:val="24"/>
          <w:highlight w:val="none"/>
          <w:lang w:val="en-US" w:eastAsia="zh-CN"/>
        </w:rPr>
        <w:t>3.</w:t>
      </w:r>
      <w:r>
        <w:rPr>
          <w:rFonts w:hint="default" w:ascii="Times New Roman" w:hAnsi="Times New Roman" w:eastAsia="楷体" w:cs="Times New Roman"/>
          <w:color w:val="auto"/>
          <w:spacing w:val="-3"/>
          <w:sz w:val="24"/>
          <w:szCs w:val="24"/>
          <w:highlight w:val="none"/>
        </w:rPr>
        <w:t>本项目采用框架（无固定总金额）采购模式。供应商必须对全部内容进行报价，如有缺漏或超过最高限价（单价）的报价，将导致报价无效。本次采购数量和对应的总价仅为初步的预估，不视为采购人对成交人作出任何必然采购或采购金额的承诺，合同期内的采购数量可能会有所增减，采购人有权按实际需要调整，最终采购数量以采购人实</w:t>
      </w:r>
      <w:r>
        <w:rPr>
          <w:rFonts w:hint="default" w:ascii="Times New Roman" w:hAnsi="Times New Roman" w:eastAsia="楷体" w:cs="Times New Roman"/>
          <w:color w:val="auto"/>
          <w:spacing w:val="-3"/>
          <w:sz w:val="24"/>
          <w:szCs w:val="24"/>
          <w:highlight w:val="none"/>
          <w:lang w:val="en-US" w:eastAsia="zh-CN"/>
        </w:rPr>
        <w:t xml:space="preserve"> </w:t>
      </w:r>
      <w:r>
        <w:rPr>
          <w:rFonts w:hint="default" w:ascii="Times New Roman" w:hAnsi="Times New Roman" w:eastAsia="楷体" w:cs="Times New Roman"/>
          <w:color w:val="auto"/>
          <w:spacing w:val="-3"/>
          <w:sz w:val="24"/>
          <w:szCs w:val="24"/>
          <w:highlight w:val="none"/>
        </w:rPr>
        <w:t>际生产运行需求为准，并按实际交易数量进行结算。除符合法律、法规、政府政策等规定的以外，采购单价不再进行调整。</w:t>
      </w:r>
    </w:p>
    <w:p w14:paraId="1F6E756F">
      <w:pPr>
        <w:spacing w:before="78" w:line="225" w:lineRule="auto"/>
        <w:ind w:left="113"/>
        <w:rPr>
          <w:rFonts w:hint="default" w:ascii="Times New Roman" w:hAnsi="Times New Roman" w:eastAsia="楷体" w:cs="Times New Roman"/>
          <w:color w:val="auto"/>
          <w:spacing w:val="-1"/>
          <w:sz w:val="24"/>
          <w:szCs w:val="24"/>
          <w:highlight w:val="none"/>
        </w:rPr>
      </w:pPr>
    </w:p>
    <w:p w14:paraId="784A4FA2">
      <w:pPr>
        <w:spacing w:before="78" w:line="225" w:lineRule="auto"/>
        <w:rPr>
          <w:rFonts w:hint="default" w:ascii="Times New Roman" w:hAnsi="Times New Roman" w:eastAsia="楷体" w:cs="Times New Roman"/>
          <w:color w:val="auto"/>
          <w:spacing w:val="-1"/>
          <w:sz w:val="24"/>
          <w:szCs w:val="24"/>
          <w:highlight w:val="none"/>
        </w:rPr>
      </w:pPr>
    </w:p>
    <w:p w14:paraId="5877B317">
      <w:pPr>
        <w:spacing w:before="78" w:line="225" w:lineRule="auto"/>
        <w:ind w:left="113"/>
        <w:rPr>
          <w:rFonts w:hint="default" w:ascii="Times New Roman" w:hAnsi="Times New Roman" w:eastAsia="楷体" w:cs="Times New Roman"/>
          <w:color w:val="auto"/>
          <w:spacing w:val="-1"/>
          <w:sz w:val="24"/>
          <w:szCs w:val="24"/>
          <w:highlight w:val="none"/>
        </w:rPr>
      </w:pPr>
    </w:p>
    <w:p w14:paraId="48CD823D">
      <w:pPr>
        <w:spacing w:before="78" w:line="225" w:lineRule="auto"/>
        <w:ind w:left="113"/>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1"/>
          <w:sz w:val="24"/>
          <w:szCs w:val="24"/>
          <w:highlight w:val="none"/>
        </w:rPr>
        <w:t>供应商名称（盖公章</w:t>
      </w:r>
      <w:r>
        <w:rPr>
          <w:rFonts w:hint="default" w:ascii="Times New Roman" w:hAnsi="Times New Roman" w:eastAsia="楷体" w:cs="Times New Roman"/>
          <w:color w:val="auto"/>
          <w:spacing w:val="3"/>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p>
    <w:p w14:paraId="0F877133">
      <w:pPr>
        <w:spacing w:before="176" w:line="344" w:lineRule="auto"/>
        <w:ind w:left="137" w:right="2847" w:hanging="24"/>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pacing w:val="-2"/>
          <w:sz w:val="24"/>
          <w:szCs w:val="24"/>
          <w:highlight w:val="none"/>
        </w:rPr>
        <w:t>法定代表人或被授权代表</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pacing w:val="-2"/>
          <w:sz w:val="24"/>
          <w:szCs w:val="24"/>
          <w:highlight w:val="none"/>
        </w:rPr>
        <w:t>签字或盖章）</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z w:val="24"/>
          <w:szCs w:val="24"/>
          <w:highlight w:val="none"/>
        </w:rPr>
        <w:t xml:space="preserve"> </w:t>
      </w:r>
    </w:p>
    <w:p w14:paraId="3A757CC6">
      <w:pPr>
        <w:spacing w:before="176" w:line="344" w:lineRule="auto"/>
        <w:ind w:left="137" w:right="2847" w:hanging="24"/>
        <w:rPr>
          <w:rFonts w:hint="default" w:ascii="Times New Roman" w:hAnsi="Times New Roman" w:eastAsia="楷体" w:cs="Times New Roman"/>
          <w:color w:val="auto"/>
          <w:sz w:val="24"/>
          <w:szCs w:val="24"/>
          <w:highlight w:val="none"/>
        </w:rPr>
        <w:sectPr>
          <w:footerReference r:id="rId42" w:type="default"/>
          <w:pgSz w:w="11906" w:h="16839"/>
          <w:pgMar w:top="1431" w:right="1643" w:bottom="1165" w:left="966" w:header="0" w:footer="992" w:gutter="0"/>
          <w:pgBorders>
            <w:top w:val="none" w:sz="0" w:space="0"/>
            <w:left w:val="none" w:sz="0" w:space="0"/>
            <w:bottom w:val="none" w:sz="0" w:space="0"/>
            <w:right w:val="none" w:sz="0" w:space="0"/>
          </w:pgBorders>
          <w:cols w:space="720" w:num="1"/>
        </w:sectPr>
      </w:pPr>
      <w:r>
        <w:rPr>
          <w:rFonts w:hint="default" w:ascii="Times New Roman" w:hAnsi="Times New Roman" w:eastAsia="楷体" w:cs="Times New Roman"/>
          <w:color w:val="auto"/>
          <w:spacing w:val="-7"/>
          <w:sz w:val="24"/>
          <w:szCs w:val="24"/>
          <w:highlight w:val="none"/>
          <w:lang w:val="en-US" w:eastAsia="zh-CN"/>
        </w:rPr>
        <w:t>日期</w:t>
      </w:r>
      <w:r>
        <w:rPr>
          <w:rFonts w:hint="default" w:ascii="Times New Roman" w:hAnsi="Times New Roman" w:eastAsia="楷体" w:cs="Times New Roman"/>
          <w:color w:val="auto"/>
          <w:spacing w:val="-7"/>
          <w:sz w:val="24"/>
          <w:szCs w:val="24"/>
          <w:highlight w:val="none"/>
        </w:rPr>
        <w:t>：</w:t>
      </w:r>
      <w:r>
        <w:rPr>
          <w:rFonts w:hint="default" w:ascii="Times New Roman" w:hAnsi="Times New Roman" w:eastAsia="楷体" w:cs="Times New Roman"/>
          <w:color w:val="auto"/>
          <w:spacing w:val="1"/>
          <w:sz w:val="24"/>
          <w:szCs w:val="24"/>
          <w:highlight w:val="none"/>
          <w:u w:val="single" w:color="auto"/>
        </w:rPr>
        <w:t xml:space="preserve">    </w:t>
      </w:r>
      <w:r>
        <w:rPr>
          <w:rFonts w:hint="default" w:ascii="Times New Roman" w:hAnsi="Times New Roman" w:eastAsia="楷体" w:cs="Times New Roman"/>
          <w:color w:val="auto"/>
          <w:spacing w:val="-108"/>
          <w:sz w:val="24"/>
          <w:szCs w:val="24"/>
          <w:highlight w:val="none"/>
        </w:rPr>
        <w:t xml:space="preserve"> </w:t>
      </w:r>
      <w:r>
        <w:rPr>
          <w:rFonts w:hint="default" w:ascii="Times New Roman" w:hAnsi="Times New Roman" w:eastAsia="楷体" w:cs="Times New Roman"/>
          <w:color w:val="auto"/>
          <w:spacing w:val="-7"/>
          <w:sz w:val="24"/>
          <w:szCs w:val="24"/>
          <w:highlight w:val="none"/>
        </w:rPr>
        <w:t>年</w:t>
      </w:r>
      <w:r>
        <w:rPr>
          <w:rFonts w:hint="default" w:ascii="Times New Roman" w:hAnsi="Times New Roman" w:eastAsia="楷体" w:cs="Times New Roman"/>
          <w:color w:val="auto"/>
          <w:spacing w:val="-7"/>
          <w:sz w:val="24"/>
          <w:szCs w:val="24"/>
          <w:highlight w:val="none"/>
          <w:u w:val="single" w:color="auto"/>
        </w:rPr>
        <w:t xml:space="preserve">   </w:t>
      </w:r>
      <w:r>
        <w:rPr>
          <w:rFonts w:hint="default" w:ascii="Times New Roman" w:hAnsi="Times New Roman" w:eastAsia="楷体" w:cs="Times New Roman"/>
          <w:color w:val="auto"/>
          <w:spacing w:val="-99"/>
          <w:sz w:val="24"/>
          <w:szCs w:val="24"/>
          <w:highlight w:val="none"/>
        </w:rPr>
        <w:t xml:space="preserve"> </w:t>
      </w:r>
      <w:r>
        <w:rPr>
          <w:rFonts w:hint="default" w:ascii="Times New Roman" w:hAnsi="Times New Roman" w:eastAsia="楷体" w:cs="Times New Roman"/>
          <w:color w:val="auto"/>
          <w:spacing w:val="-7"/>
          <w:sz w:val="24"/>
          <w:szCs w:val="24"/>
          <w:highlight w:val="none"/>
        </w:rPr>
        <w:t>月</w:t>
      </w:r>
      <w:r>
        <w:rPr>
          <w:rFonts w:hint="default" w:ascii="Times New Roman" w:hAnsi="Times New Roman" w:eastAsia="楷体" w:cs="Times New Roman"/>
          <w:color w:val="auto"/>
          <w:sz w:val="24"/>
          <w:szCs w:val="24"/>
          <w:highlight w:val="none"/>
          <w:u w:val="single" w:color="auto"/>
        </w:rPr>
        <w:t xml:space="preserve">   </w:t>
      </w:r>
      <w:r>
        <w:rPr>
          <w:rFonts w:hint="default" w:ascii="Times New Roman" w:hAnsi="Times New Roman" w:eastAsia="楷体" w:cs="Times New Roman"/>
          <w:color w:val="auto"/>
          <w:spacing w:val="-60"/>
          <w:sz w:val="24"/>
          <w:szCs w:val="24"/>
          <w:highlight w:val="none"/>
        </w:rPr>
        <w:t xml:space="preserve"> </w:t>
      </w:r>
      <w:r>
        <w:rPr>
          <w:rFonts w:hint="default" w:ascii="Times New Roman" w:hAnsi="Times New Roman" w:eastAsia="楷体" w:cs="Times New Roman"/>
          <w:color w:val="auto"/>
          <w:spacing w:val="-7"/>
          <w:sz w:val="24"/>
          <w:szCs w:val="24"/>
          <w:highlight w:val="none"/>
        </w:rPr>
        <w:t>日</w:t>
      </w:r>
    </w:p>
    <w:p w14:paraId="7E97A6E8">
      <w:pPr>
        <w:spacing w:before="172" w:line="447" w:lineRule="auto"/>
        <w:ind w:right="2983"/>
        <w:jc w:val="center"/>
        <w:rPr>
          <w:rFonts w:hint="default" w:ascii="Times New Roman" w:hAnsi="Times New Roman" w:eastAsia="楷体" w:cs="Times New Roman"/>
          <w:color w:val="auto"/>
          <w:spacing w:val="-4"/>
          <w:sz w:val="30"/>
          <w:szCs w:val="30"/>
          <w:highlight w:val="none"/>
          <w:lang w:val="en-US" w:eastAsia="zh-CN"/>
        </w:rPr>
      </w:pPr>
      <w:r>
        <w:rPr>
          <w:rFonts w:hint="default" w:ascii="Times New Roman" w:hAnsi="Times New Roman" w:eastAsia="楷体" w:cs="Times New Roman"/>
          <w:color w:val="auto"/>
          <w:spacing w:val="-4"/>
          <w:sz w:val="30"/>
          <w:szCs w:val="30"/>
          <w:highlight w:val="none"/>
          <w:lang w:val="en-US" w:eastAsia="zh-CN"/>
        </w:rPr>
        <w:t xml:space="preserve">                                   </w:t>
      </w:r>
    </w:p>
    <w:p w14:paraId="0909F0F5">
      <w:pPr>
        <w:spacing w:before="172" w:line="447" w:lineRule="auto"/>
        <w:ind w:right="2983"/>
        <w:jc w:val="center"/>
        <w:rPr>
          <w:rFonts w:hint="default" w:ascii="Times New Roman" w:hAnsi="Times New Roman" w:eastAsia="楷体" w:cs="Times New Roman"/>
          <w:color w:val="auto"/>
          <w:spacing w:val="-4"/>
          <w:sz w:val="30"/>
          <w:szCs w:val="30"/>
          <w:highlight w:val="none"/>
        </w:rPr>
      </w:pPr>
      <w:r>
        <w:rPr>
          <w:rFonts w:hint="default" w:ascii="Times New Roman" w:hAnsi="Times New Roman" w:eastAsia="楷体" w:cs="Times New Roman"/>
          <w:color w:val="auto"/>
          <w:spacing w:val="-4"/>
          <w:sz w:val="30"/>
          <w:szCs w:val="30"/>
          <w:highlight w:val="none"/>
          <w:lang w:val="en-US" w:eastAsia="zh-CN"/>
        </w:rPr>
        <w:t xml:space="preserve">                                   </w:t>
      </w:r>
      <w:r>
        <w:rPr>
          <w:rFonts w:hint="default" w:ascii="Times New Roman" w:hAnsi="Times New Roman" w:eastAsia="楷体" w:cs="Times New Roman"/>
          <w:color w:val="auto"/>
          <w:spacing w:val="-4"/>
          <w:sz w:val="30"/>
          <w:szCs w:val="30"/>
          <w:highlight w:val="none"/>
        </w:rPr>
        <w:t>分项报价明细表</w:t>
      </w:r>
    </w:p>
    <w:p w14:paraId="4B007992">
      <w:pPr>
        <w:spacing w:before="172" w:line="447" w:lineRule="auto"/>
        <w:ind w:right="2983"/>
        <w:jc w:val="center"/>
        <w:rPr>
          <w:rFonts w:hint="default" w:ascii="Times New Roman" w:hAnsi="Times New Roman" w:eastAsia="楷体" w:cs="Times New Roman"/>
          <w:color w:val="auto"/>
          <w:spacing w:val="-4"/>
          <w:sz w:val="30"/>
          <w:szCs w:val="30"/>
          <w:highlight w:val="none"/>
          <w:lang w:eastAsia="zh-CN"/>
        </w:rPr>
      </w:pPr>
      <w:r>
        <w:rPr>
          <w:rFonts w:hint="default" w:ascii="Times New Roman" w:hAnsi="Times New Roman" w:eastAsia="楷体" w:cs="Times New Roman"/>
          <w:color w:val="auto"/>
          <w:spacing w:val="-4"/>
          <w:sz w:val="30"/>
          <w:szCs w:val="30"/>
          <w:highlight w:val="none"/>
          <w:lang w:val="en-US" w:eastAsia="zh-CN"/>
        </w:rPr>
        <w:t xml:space="preserve">                                    </w:t>
      </w:r>
      <w:r>
        <w:rPr>
          <w:rFonts w:hint="default" w:ascii="Times New Roman" w:hAnsi="Times New Roman" w:eastAsia="楷体" w:cs="Times New Roman"/>
          <w:color w:val="auto"/>
          <w:spacing w:val="-4"/>
          <w:sz w:val="30"/>
          <w:szCs w:val="30"/>
          <w:highlight w:val="none"/>
          <w:lang w:eastAsia="zh-CN"/>
        </w:rPr>
        <w:t>（</w:t>
      </w:r>
      <w:r>
        <w:rPr>
          <w:rFonts w:hint="default" w:ascii="Times New Roman" w:hAnsi="Times New Roman" w:eastAsia="楷体" w:cs="Times New Roman"/>
          <w:color w:val="auto"/>
          <w:spacing w:val="-4"/>
          <w:sz w:val="30"/>
          <w:szCs w:val="30"/>
          <w:highlight w:val="none"/>
          <w:lang w:val="en-US" w:eastAsia="zh-CN"/>
        </w:rPr>
        <w:t>格式自拟</w:t>
      </w:r>
      <w:r>
        <w:rPr>
          <w:rFonts w:hint="default" w:ascii="Times New Roman" w:hAnsi="Times New Roman" w:eastAsia="楷体" w:cs="Times New Roman"/>
          <w:color w:val="auto"/>
          <w:spacing w:val="-4"/>
          <w:sz w:val="30"/>
          <w:szCs w:val="30"/>
          <w:highlight w:val="none"/>
          <w:lang w:eastAsia="zh-CN"/>
        </w:rPr>
        <w:t>）</w:t>
      </w:r>
    </w:p>
    <w:p w14:paraId="0D042E74">
      <w:pPr>
        <w:spacing w:before="135" w:line="225" w:lineRule="auto"/>
        <w:ind w:left="3704"/>
        <w:rPr>
          <w:rFonts w:hint="default" w:ascii="Times New Roman" w:hAnsi="Times New Roman" w:eastAsia="楷体" w:cs="Times New Roman"/>
          <w:color w:val="auto"/>
          <w:spacing w:val="-4"/>
          <w:sz w:val="28"/>
          <w:szCs w:val="28"/>
          <w:highlight w:val="none"/>
        </w:rPr>
      </w:pPr>
    </w:p>
    <w:p w14:paraId="686789B1">
      <w:pPr>
        <w:spacing w:before="135" w:line="225" w:lineRule="auto"/>
        <w:ind w:left="3704"/>
        <w:rPr>
          <w:rFonts w:hint="default" w:ascii="Times New Roman" w:hAnsi="Times New Roman" w:eastAsia="楷体" w:cs="Times New Roman"/>
          <w:color w:val="auto"/>
          <w:spacing w:val="-4"/>
          <w:sz w:val="28"/>
          <w:szCs w:val="28"/>
          <w:highlight w:val="none"/>
        </w:rPr>
      </w:pPr>
    </w:p>
    <w:p w14:paraId="67713271">
      <w:pPr>
        <w:spacing w:before="135" w:line="225" w:lineRule="auto"/>
        <w:ind w:left="3704"/>
        <w:rPr>
          <w:rFonts w:hint="default" w:ascii="Times New Roman" w:hAnsi="Times New Roman" w:eastAsia="楷体" w:cs="Times New Roman"/>
          <w:color w:val="auto"/>
          <w:spacing w:val="-4"/>
          <w:sz w:val="28"/>
          <w:szCs w:val="28"/>
          <w:highlight w:val="none"/>
        </w:rPr>
      </w:pPr>
    </w:p>
    <w:p w14:paraId="744D2DC2">
      <w:pPr>
        <w:spacing w:before="135" w:line="225" w:lineRule="auto"/>
        <w:ind w:left="3704"/>
        <w:rPr>
          <w:rFonts w:hint="default" w:ascii="Times New Roman" w:hAnsi="Times New Roman" w:eastAsia="楷体" w:cs="Times New Roman"/>
          <w:color w:val="auto"/>
          <w:spacing w:val="-4"/>
          <w:sz w:val="28"/>
          <w:szCs w:val="28"/>
          <w:highlight w:val="none"/>
        </w:rPr>
      </w:pPr>
    </w:p>
    <w:p w14:paraId="03CDC3C6">
      <w:pPr>
        <w:spacing w:before="135" w:line="225" w:lineRule="auto"/>
        <w:ind w:left="3704"/>
        <w:rPr>
          <w:rFonts w:hint="default" w:ascii="Times New Roman" w:hAnsi="Times New Roman" w:eastAsia="楷体" w:cs="Times New Roman"/>
          <w:color w:val="auto"/>
          <w:spacing w:val="-4"/>
          <w:sz w:val="28"/>
          <w:szCs w:val="28"/>
          <w:highlight w:val="none"/>
        </w:rPr>
      </w:pPr>
    </w:p>
    <w:p w14:paraId="2C6E2469">
      <w:pPr>
        <w:spacing w:before="135" w:line="225" w:lineRule="auto"/>
        <w:ind w:left="3704"/>
        <w:rPr>
          <w:rFonts w:hint="default" w:ascii="Times New Roman" w:hAnsi="Times New Roman" w:eastAsia="楷体" w:cs="Times New Roman"/>
          <w:color w:val="auto"/>
          <w:spacing w:val="-4"/>
          <w:sz w:val="28"/>
          <w:szCs w:val="28"/>
          <w:highlight w:val="none"/>
        </w:rPr>
      </w:pPr>
    </w:p>
    <w:p w14:paraId="6D5F8A72">
      <w:pPr>
        <w:spacing w:before="135" w:line="225" w:lineRule="auto"/>
        <w:ind w:left="3704"/>
        <w:rPr>
          <w:rFonts w:hint="default" w:ascii="Times New Roman" w:hAnsi="Times New Roman" w:eastAsia="楷体" w:cs="Times New Roman"/>
          <w:color w:val="auto"/>
          <w:spacing w:val="-4"/>
          <w:sz w:val="28"/>
          <w:szCs w:val="28"/>
          <w:highlight w:val="none"/>
        </w:rPr>
      </w:pPr>
    </w:p>
    <w:p w14:paraId="36E4A94C">
      <w:pPr>
        <w:spacing w:before="135" w:line="225" w:lineRule="auto"/>
        <w:ind w:left="3704"/>
        <w:rPr>
          <w:rFonts w:hint="default" w:ascii="Times New Roman" w:hAnsi="Times New Roman" w:eastAsia="楷体" w:cs="Times New Roman"/>
          <w:color w:val="auto"/>
          <w:spacing w:val="-4"/>
          <w:sz w:val="28"/>
          <w:szCs w:val="28"/>
          <w:highlight w:val="none"/>
        </w:rPr>
      </w:pPr>
    </w:p>
    <w:p w14:paraId="1D2937BD">
      <w:pPr>
        <w:spacing w:before="135" w:line="225" w:lineRule="auto"/>
        <w:ind w:left="3704"/>
        <w:rPr>
          <w:rFonts w:hint="default" w:ascii="Times New Roman" w:hAnsi="Times New Roman" w:eastAsia="楷体" w:cs="Times New Roman"/>
          <w:color w:val="auto"/>
          <w:spacing w:val="-4"/>
          <w:sz w:val="28"/>
          <w:szCs w:val="28"/>
          <w:highlight w:val="none"/>
        </w:rPr>
      </w:pPr>
    </w:p>
    <w:p w14:paraId="436316CD">
      <w:pPr>
        <w:spacing w:before="135" w:line="225" w:lineRule="auto"/>
        <w:ind w:left="3704"/>
        <w:rPr>
          <w:rFonts w:hint="default" w:ascii="Times New Roman" w:hAnsi="Times New Roman" w:eastAsia="楷体" w:cs="Times New Roman"/>
          <w:color w:val="auto"/>
          <w:spacing w:val="-4"/>
          <w:sz w:val="28"/>
          <w:szCs w:val="28"/>
          <w:highlight w:val="none"/>
        </w:rPr>
      </w:pPr>
    </w:p>
    <w:p w14:paraId="2B505CE7">
      <w:pPr>
        <w:spacing w:before="135" w:line="225" w:lineRule="auto"/>
        <w:ind w:left="3704"/>
        <w:rPr>
          <w:rFonts w:hint="default" w:ascii="Times New Roman" w:hAnsi="Times New Roman" w:eastAsia="楷体" w:cs="Times New Roman"/>
          <w:color w:val="auto"/>
          <w:spacing w:val="-4"/>
          <w:sz w:val="28"/>
          <w:szCs w:val="28"/>
          <w:highlight w:val="none"/>
        </w:rPr>
      </w:pPr>
    </w:p>
    <w:p w14:paraId="1A2163D2">
      <w:pPr>
        <w:spacing w:before="135" w:line="225" w:lineRule="auto"/>
        <w:ind w:left="3704"/>
        <w:rPr>
          <w:rFonts w:hint="default" w:ascii="Times New Roman" w:hAnsi="Times New Roman" w:eastAsia="楷体" w:cs="Times New Roman"/>
          <w:color w:val="auto"/>
          <w:spacing w:val="-4"/>
          <w:sz w:val="28"/>
          <w:szCs w:val="28"/>
          <w:highlight w:val="none"/>
        </w:rPr>
      </w:pPr>
    </w:p>
    <w:p w14:paraId="3520F633">
      <w:pPr>
        <w:spacing w:before="135" w:line="225" w:lineRule="auto"/>
        <w:ind w:left="3704"/>
        <w:rPr>
          <w:rFonts w:hint="default" w:ascii="Times New Roman" w:hAnsi="Times New Roman" w:eastAsia="楷体" w:cs="Times New Roman"/>
          <w:color w:val="auto"/>
          <w:spacing w:val="-4"/>
          <w:sz w:val="28"/>
          <w:szCs w:val="28"/>
          <w:highlight w:val="none"/>
        </w:rPr>
      </w:pPr>
    </w:p>
    <w:p w14:paraId="37571295">
      <w:pPr>
        <w:spacing w:before="135" w:line="225" w:lineRule="auto"/>
        <w:ind w:left="3704"/>
        <w:rPr>
          <w:rFonts w:hint="default" w:ascii="Times New Roman" w:hAnsi="Times New Roman" w:eastAsia="楷体" w:cs="Times New Roman"/>
          <w:color w:val="auto"/>
          <w:spacing w:val="-4"/>
          <w:sz w:val="28"/>
          <w:szCs w:val="28"/>
          <w:highlight w:val="none"/>
        </w:rPr>
      </w:pPr>
    </w:p>
    <w:p w14:paraId="1D4387AE">
      <w:pPr>
        <w:spacing w:before="135" w:line="225" w:lineRule="auto"/>
        <w:ind w:left="3704"/>
        <w:rPr>
          <w:rFonts w:hint="default" w:ascii="Times New Roman" w:hAnsi="Times New Roman" w:eastAsia="楷体" w:cs="Times New Roman"/>
          <w:color w:val="auto"/>
          <w:spacing w:val="-4"/>
          <w:sz w:val="28"/>
          <w:szCs w:val="28"/>
          <w:highlight w:val="none"/>
        </w:rPr>
      </w:pPr>
    </w:p>
    <w:p w14:paraId="4CFCC2EB">
      <w:pPr>
        <w:spacing w:before="135" w:line="225" w:lineRule="auto"/>
        <w:ind w:left="3704"/>
        <w:rPr>
          <w:rFonts w:hint="default" w:ascii="Times New Roman" w:hAnsi="Times New Roman" w:eastAsia="楷体" w:cs="Times New Roman"/>
          <w:color w:val="auto"/>
          <w:spacing w:val="-4"/>
          <w:sz w:val="28"/>
          <w:szCs w:val="28"/>
          <w:highlight w:val="none"/>
        </w:rPr>
      </w:pPr>
    </w:p>
    <w:p w14:paraId="3E20FC96">
      <w:pPr>
        <w:spacing w:before="135" w:line="225" w:lineRule="auto"/>
        <w:ind w:left="3704"/>
        <w:rPr>
          <w:rFonts w:hint="default" w:ascii="Times New Roman" w:hAnsi="Times New Roman" w:eastAsia="楷体" w:cs="Times New Roman"/>
          <w:color w:val="auto"/>
          <w:spacing w:val="-4"/>
          <w:sz w:val="28"/>
          <w:szCs w:val="28"/>
          <w:highlight w:val="none"/>
        </w:rPr>
      </w:pPr>
    </w:p>
    <w:p w14:paraId="0652A1EA">
      <w:pPr>
        <w:spacing w:before="135" w:line="225" w:lineRule="auto"/>
        <w:ind w:left="3704"/>
        <w:rPr>
          <w:rFonts w:hint="default" w:ascii="Times New Roman" w:hAnsi="Times New Roman" w:eastAsia="楷体" w:cs="Times New Roman"/>
          <w:color w:val="auto"/>
          <w:spacing w:val="-4"/>
          <w:sz w:val="28"/>
          <w:szCs w:val="28"/>
          <w:highlight w:val="none"/>
        </w:rPr>
      </w:pPr>
    </w:p>
    <w:p w14:paraId="3434C196">
      <w:pPr>
        <w:spacing w:before="135" w:line="225" w:lineRule="auto"/>
        <w:ind w:left="3704"/>
        <w:rPr>
          <w:rFonts w:hint="default" w:ascii="Times New Roman" w:hAnsi="Times New Roman" w:eastAsia="楷体" w:cs="Times New Roman"/>
          <w:color w:val="auto"/>
          <w:spacing w:val="-4"/>
          <w:sz w:val="28"/>
          <w:szCs w:val="28"/>
          <w:highlight w:val="none"/>
        </w:rPr>
        <w:sectPr>
          <w:footerReference r:id="rId43" w:type="default"/>
          <w:pgSz w:w="11906" w:h="16839"/>
          <w:pgMar w:top="1544" w:right="400" w:bottom="1681" w:left="1012" w:header="0" w:footer="0" w:gutter="0"/>
          <w:pgBorders>
            <w:top w:val="none" w:sz="0" w:space="0"/>
            <w:left w:val="none" w:sz="0" w:space="0"/>
            <w:bottom w:val="none" w:sz="0" w:space="0"/>
            <w:right w:val="none" w:sz="0" w:space="0"/>
          </w:pgBorders>
          <w:cols w:space="720" w:num="1"/>
        </w:sectPr>
      </w:pPr>
    </w:p>
    <w:p w14:paraId="0E0C4368">
      <w:pPr>
        <w:pStyle w:val="2"/>
        <w:rPr>
          <w:rFonts w:hint="default" w:ascii="Times New Roman" w:hAnsi="Times New Roman" w:cs="Times New Roman"/>
        </w:rPr>
      </w:pPr>
    </w:p>
    <w:p w14:paraId="49401F86">
      <w:pPr>
        <w:spacing w:before="71" w:line="227" w:lineRule="auto"/>
        <w:rPr>
          <w:rFonts w:hint="default" w:ascii="Times New Roman" w:hAnsi="Times New Roman" w:eastAsia="楷体" w:cs="Times New Roman"/>
          <w:color w:val="auto"/>
          <w:sz w:val="22"/>
          <w:szCs w:val="22"/>
          <w:highlight w:val="none"/>
        </w:rPr>
      </w:pPr>
      <w:r>
        <w:rPr>
          <w:rFonts w:hint="default" w:ascii="Times New Roman" w:hAnsi="Times New Roman" w:eastAsia="楷体" w:cs="Times New Roman"/>
          <w:color w:val="auto"/>
          <w:spacing w:val="-6"/>
          <w:sz w:val="22"/>
          <w:szCs w:val="22"/>
          <w:highlight w:val="none"/>
        </w:rPr>
        <w:t>附录二</w:t>
      </w:r>
    </w:p>
    <w:p w14:paraId="69B5689C">
      <w:pPr>
        <w:spacing w:before="148" w:line="223" w:lineRule="auto"/>
        <w:ind w:left="6064"/>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b/>
          <w:bCs/>
          <w:color w:val="auto"/>
          <w:spacing w:val="-4"/>
          <w:sz w:val="32"/>
          <w:szCs w:val="32"/>
          <w:highlight w:val="none"/>
        </w:rPr>
        <w:t>符合性审查内容</w:t>
      </w:r>
    </w:p>
    <w:p w14:paraId="3523E41B">
      <w:pPr>
        <w:spacing w:line="154" w:lineRule="exact"/>
        <w:rPr>
          <w:rFonts w:hint="default" w:ascii="Times New Roman" w:hAnsi="Times New Roman" w:cs="Times New Roman"/>
          <w:color w:val="auto"/>
          <w:highlight w:val="none"/>
        </w:rPr>
      </w:pPr>
    </w:p>
    <w:tbl>
      <w:tblPr>
        <w:tblStyle w:val="14"/>
        <w:tblW w:w="136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4047"/>
        <w:gridCol w:w="8786"/>
      </w:tblGrid>
      <w:tr w14:paraId="4B7E5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70" w:type="dxa"/>
            <w:vAlign w:val="top"/>
          </w:tcPr>
          <w:p w14:paraId="045ADC2D">
            <w:pPr>
              <w:spacing w:before="259" w:line="221" w:lineRule="auto"/>
              <w:ind w:left="165"/>
              <w:rPr>
                <w:rFonts w:hint="eastAsia" w:ascii="楷体" w:hAnsi="楷体" w:eastAsia="楷体" w:cs="楷体"/>
                <w:color w:val="auto"/>
                <w:sz w:val="24"/>
                <w:szCs w:val="24"/>
                <w:highlight w:val="none"/>
              </w:rPr>
            </w:pPr>
            <w:r>
              <w:rPr>
                <w:rFonts w:hint="eastAsia" w:ascii="楷体" w:hAnsi="楷体" w:eastAsia="楷体" w:cs="楷体"/>
                <w:color w:val="auto"/>
                <w:spacing w:val="-2"/>
                <w:sz w:val="24"/>
                <w:szCs w:val="24"/>
                <w:highlight w:val="none"/>
              </w:rPr>
              <w:t>序号</w:t>
            </w:r>
          </w:p>
        </w:tc>
        <w:tc>
          <w:tcPr>
            <w:tcW w:w="4047" w:type="dxa"/>
            <w:vAlign w:val="top"/>
          </w:tcPr>
          <w:p w14:paraId="55187C7D">
            <w:pPr>
              <w:spacing w:before="259" w:line="220" w:lineRule="auto"/>
              <w:ind w:left="1805"/>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标题</w:t>
            </w:r>
          </w:p>
        </w:tc>
        <w:tc>
          <w:tcPr>
            <w:tcW w:w="8786" w:type="dxa"/>
            <w:vAlign w:val="top"/>
          </w:tcPr>
          <w:p w14:paraId="4951543E">
            <w:pPr>
              <w:spacing w:before="258" w:line="220" w:lineRule="auto"/>
              <w:ind w:left="3627"/>
              <w:rPr>
                <w:rFonts w:hint="eastAsia" w:ascii="楷体" w:hAnsi="楷体" w:eastAsia="楷体" w:cs="楷体"/>
                <w:color w:val="auto"/>
                <w:sz w:val="24"/>
                <w:szCs w:val="24"/>
                <w:highlight w:val="none"/>
              </w:rPr>
            </w:pPr>
            <w:r>
              <w:rPr>
                <w:rFonts w:hint="eastAsia" w:ascii="楷体" w:hAnsi="楷体" w:eastAsia="楷体" w:cs="楷体"/>
                <w:color w:val="auto"/>
                <w:spacing w:val="-2"/>
                <w:sz w:val="24"/>
                <w:szCs w:val="24"/>
                <w:highlight w:val="none"/>
              </w:rPr>
              <w:t>符合性审查内容</w:t>
            </w:r>
          </w:p>
        </w:tc>
      </w:tr>
      <w:tr w14:paraId="25503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70" w:type="dxa"/>
            <w:vAlign w:val="center"/>
          </w:tcPr>
          <w:p w14:paraId="22CC93F5">
            <w:pPr>
              <w:spacing w:before="148" w:line="182" w:lineRule="auto"/>
              <w:ind w:left="334"/>
              <w:jc w:val="both"/>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2.1</w:t>
            </w:r>
          </w:p>
        </w:tc>
        <w:tc>
          <w:tcPr>
            <w:tcW w:w="4047" w:type="dxa"/>
            <w:vAlign w:val="top"/>
          </w:tcPr>
          <w:p w14:paraId="169BAAAC">
            <w:pPr>
              <w:spacing w:before="112" w:line="220" w:lineRule="auto"/>
              <w:ind w:left="118"/>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响应文件雷同检查</w:t>
            </w:r>
          </w:p>
        </w:tc>
        <w:tc>
          <w:tcPr>
            <w:tcW w:w="8786" w:type="dxa"/>
            <w:vAlign w:val="top"/>
          </w:tcPr>
          <w:p w14:paraId="3FFC4095">
            <w:pPr>
              <w:spacing w:before="112" w:line="220" w:lineRule="auto"/>
              <w:ind w:left="121"/>
              <w:rPr>
                <w:rFonts w:hint="eastAsia" w:ascii="楷体" w:hAnsi="楷体" w:eastAsia="楷体" w:cs="楷体"/>
                <w:color w:val="auto"/>
                <w:sz w:val="24"/>
                <w:szCs w:val="24"/>
                <w:highlight w:val="none"/>
              </w:rPr>
            </w:pPr>
            <w:r>
              <w:rPr>
                <w:rFonts w:hint="eastAsia" w:ascii="楷体" w:hAnsi="楷体" w:eastAsia="楷体" w:cs="楷体"/>
                <w:color w:val="auto"/>
                <w:spacing w:val="-1"/>
                <w:sz w:val="24"/>
                <w:szCs w:val="24"/>
                <w:highlight w:val="none"/>
              </w:rPr>
              <w:t>响应文件不存在记录的</w:t>
            </w:r>
            <w:r>
              <w:rPr>
                <w:rFonts w:hint="eastAsia" w:ascii="楷体" w:hAnsi="楷体" w:eastAsia="楷体" w:cs="楷体"/>
                <w:color w:val="auto"/>
                <w:spacing w:val="-53"/>
                <w:sz w:val="24"/>
                <w:szCs w:val="24"/>
                <w:highlight w:val="none"/>
              </w:rPr>
              <w:t xml:space="preserve"> </w:t>
            </w:r>
            <w:r>
              <w:rPr>
                <w:rFonts w:hint="eastAsia" w:ascii="楷体" w:hAnsi="楷体" w:eastAsia="楷体" w:cs="楷体"/>
                <w:color w:val="auto"/>
                <w:spacing w:val="-1"/>
                <w:sz w:val="24"/>
                <w:szCs w:val="24"/>
                <w:highlight w:val="none"/>
              </w:rPr>
              <w:t>MAC</w:t>
            </w:r>
            <w:r>
              <w:rPr>
                <w:rFonts w:hint="eastAsia" w:ascii="楷体" w:hAnsi="楷体" w:eastAsia="楷体" w:cs="楷体"/>
                <w:color w:val="auto"/>
                <w:spacing w:val="-47"/>
                <w:sz w:val="24"/>
                <w:szCs w:val="24"/>
                <w:highlight w:val="none"/>
              </w:rPr>
              <w:t xml:space="preserve"> </w:t>
            </w:r>
            <w:r>
              <w:rPr>
                <w:rFonts w:hint="eastAsia" w:ascii="楷体" w:hAnsi="楷体" w:eastAsia="楷体" w:cs="楷体"/>
                <w:color w:val="auto"/>
                <w:spacing w:val="-1"/>
                <w:sz w:val="24"/>
                <w:szCs w:val="24"/>
                <w:highlight w:val="none"/>
              </w:rPr>
              <w:t>地址、CPU</w:t>
            </w:r>
            <w:r>
              <w:rPr>
                <w:rFonts w:hint="eastAsia" w:ascii="楷体" w:hAnsi="楷体" w:eastAsia="楷体" w:cs="楷体"/>
                <w:color w:val="auto"/>
                <w:spacing w:val="-47"/>
                <w:sz w:val="24"/>
                <w:szCs w:val="24"/>
                <w:highlight w:val="none"/>
              </w:rPr>
              <w:t xml:space="preserve"> </w:t>
            </w:r>
            <w:r>
              <w:rPr>
                <w:rFonts w:hint="eastAsia" w:ascii="楷体" w:hAnsi="楷体" w:eastAsia="楷体" w:cs="楷体"/>
                <w:color w:val="auto"/>
                <w:spacing w:val="-1"/>
                <w:sz w:val="24"/>
                <w:szCs w:val="24"/>
                <w:highlight w:val="none"/>
              </w:rPr>
              <w:t>序列号、硬盘序列号中两项及以上相同的情形</w:t>
            </w:r>
          </w:p>
        </w:tc>
      </w:tr>
      <w:tr w14:paraId="1DFE2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770" w:type="dxa"/>
            <w:vAlign w:val="center"/>
          </w:tcPr>
          <w:p w14:paraId="4194ACCB">
            <w:pPr>
              <w:spacing w:line="257" w:lineRule="auto"/>
              <w:jc w:val="both"/>
              <w:rPr>
                <w:rFonts w:hint="eastAsia" w:ascii="楷体" w:hAnsi="楷体" w:eastAsia="楷体" w:cs="楷体"/>
                <w:color w:val="auto"/>
                <w:sz w:val="24"/>
                <w:szCs w:val="24"/>
                <w:highlight w:val="none"/>
              </w:rPr>
            </w:pPr>
          </w:p>
          <w:p w14:paraId="27E3FADE">
            <w:pPr>
              <w:spacing w:before="72" w:line="181" w:lineRule="auto"/>
              <w:ind w:left="334"/>
              <w:jc w:val="both"/>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2.2</w:t>
            </w:r>
          </w:p>
        </w:tc>
        <w:tc>
          <w:tcPr>
            <w:tcW w:w="4047" w:type="dxa"/>
            <w:vAlign w:val="top"/>
          </w:tcPr>
          <w:p w14:paraId="65F30091">
            <w:pPr>
              <w:spacing w:before="293" w:line="219" w:lineRule="auto"/>
              <w:ind w:left="106"/>
              <w:rPr>
                <w:rFonts w:hint="eastAsia" w:ascii="楷体" w:hAnsi="楷体" w:eastAsia="楷体" w:cs="楷体"/>
                <w:color w:val="auto"/>
                <w:sz w:val="24"/>
                <w:szCs w:val="24"/>
                <w:highlight w:val="none"/>
              </w:rPr>
            </w:pPr>
            <w:r>
              <w:rPr>
                <w:rFonts w:hint="eastAsia" w:ascii="楷体" w:hAnsi="楷体" w:eastAsia="楷体" w:cs="楷体"/>
                <w:color w:val="auto"/>
                <w:spacing w:val="-1"/>
                <w:sz w:val="24"/>
                <w:szCs w:val="24"/>
                <w:highlight w:val="none"/>
              </w:rPr>
              <w:t>对采购文件的技术/服务要求响应情况</w:t>
            </w:r>
          </w:p>
        </w:tc>
        <w:tc>
          <w:tcPr>
            <w:tcW w:w="8786" w:type="dxa"/>
            <w:vAlign w:val="top"/>
          </w:tcPr>
          <w:p w14:paraId="399CF8C0">
            <w:pPr>
              <w:spacing w:before="293" w:line="220" w:lineRule="auto"/>
              <w:ind w:left="121"/>
              <w:rPr>
                <w:rFonts w:hint="eastAsia" w:ascii="楷体" w:hAnsi="楷体" w:eastAsia="楷体" w:cs="楷体"/>
                <w:color w:val="auto"/>
                <w:sz w:val="24"/>
                <w:szCs w:val="24"/>
                <w:highlight w:val="none"/>
              </w:rPr>
            </w:pPr>
            <w:r>
              <w:rPr>
                <w:rFonts w:hint="eastAsia" w:ascii="楷体" w:hAnsi="楷体" w:eastAsia="楷体" w:cs="楷体"/>
                <w:color w:val="auto"/>
                <w:spacing w:val="-2"/>
                <w:sz w:val="24"/>
                <w:szCs w:val="24"/>
                <w:highlight w:val="none"/>
              </w:rPr>
              <w:t>响应文件对带★实质条款全部响应</w:t>
            </w:r>
          </w:p>
        </w:tc>
      </w:tr>
      <w:tr w14:paraId="434E5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70" w:type="dxa"/>
            <w:vAlign w:val="center"/>
          </w:tcPr>
          <w:p w14:paraId="0060A099">
            <w:pPr>
              <w:spacing w:before="240" w:line="181" w:lineRule="auto"/>
              <w:ind w:left="334"/>
              <w:jc w:val="both"/>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2.3</w:t>
            </w:r>
          </w:p>
        </w:tc>
        <w:tc>
          <w:tcPr>
            <w:tcW w:w="4047" w:type="dxa"/>
            <w:vAlign w:val="top"/>
          </w:tcPr>
          <w:p w14:paraId="7712A106">
            <w:pPr>
              <w:spacing w:before="202" w:line="218" w:lineRule="auto"/>
              <w:ind w:left="110"/>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投标报价</w:t>
            </w:r>
          </w:p>
        </w:tc>
        <w:tc>
          <w:tcPr>
            <w:tcW w:w="8786" w:type="dxa"/>
            <w:vAlign w:val="top"/>
          </w:tcPr>
          <w:p w14:paraId="180CAE67">
            <w:pPr>
              <w:spacing w:before="45" w:line="238" w:lineRule="auto"/>
              <w:ind w:left="114" w:right="103" w:hanging="2"/>
              <w:rPr>
                <w:rFonts w:hint="eastAsia" w:ascii="楷体" w:hAnsi="楷体" w:eastAsia="楷体" w:cs="楷体"/>
                <w:color w:val="auto"/>
                <w:sz w:val="24"/>
                <w:szCs w:val="24"/>
                <w:highlight w:val="none"/>
              </w:rPr>
            </w:pPr>
            <w:r>
              <w:rPr>
                <w:rFonts w:hint="eastAsia" w:ascii="楷体" w:hAnsi="楷体" w:eastAsia="楷体" w:cs="楷体"/>
                <w:color w:val="auto"/>
                <w:spacing w:val="-1"/>
                <w:sz w:val="24"/>
                <w:szCs w:val="24"/>
                <w:highlight w:val="none"/>
              </w:rPr>
              <w:t>按照采购文件要求报价且不超过预算金额或最高限价（对应响应文件商务部分——报价一</w:t>
            </w:r>
            <w:r>
              <w:rPr>
                <w:rFonts w:hint="eastAsia" w:ascii="楷体" w:hAnsi="楷体" w:eastAsia="楷体" w:cs="楷体"/>
                <w:color w:val="auto"/>
                <w:spacing w:val="-7"/>
                <w:sz w:val="24"/>
                <w:szCs w:val="24"/>
                <w:highlight w:val="none"/>
              </w:rPr>
              <w:t>览表）</w:t>
            </w:r>
          </w:p>
        </w:tc>
      </w:tr>
      <w:tr w14:paraId="1A87C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70" w:type="dxa"/>
            <w:vAlign w:val="center"/>
          </w:tcPr>
          <w:p w14:paraId="45969914">
            <w:pPr>
              <w:spacing w:before="146" w:line="181" w:lineRule="auto"/>
              <w:ind w:left="334"/>
              <w:jc w:val="both"/>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2.4</w:t>
            </w:r>
          </w:p>
        </w:tc>
        <w:tc>
          <w:tcPr>
            <w:tcW w:w="4047" w:type="dxa"/>
            <w:vAlign w:val="top"/>
          </w:tcPr>
          <w:p w14:paraId="375E3D3A">
            <w:pPr>
              <w:spacing w:before="109" w:line="220" w:lineRule="auto"/>
              <w:ind w:left="110"/>
              <w:rPr>
                <w:rFonts w:hint="eastAsia" w:ascii="楷体" w:hAnsi="楷体" w:eastAsia="楷体" w:cs="楷体"/>
                <w:color w:val="auto"/>
                <w:sz w:val="24"/>
                <w:szCs w:val="24"/>
                <w:highlight w:val="none"/>
              </w:rPr>
            </w:pPr>
            <w:r>
              <w:rPr>
                <w:rFonts w:hint="eastAsia" w:ascii="楷体" w:hAnsi="楷体" w:eastAsia="楷体" w:cs="楷体"/>
                <w:color w:val="auto"/>
                <w:spacing w:val="-2"/>
                <w:sz w:val="24"/>
                <w:szCs w:val="24"/>
                <w:highlight w:val="none"/>
              </w:rPr>
              <w:t>投标有效期</w:t>
            </w:r>
          </w:p>
        </w:tc>
        <w:tc>
          <w:tcPr>
            <w:tcW w:w="8786" w:type="dxa"/>
            <w:vAlign w:val="top"/>
          </w:tcPr>
          <w:p w14:paraId="54E0D72B">
            <w:pPr>
              <w:spacing w:before="109" w:line="219" w:lineRule="auto"/>
              <w:ind w:left="113"/>
              <w:rPr>
                <w:rFonts w:hint="eastAsia" w:ascii="楷体" w:hAnsi="楷体" w:eastAsia="楷体" w:cs="楷体"/>
                <w:color w:val="auto"/>
                <w:sz w:val="24"/>
                <w:szCs w:val="24"/>
                <w:highlight w:val="none"/>
              </w:rPr>
            </w:pPr>
            <w:r>
              <w:rPr>
                <w:rFonts w:hint="eastAsia" w:ascii="楷体" w:hAnsi="楷体" w:eastAsia="楷体" w:cs="楷体"/>
                <w:color w:val="auto"/>
                <w:spacing w:val="-1"/>
                <w:sz w:val="24"/>
                <w:szCs w:val="24"/>
                <w:highlight w:val="none"/>
              </w:rPr>
              <w:t>投标有效期满足采购文件要求（对应响应文件商务部分——投标函）</w:t>
            </w:r>
          </w:p>
        </w:tc>
      </w:tr>
      <w:tr w14:paraId="73C98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70" w:type="dxa"/>
            <w:vAlign w:val="center"/>
          </w:tcPr>
          <w:p w14:paraId="73804682">
            <w:pPr>
              <w:spacing w:before="155" w:line="181" w:lineRule="auto"/>
              <w:ind w:left="334"/>
              <w:jc w:val="both"/>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2.5</w:t>
            </w:r>
          </w:p>
        </w:tc>
        <w:tc>
          <w:tcPr>
            <w:tcW w:w="4047" w:type="dxa"/>
            <w:vAlign w:val="top"/>
          </w:tcPr>
          <w:p w14:paraId="4293D6F7">
            <w:pPr>
              <w:spacing w:before="117" w:line="219" w:lineRule="auto"/>
              <w:ind w:left="106"/>
              <w:rPr>
                <w:rFonts w:hint="eastAsia" w:ascii="楷体" w:hAnsi="楷体" w:eastAsia="楷体" w:cs="楷体"/>
                <w:color w:val="auto"/>
                <w:sz w:val="24"/>
                <w:szCs w:val="24"/>
                <w:highlight w:val="none"/>
              </w:rPr>
            </w:pPr>
            <w:r>
              <w:rPr>
                <w:rFonts w:hint="eastAsia" w:ascii="楷体" w:hAnsi="楷体" w:eastAsia="楷体" w:cs="楷体"/>
                <w:color w:val="auto"/>
                <w:spacing w:val="-1"/>
                <w:sz w:val="24"/>
                <w:szCs w:val="24"/>
                <w:highlight w:val="none"/>
              </w:rPr>
              <w:t>对采购文件的商务要求响应情况</w:t>
            </w:r>
          </w:p>
        </w:tc>
        <w:tc>
          <w:tcPr>
            <w:tcW w:w="8786" w:type="dxa"/>
            <w:vAlign w:val="top"/>
          </w:tcPr>
          <w:p w14:paraId="6F258D05">
            <w:pPr>
              <w:spacing w:before="117" w:line="220" w:lineRule="auto"/>
              <w:ind w:left="121"/>
              <w:rPr>
                <w:rFonts w:hint="eastAsia" w:ascii="楷体" w:hAnsi="楷体" w:eastAsia="楷体" w:cs="楷体"/>
                <w:color w:val="auto"/>
                <w:sz w:val="24"/>
                <w:szCs w:val="24"/>
                <w:highlight w:val="none"/>
              </w:rPr>
            </w:pPr>
            <w:r>
              <w:rPr>
                <w:rFonts w:hint="eastAsia" w:ascii="楷体" w:hAnsi="楷体" w:eastAsia="楷体" w:cs="楷体"/>
                <w:color w:val="auto"/>
                <w:spacing w:val="-2"/>
                <w:sz w:val="24"/>
                <w:szCs w:val="24"/>
                <w:highlight w:val="none"/>
              </w:rPr>
              <w:t>响应文件对带★实质条款全部响应</w:t>
            </w:r>
          </w:p>
        </w:tc>
      </w:tr>
      <w:tr w14:paraId="48CF5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70" w:type="dxa"/>
            <w:vAlign w:val="center"/>
          </w:tcPr>
          <w:p w14:paraId="13A84147">
            <w:pPr>
              <w:spacing w:before="156" w:line="181" w:lineRule="auto"/>
              <w:ind w:left="334"/>
              <w:jc w:val="both"/>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2.6</w:t>
            </w:r>
          </w:p>
        </w:tc>
        <w:tc>
          <w:tcPr>
            <w:tcW w:w="4047" w:type="dxa"/>
            <w:vAlign w:val="top"/>
          </w:tcPr>
          <w:p w14:paraId="594642E0">
            <w:pPr>
              <w:spacing w:before="118" w:line="219" w:lineRule="auto"/>
              <w:ind w:left="106"/>
              <w:rPr>
                <w:rFonts w:hint="eastAsia" w:ascii="楷体" w:hAnsi="楷体" w:eastAsia="楷体" w:cs="楷体"/>
                <w:color w:val="auto"/>
                <w:sz w:val="24"/>
                <w:szCs w:val="24"/>
                <w:highlight w:val="none"/>
              </w:rPr>
            </w:pPr>
            <w:r>
              <w:rPr>
                <w:rFonts w:hint="eastAsia" w:ascii="楷体" w:hAnsi="楷体" w:eastAsia="楷体" w:cs="楷体"/>
                <w:color w:val="auto"/>
                <w:spacing w:val="-1"/>
                <w:sz w:val="24"/>
                <w:szCs w:val="24"/>
                <w:highlight w:val="none"/>
              </w:rPr>
              <w:t>对采购文件的编制、签章要求响应情况</w:t>
            </w:r>
          </w:p>
        </w:tc>
        <w:tc>
          <w:tcPr>
            <w:tcW w:w="8786" w:type="dxa"/>
            <w:vAlign w:val="top"/>
          </w:tcPr>
          <w:p w14:paraId="0F5E1A2F">
            <w:pPr>
              <w:spacing w:before="118" w:line="219" w:lineRule="auto"/>
              <w:ind w:left="121"/>
              <w:rPr>
                <w:rFonts w:hint="eastAsia" w:ascii="楷体" w:hAnsi="楷体" w:eastAsia="楷体" w:cs="楷体"/>
                <w:color w:val="auto"/>
                <w:sz w:val="24"/>
                <w:szCs w:val="24"/>
                <w:highlight w:val="none"/>
              </w:rPr>
            </w:pPr>
            <w:r>
              <w:rPr>
                <w:rFonts w:hint="eastAsia" w:ascii="楷体" w:hAnsi="楷体" w:eastAsia="楷体" w:cs="楷体"/>
                <w:color w:val="auto"/>
                <w:spacing w:val="-2"/>
                <w:sz w:val="24"/>
                <w:szCs w:val="24"/>
                <w:highlight w:val="none"/>
              </w:rPr>
              <w:t>响应文件按照采购文件要求编制、签章</w:t>
            </w:r>
          </w:p>
        </w:tc>
      </w:tr>
      <w:tr w14:paraId="4AA13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70" w:type="dxa"/>
            <w:vAlign w:val="center"/>
          </w:tcPr>
          <w:p w14:paraId="09ECD689">
            <w:pPr>
              <w:spacing w:before="157" w:line="181" w:lineRule="auto"/>
              <w:ind w:left="334"/>
              <w:jc w:val="both"/>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2.7</w:t>
            </w:r>
          </w:p>
        </w:tc>
        <w:tc>
          <w:tcPr>
            <w:tcW w:w="4047" w:type="dxa"/>
            <w:vAlign w:val="top"/>
          </w:tcPr>
          <w:p w14:paraId="39634BFD">
            <w:pPr>
              <w:spacing w:before="120" w:line="220" w:lineRule="auto"/>
              <w:ind w:left="108"/>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其他</w:t>
            </w:r>
          </w:p>
        </w:tc>
        <w:tc>
          <w:tcPr>
            <w:tcW w:w="8786" w:type="dxa"/>
            <w:vAlign w:val="top"/>
          </w:tcPr>
          <w:p w14:paraId="25A49871">
            <w:pPr>
              <w:spacing w:before="119" w:line="219" w:lineRule="auto"/>
              <w:ind w:left="121"/>
              <w:rPr>
                <w:rFonts w:hint="eastAsia" w:ascii="楷体" w:hAnsi="楷体" w:eastAsia="楷体" w:cs="楷体"/>
                <w:color w:val="auto"/>
                <w:sz w:val="24"/>
                <w:szCs w:val="24"/>
                <w:highlight w:val="none"/>
              </w:rPr>
            </w:pPr>
            <w:r>
              <w:rPr>
                <w:rFonts w:hint="eastAsia" w:ascii="楷体" w:hAnsi="楷体" w:eastAsia="楷体" w:cs="楷体"/>
                <w:color w:val="auto"/>
                <w:spacing w:val="-1"/>
                <w:sz w:val="24"/>
                <w:szCs w:val="24"/>
                <w:highlight w:val="none"/>
              </w:rPr>
              <w:t>响应文件未发现含有采购人不能接受的附加条件</w:t>
            </w:r>
          </w:p>
        </w:tc>
      </w:tr>
      <w:tr w14:paraId="397DA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70" w:type="dxa"/>
            <w:vAlign w:val="center"/>
          </w:tcPr>
          <w:p w14:paraId="073E28D4">
            <w:pPr>
              <w:spacing w:before="158" w:line="181" w:lineRule="auto"/>
              <w:ind w:left="334"/>
              <w:jc w:val="both"/>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2.8</w:t>
            </w:r>
          </w:p>
        </w:tc>
        <w:tc>
          <w:tcPr>
            <w:tcW w:w="4047" w:type="dxa"/>
            <w:vAlign w:val="top"/>
          </w:tcPr>
          <w:p w14:paraId="0E73200D">
            <w:pPr>
              <w:spacing w:before="121" w:line="220" w:lineRule="auto"/>
              <w:ind w:left="108"/>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其他</w:t>
            </w:r>
          </w:p>
        </w:tc>
        <w:tc>
          <w:tcPr>
            <w:tcW w:w="8786" w:type="dxa"/>
            <w:vAlign w:val="top"/>
          </w:tcPr>
          <w:p w14:paraId="1E25622A">
            <w:pPr>
              <w:spacing w:before="120" w:line="219" w:lineRule="auto"/>
              <w:ind w:left="114"/>
              <w:rPr>
                <w:rFonts w:hint="eastAsia" w:ascii="楷体" w:hAnsi="楷体" w:eastAsia="楷体" w:cs="楷体"/>
                <w:color w:val="auto"/>
                <w:sz w:val="24"/>
                <w:szCs w:val="24"/>
                <w:highlight w:val="none"/>
              </w:rPr>
            </w:pPr>
            <w:r>
              <w:rPr>
                <w:rFonts w:hint="eastAsia" w:ascii="楷体" w:hAnsi="楷体" w:eastAsia="楷体" w:cs="楷体"/>
                <w:color w:val="auto"/>
                <w:spacing w:val="-1"/>
                <w:sz w:val="24"/>
                <w:szCs w:val="24"/>
                <w:highlight w:val="none"/>
              </w:rPr>
              <w:t>未发现供应商提供虚假材料、恶意串通、以行贿手段谋取中标等情形</w:t>
            </w:r>
          </w:p>
        </w:tc>
      </w:tr>
      <w:tr w14:paraId="0CF46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70" w:type="dxa"/>
            <w:vAlign w:val="center"/>
          </w:tcPr>
          <w:p w14:paraId="344EA6E6">
            <w:pPr>
              <w:spacing w:before="159" w:line="181" w:lineRule="auto"/>
              <w:ind w:left="334"/>
              <w:jc w:val="both"/>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2.9</w:t>
            </w:r>
          </w:p>
        </w:tc>
        <w:tc>
          <w:tcPr>
            <w:tcW w:w="4047" w:type="dxa"/>
            <w:vAlign w:val="top"/>
          </w:tcPr>
          <w:p w14:paraId="5830CCAE">
            <w:pPr>
              <w:spacing w:before="122" w:line="220" w:lineRule="auto"/>
              <w:ind w:left="108"/>
              <w:rPr>
                <w:rFonts w:hint="eastAsia" w:ascii="楷体" w:hAnsi="楷体" w:eastAsia="楷体" w:cs="楷体"/>
                <w:color w:val="auto"/>
                <w:sz w:val="24"/>
                <w:szCs w:val="24"/>
                <w:highlight w:val="none"/>
              </w:rPr>
            </w:pPr>
            <w:r>
              <w:rPr>
                <w:rFonts w:hint="eastAsia" w:ascii="楷体" w:hAnsi="楷体" w:eastAsia="楷体" w:cs="楷体"/>
                <w:color w:val="auto"/>
                <w:spacing w:val="-3"/>
                <w:sz w:val="24"/>
                <w:szCs w:val="24"/>
                <w:highlight w:val="none"/>
              </w:rPr>
              <w:t>其他</w:t>
            </w:r>
          </w:p>
        </w:tc>
        <w:tc>
          <w:tcPr>
            <w:tcW w:w="8786" w:type="dxa"/>
            <w:vAlign w:val="top"/>
          </w:tcPr>
          <w:p w14:paraId="69C819EB">
            <w:pPr>
              <w:spacing w:before="121" w:line="219" w:lineRule="auto"/>
              <w:ind w:left="114"/>
              <w:rPr>
                <w:rFonts w:hint="eastAsia" w:ascii="楷体" w:hAnsi="楷体" w:eastAsia="楷体" w:cs="楷体"/>
                <w:color w:val="auto"/>
                <w:sz w:val="24"/>
                <w:szCs w:val="24"/>
                <w:highlight w:val="none"/>
              </w:rPr>
            </w:pPr>
            <w:r>
              <w:rPr>
                <w:rFonts w:hint="eastAsia" w:ascii="楷体" w:hAnsi="楷体" w:eastAsia="楷体" w:cs="楷体"/>
                <w:color w:val="auto"/>
                <w:spacing w:val="-1"/>
                <w:sz w:val="24"/>
                <w:szCs w:val="24"/>
                <w:highlight w:val="none"/>
              </w:rPr>
              <w:t>未发现法律、法规和采购文件规定的其他无效情形</w:t>
            </w:r>
          </w:p>
        </w:tc>
      </w:tr>
    </w:tbl>
    <w:p w14:paraId="777FCC62">
      <w:pPr>
        <w:rPr>
          <w:rFonts w:hint="default" w:ascii="Times New Roman" w:hAnsi="Times New Roman" w:cs="Times New Roman"/>
          <w:color w:val="auto"/>
          <w:sz w:val="21"/>
          <w:highlight w:val="none"/>
        </w:rPr>
      </w:pPr>
    </w:p>
    <w:sectPr>
      <w:pgSz w:w="16839" w:h="11906" w:orient="landscape"/>
      <w:pgMar w:top="1012" w:right="1544" w:bottom="400" w:left="1681"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587DD">
    <w:pPr>
      <w:spacing w:line="171" w:lineRule="auto"/>
      <w:ind w:left="4142"/>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79DDA">
    <w:pPr>
      <w:spacing w:line="171" w:lineRule="auto"/>
      <w:ind w:left="4799"/>
      <w:rPr>
        <w:rFonts w:ascii="宋体" w:hAnsi="宋体" w:eastAsia="宋体" w:cs="宋体"/>
        <w:sz w:val="18"/>
        <w:szCs w:val="18"/>
      </w:rPr>
    </w:pPr>
    <w:r>
      <w:rPr>
        <w:rFonts w:ascii="宋体" w:hAnsi="宋体" w:eastAsia="宋体" w:cs="宋体"/>
        <w:spacing w:val="-6"/>
        <w:sz w:val="18"/>
        <w:szCs w:val="18"/>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CD482">
    <w:pPr>
      <w:spacing w:line="171" w:lineRule="auto"/>
      <w:ind w:left="4799"/>
      <w:rPr>
        <w:rFonts w:ascii="宋体" w:hAnsi="宋体" w:eastAsia="宋体" w:cs="宋体"/>
        <w:sz w:val="18"/>
        <w:szCs w:val="18"/>
      </w:rPr>
    </w:pPr>
    <w:r>
      <w:rPr>
        <w:rFonts w:ascii="宋体" w:hAnsi="宋体" w:eastAsia="宋体" w:cs="宋体"/>
        <w:spacing w:val="-6"/>
        <w:sz w:val="18"/>
        <w:szCs w:val="18"/>
      </w:rP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F585C">
    <w:pPr>
      <w:spacing w:line="171" w:lineRule="auto"/>
      <w:ind w:left="4798"/>
      <w:rPr>
        <w:rFonts w:ascii="宋体" w:hAnsi="宋体" w:eastAsia="宋体" w:cs="宋体"/>
        <w:sz w:val="18"/>
        <w:szCs w:val="18"/>
      </w:rPr>
    </w:pPr>
    <w:r>
      <w:rPr>
        <w:rFonts w:ascii="宋体" w:hAnsi="宋体" w:eastAsia="宋体" w:cs="宋体"/>
        <w:spacing w:val="-6"/>
        <w:sz w:val="18"/>
        <w:szCs w:val="18"/>
      </w:rPr>
      <w:t>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9DFDE">
    <w:pPr>
      <w:spacing w:line="170" w:lineRule="auto"/>
      <w:ind w:left="4789"/>
      <w:rPr>
        <w:rFonts w:ascii="宋体" w:hAnsi="宋体" w:eastAsia="宋体" w:cs="宋体"/>
        <w:sz w:val="18"/>
        <w:szCs w:val="18"/>
      </w:rPr>
    </w:pPr>
    <w:r>
      <w:rPr>
        <w:rFonts w:ascii="宋体" w:hAnsi="宋体" w:eastAsia="宋体" w:cs="宋体"/>
        <w:spacing w:val="-3"/>
        <w:sz w:val="18"/>
        <w:szCs w:val="18"/>
      </w:rPr>
      <w:t>20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B0C1">
    <w:pPr>
      <w:spacing w:line="171" w:lineRule="auto"/>
      <w:ind w:left="4787"/>
      <w:rPr>
        <w:rFonts w:ascii="宋体" w:hAnsi="宋体" w:eastAsia="宋体" w:cs="宋体"/>
        <w:sz w:val="18"/>
        <w:szCs w:val="18"/>
      </w:rPr>
    </w:pPr>
    <w:r>
      <w:rPr>
        <w:rFonts w:ascii="宋体" w:hAnsi="宋体" w:eastAsia="宋体" w:cs="宋体"/>
        <w:spacing w:val="-3"/>
        <w:sz w:val="18"/>
        <w:szCs w:val="18"/>
      </w:rPr>
      <w:t>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5B425">
    <w:pPr>
      <w:spacing w:line="170" w:lineRule="auto"/>
      <w:ind w:left="4788"/>
      <w:rPr>
        <w:rFonts w:ascii="宋体" w:hAnsi="宋体" w:eastAsia="宋体" w:cs="宋体"/>
        <w:sz w:val="18"/>
        <w:szCs w:val="18"/>
      </w:rPr>
    </w:pPr>
    <w:r>
      <w:rPr>
        <w:rFonts w:ascii="宋体" w:hAnsi="宋体" w:eastAsia="宋体" w:cs="宋体"/>
        <w:spacing w:val="-3"/>
        <w:sz w:val="18"/>
        <w:szCs w:val="18"/>
      </w:rPr>
      <w:t>22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7A50">
    <w:pPr>
      <w:spacing w:line="170" w:lineRule="auto"/>
      <w:ind w:left="4787"/>
      <w:rPr>
        <w:rFonts w:ascii="宋体" w:hAnsi="宋体" w:eastAsia="宋体" w:cs="宋体"/>
        <w:sz w:val="18"/>
        <w:szCs w:val="18"/>
      </w:rPr>
    </w:pPr>
    <w:r>
      <w:rPr>
        <w:rFonts w:ascii="宋体" w:hAnsi="宋体" w:eastAsia="宋体" w:cs="宋体"/>
        <w:spacing w:val="-3"/>
        <w:sz w:val="18"/>
        <w:szCs w:val="18"/>
      </w:rPr>
      <w:t>23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8600C">
    <w:pPr>
      <w:spacing w:line="170" w:lineRule="auto"/>
      <w:ind w:left="4792"/>
      <w:rPr>
        <w:rFonts w:ascii="宋体" w:hAnsi="宋体" w:eastAsia="宋体" w:cs="宋体"/>
        <w:sz w:val="18"/>
        <w:szCs w:val="18"/>
      </w:rPr>
    </w:pPr>
    <w:r>
      <w:rPr>
        <w:rFonts w:ascii="宋体" w:hAnsi="宋体" w:eastAsia="宋体" w:cs="宋体"/>
        <w:spacing w:val="-3"/>
        <w:sz w:val="18"/>
        <w:szCs w:val="18"/>
      </w:rPr>
      <w:t>24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3679">
    <w:pPr>
      <w:spacing w:line="170" w:lineRule="auto"/>
      <w:ind w:left="4789"/>
      <w:rPr>
        <w:rFonts w:ascii="宋体" w:hAnsi="宋体" w:eastAsia="宋体" w:cs="宋体"/>
        <w:sz w:val="18"/>
        <w:szCs w:val="18"/>
      </w:rPr>
    </w:pPr>
    <w:r>
      <w:rPr>
        <w:rFonts w:ascii="宋体" w:hAnsi="宋体" w:eastAsia="宋体" w:cs="宋体"/>
        <w:spacing w:val="-3"/>
        <w:sz w:val="18"/>
        <w:szCs w:val="18"/>
      </w:rPr>
      <w:t>25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C100">
    <w:pPr>
      <w:spacing w:line="170" w:lineRule="auto"/>
      <w:ind w:left="4787"/>
      <w:rPr>
        <w:rFonts w:ascii="宋体" w:hAnsi="宋体" w:eastAsia="宋体" w:cs="宋体"/>
        <w:sz w:val="18"/>
        <w:szCs w:val="18"/>
      </w:rPr>
    </w:pPr>
    <w:r>
      <w:rPr>
        <w:rFonts w:ascii="宋体" w:hAnsi="宋体" w:eastAsia="宋体" w:cs="宋体"/>
        <w:spacing w:val="-3"/>
        <w:sz w:val="18"/>
        <w:szCs w:val="18"/>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6A99C">
    <w:pPr>
      <w:spacing w:line="170" w:lineRule="auto"/>
      <w:ind w:left="4280"/>
      <w:rPr>
        <w:rFonts w:ascii="宋体" w:hAnsi="宋体" w:eastAsia="宋体" w:cs="宋体"/>
        <w:sz w:val="18"/>
        <w:szCs w:val="18"/>
      </w:rPr>
    </w:pPr>
    <w:r>
      <w:rPr>
        <w:rFonts w:ascii="宋体" w:hAnsi="宋体" w:eastAsia="宋体" w:cs="宋体"/>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61206">
    <w:pPr>
      <w:spacing w:line="170" w:lineRule="auto"/>
      <w:ind w:left="4792"/>
      <w:rPr>
        <w:rFonts w:ascii="宋体" w:hAnsi="宋体" w:eastAsia="宋体" w:cs="宋体"/>
        <w:sz w:val="18"/>
        <w:szCs w:val="18"/>
      </w:rPr>
    </w:pPr>
    <w:r>
      <w:rPr>
        <w:rFonts w:ascii="宋体" w:hAnsi="宋体" w:eastAsia="宋体" w:cs="宋体"/>
        <w:spacing w:val="-3"/>
        <w:sz w:val="18"/>
        <w:szCs w:val="18"/>
      </w:rPr>
      <w:t>27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92F8F">
    <w:pPr>
      <w:spacing w:line="170" w:lineRule="auto"/>
      <w:ind w:left="4782"/>
      <w:rPr>
        <w:rFonts w:ascii="宋体" w:hAnsi="宋体" w:eastAsia="宋体" w:cs="宋体"/>
        <w:sz w:val="18"/>
        <w:szCs w:val="18"/>
      </w:rPr>
    </w:pPr>
    <w:r>
      <w:rPr>
        <w:rFonts w:ascii="宋体" w:hAnsi="宋体" w:eastAsia="宋体" w:cs="宋体"/>
        <w:spacing w:val="-3"/>
        <w:sz w:val="18"/>
        <w:szCs w:val="18"/>
      </w:rPr>
      <w:t>28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6E3D4">
    <w:pPr>
      <w:spacing w:line="164" w:lineRule="auto"/>
      <w:ind w:left="4775"/>
      <w:rPr>
        <w:rFonts w:ascii="Segoe UI" w:hAnsi="Segoe UI" w:eastAsia="Segoe UI" w:cs="Segoe UI"/>
        <w:sz w:val="18"/>
        <w:szCs w:val="18"/>
      </w:rPr>
    </w:pPr>
    <w:r>
      <w:rPr>
        <w:rFonts w:ascii="Segoe UI" w:hAnsi="Segoe UI" w:eastAsia="Segoe UI" w:cs="Segoe UI"/>
        <w:spacing w:val="-3"/>
        <w:sz w:val="18"/>
        <w:szCs w:val="18"/>
      </w:rPr>
      <w:t>31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F4389">
    <w:pPr>
      <w:spacing w:line="163" w:lineRule="auto"/>
      <w:ind w:left="4080"/>
      <w:rPr>
        <w:rFonts w:ascii="Segoe UI" w:hAnsi="Segoe UI" w:eastAsia="Segoe UI" w:cs="Segoe UI"/>
        <w:sz w:val="18"/>
        <w:szCs w:val="18"/>
      </w:rPr>
    </w:pPr>
    <w:r>
      <w:rPr>
        <w:rFonts w:ascii="Segoe UI" w:hAnsi="Segoe UI" w:eastAsia="Segoe UI" w:cs="Segoe UI"/>
        <w:spacing w:val="-3"/>
        <w:sz w:val="18"/>
        <w:szCs w:val="18"/>
      </w:rPr>
      <w:t>32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1129A">
    <w:pPr>
      <w:spacing w:line="163" w:lineRule="auto"/>
      <w:ind w:left="4080"/>
      <w:rPr>
        <w:rFonts w:ascii="Segoe UI" w:hAnsi="Segoe UI" w:eastAsia="Segoe UI" w:cs="Segoe UI"/>
        <w:sz w:val="18"/>
        <w:szCs w:val="18"/>
      </w:rPr>
    </w:pPr>
    <w:r>
      <w:rPr>
        <w:rFonts w:ascii="Segoe UI" w:hAnsi="Segoe UI" w:eastAsia="Segoe UI" w:cs="Segoe UI"/>
        <w:spacing w:val="-3"/>
        <w:sz w:val="18"/>
        <w:szCs w:val="18"/>
      </w:rPr>
      <w:t>34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6530">
    <w:pPr>
      <w:spacing w:line="163" w:lineRule="auto"/>
      <w:ind w:left="4313"/>
      <w:rPr>
        <w:rFonts w:ascii="Segoe UI" w:hAnsi="Segoe UI" w:eastAsia="Segoe UI" w:cs="Segoe UI"/>
        <w:sz w:val="18"/>
        <w:szCs w:val="18"/>
      </w:rPr>
    </w:pPr>
    <w:r>
      <w:rPr>
        <w:rFonts w:ascii="Segoe UI" w:hAnsi="Segoe UI" w:eastAsia="Segoe UI" w:cs="Segoe UI"/>
        <w:spacing w:val="-3"/>
        <w:sz w:val="18"/>
        <w:szCs w:val="18"/>
      </w:rPr>
      <w:t>35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EB448">
    <w:pPr>
      <w:spacing w:line="163" w:lineRule="auto"/>
      <w:ind w:left="4786"/>
      <w:rPr>
        <w:rFonts w:ascii="Segoe UI" w:hAnsi="Segoe UI" w:eastAsia="Segoe UI" w:cs="Segoe UI"/>
        <w:sz w:val="18"/>
        <w:szCs w:val="18"/>
      </w:rPr>
    </w:pPr>
    <w:r>
      <w:rPr>
        <w:rFonts w:ascii="Segoe UI" w:hAnsi="Segoe UI" w:eastAsia="Segoe UI" w:cs="Segoe UI"/>
        <w:spacing w:val="-3"/>
        <w:sz w:val="18"/>
        <w:szCs w:val="18"/>
      </w:rPr>
      <w:t>39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5A2B9">
    <w:pPr>
      <w:spacing w:line="163" w:lineRule="auto"/>
      <w:ind w:left="4777"/>
      <w:rPr>
        <w:rFonts w:ascii="Segoe UI" w:hAnsi="Segoe UI" w:eastAsia="Segoe UI" w:cs="Segoe UI"/>
        <w:sz w:val="18"/>
        <w:szCs w:val="18"/>
      </w:rPr>
    </w:pPr>
    <w:r>
      <w:rPr>
        <w:rFonts w:ascii="Segoe UI" w:hAnsi="Segoe UI" w:eastAsia="Segoe UI" w:cs="Segoe UI"/>
        <w:spacing w:val="-1"/>
        <w:sz w:val="18"/>
        <w:szCs w:val="18"/>
      </w:rPr>
      <w:t>40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1DC7">
    <w:pPr>
      <w:spacing w:line="163" w:lineRule="auto"/>
      <w:ind w:left="4890"/>
      <w:rPr>
        <w:rFonts w:ascii="Segoe UI" w:hAnsi="Segoe UI" w:eastAsia="Segoe UI" w:cs="Segoe UI"/>
        <w:sz w:val="18"/>
        <w:szCs w:val="18"/>
      </w:rPr>
    </w:pPr>
    <w:r>
      <w:rPr>
        <w:rFonts w:ascii="Segoe UI" w:hAnsi="Segoe UI" w:eastAsia="Segoe UI" w:cs="Segoe UI"/>
        <w:spacing w:val="-1"/>
        <w:sz w:val="18"/>
        <w:szCs w:val="18"/>
      </w:rPr>
      <w:t>42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638A6">
    <w:pPr>
      <w:spacing w:line="163" w:lineRule="auto"/>
      <w:ind w:left="4890"/>
      <w:rPr>
        <w:rFonts w:ascii="Segoe UI" w:hAnsi="Segoe UI" w:eastAsia="Segoe UI" w:cs="Segoe UI"/>
        <w:sz w:val="18"/>
        <w:szCs w:val="18"/>
      </w:rPr>
    </w:pPr>
    <w:r>
      <w:rPr>
        <w:rFonts w:ascii="Segoe UI" w:hAnsi="Segoe UI" w:eastAsia="Segoe UI" w:cs="Segoe UI"/>
        <w:spacing w:val="-1"/>
        <w:sz w:val="18"/>
        <w:szCs w:val="18"/>
      </w:rPr>
      <w:t>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E78B">
    <w:pPr>
      <w:spacing w:line="170" w:lineRule="auto"/>
      <w:ind w:left="4282"/>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106E">
    <w:pPr>
      <w:spacing w:line="163" w:lineRule="auto"/>
      <w:ind w:left="4890"/>
      <w:rPr>
        <w:rFonts w:ascii="Segoe UI" w:hAnsi="Segoe UI" w:eastAsia="Segoe UI" w:cs="Segoe UI"/>
        <w:sz w:val="18"/>
        <w:szCs w:val="18"/>
      </w:rPr>
    </w:pPr>
    <w:r>
      <w:rPr>
        <w:rFonts w:ascii="Segoe UI" w:hAnsi="Segoe UI" w:eastAsia="Segoe UI" w:cs="Segoe UI"/>
        <w:spacing w:val="-1"/>
        <w:sz w:val="18"/>
        <w:szCs w:val="18"/>
      </w:rPr>
      <w:t>42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42641">
    <w:pPr>
      <w:spacing w:line="161" w:lineRule="auto"/>
      <w:ind w:left="4071"/>
      <w:rPr>
        <w:rFonts w:ascii="Segoe UI" w:hAnsi="Segoe UI" w:eastAsia="Segoe UI" w:cs="Segoe UI"/>
        <w:sz w:val="18"/>
        <w:szCs w:val="18"/>
      </w:rPr>
    </w:pPr>
    <w:r>
      <w:rPr>
        <w:rFonts w:ascii="Segoe UI" w:hAnsi="Segoe UI" w:eastAsia="Segoe UI" w:cs="Segoe UI"/>
        <w:spacing w:val="-1"/>
        <w:sz w:val="18"/>
        <w:szCs w:val="18"/>
      </w:rPr>
      <w:t>47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BE83">
    <w:pPr>
      <w:spacing w:line="163" w:lineRule="auto"/>
      <w:ind w:left="4294"/>
      <w:rPr>
        <w:rFonts w:ascii="Segoe UI" w:hAnsi="Segoe UI" w:eastAsia="Segoe UI" w:cs="Segoe UI"/>
        <w:sz w:val="18"/>
        <w:szCs w:val="18"/>
      </w:rPr>
    </w:pPr>
    <w:r>
      <w:rPr>
        <w:rFonts w:ascii="Segoe UI" w:hAnsi="Segoe UI" w:eastAsia="Segoe UI" w:cs="Segoe UI"/>
        <w:spacing w:val="-1"/>
        <w:sz w:val="18"/>
        <w:szCs w:val="18"/>
      </w:rPr>
      <w:t>48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FC37">
    <w:pPr>
      <w:spacing w:line="163" w:lineRule="auto"/>
      <w:ind w:left="4084"/>
      <w:rPr>
        <w:rFonts w:ascii="Segoe UI" w:hAnsi="Segoe UI" w:eastAsia="Segoe UI" w:cs="Segoe UI"/>
        <w:sz w:val="18"/>
        <w:szCs w:val="18"/>
      </w:rPr>
    </w:pPr>
    <w:r>
      <w:rPr>
        <w:rFonts w:ascii="Segoe UI" w:hAnsi="Segoe UI" w:eastAsia="Segoe UI" w:cs="Segoe UI"/>
        <w:spacing w:val="-4"/>
        <w:sz w:val="18"/>
        <w:szCs w:val="18"/>
      </w:rPr>
      <w:t>50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76CE">
    <w:pPr>
      <w:spacing w:line="164" w:lineRule="auto"/>
      <w:ind w:left="4790"/>
      <w:rPr>
        <w:rFonts w:ascii="Segoe UI" w:hAnsi="Segoe UI" w:eastAsia="Segoe UI" w:cs="Segoe UI"/>
        <w:sz w:val="18"/>
        <w:szCs w:val="18"/>
      </w:rPr>
    </w:pPr>
    <w:r>
      <w:rPr>
        <w:rFonts w:ascii="Segoe UI" w:hAnsi="Segoe UI" w:eastAsia="Segoe UI" w:cs="Segoe UI"/>
        <w:spacing w:val="-4"/>
        <w:sz w:val="18"/>
        <w:szCs w:val="18"/>
      </w:rPr>
      <w:t>51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645C6">
    <w:pPr>
      <w:spacing w:line="163" w:lineRule="auto"/>
      <w:ind w:left="4084"/>
      <w:rPr>
        <w:rFonts w:ascii="Segoe UI" w:hAnsi="Segoe UI" w:eastAsia="Segoe UI" w:cs="Segoe UI"/>
        <w:sz w:val="18"/>
        <w:szCs w:val="18"/>
      </w:rPr>
    </w:pPr>
    <w:r>
      <w:rPr>
        <w:rFonts w:ascii="Segoe UI" w:hAnsi="Segoe UI" w:eastAsia="Segoe UI" w:cs="Segoe UI"/>
        <w:spacing w:val="-4"/>
        <w:sz w:val="18"/>
        <w:szCs w:val="18"/>
      </w:rPr>
      <w:t>53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E2EBA">
    <w:pPr>
      <w:spacing w:line="163" w:lineRule="auto"/>
      <w:ind w:left="4080"/>
      <w:rPr>
        <w:rFonts w:ascii="Segoe UI" w:hAnsi="Segoe UI" w:eastAsia="Segoe UI" w:cs="Segoe UI"/>
        <w:sz w:val="18"/>
        <w:szCs w:val="18"/>
      </w:rPr>
    </w:pPr>
    <w:r>
      <w:rPr>
        <w:rFonts w:ascii="Segoe UI" w:hAnsi="Segoe UI" w:eastAsia="Segoe UI" w:cs="Segoe UI"/>
        <w:spacing w:val="-3"/>
        <w:sz w:val="18"/>
        <w:szCs w:val="18"/>
      </w:rPr>
      <w:t>34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92B2">
    <w:pPr>
      <w:spacing w:line="163" w:lineRule="auto"/>
      <w:ind w:left="4313"/>
      <w:rPr>
        <w:rFonts w:ascii="Segoe UI" w:hAnsi="Segoe UI" w:eastAsia="Segoe UI" w:cs="Segoe UI"/>
        <w:sz w:val="18"/>
        <w:szCs w:val="18"/>
      </w:rPr>
    </w:pPr>
    <w:r>
      <w:rPr>
        <w:rFonts w:ascii="Segoe UI" w:hAnsi="Segoe UI" w:eastAsia="Segoe UI" w:cs="Segoe UI"/>
        <w:spacing w:val="-3"/>
        <w:sz w:val="18"/>
        <w:szCs w:val="18"/>
      </w:rPr>
      <w:t>35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C0D5D">
    <w:pPr>
      <w:spacing w:line="163" w:lineRule="auto"/>
      <w:ind w:left="4899"/>
      <w:rPr>
        <w:rFonts w:ascii="Segoe UI" w:hAnsi="Segoe UI" w:eastAsia="Segoe UI" w:cs="Segoe UI"/>
        <w:sz w:val="18"/>
        <w:szCs w:val="18"/>
      </w:rPr>
    </w:pPr>
    <w:r>
      <w:rPr>
        <w:rFonts w:ascii="Segoe UI" w:hAnsi="Segoe UI" w:eastAsia="Segoe UI" w:cs="Segoe UI"/>
        <w:spacing w:val="-3"/>
        <w:sz w:val="18"/>
        <w:szCs w:val="18"/>
      </w:rPr>
      <w:t>37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5FCB6">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0D420">
    <w:pPr>
      <w:spacing w:line="169" w:lineRule="auto"/>
      <w:ind w:left="4495"/>
      <w:rPr>
        <w:rFonts w:ascii="宋体" w:hAnsi="宋体" w:eastAsia="宋体" w:cs="宋体"/>
        <w:sz w:val="18"/>
        <w:szCs w:val="18"/>
      </w:rPr>
    </w:pPr>
    <w:r>
      <w:rPr>
        <w:rFonts w:ascii="宋体" w:hAnsi="宋体" w:eastAsia="宋体" w:cs="宋体"/>
        <w:sz w:val="18"/>
        <w:szCs w:val="18"/>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10C24">
    <w:pPr>
      <w:spacing w:line="170" w:lineRule="auto"/>
      <w:ind w:left="4610"/>
      <w:rPr>
        <w:rFonts w:ascii="宋体" w:hAnsi="宋体" w:eastAsia="宋体" w:cs="宋体"/>
        <w:sz w:val="18"/>
        <w:szCs w:val="18"/>
      </w:rPr>
    </w:pPr>
    <w:r>
      <w:rPr>
        <w:rFonts w:ascii="宋体" w:hAnsi="宋体" w:eastAsia="宋体" w:cs="宋体"/>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5828">
    <w:pPr>
      <w:spacing w:line="171" w:lineRule="auto"/>
      <w:ind w:left="4578"/>
      <w:rPr>
        <w:rFonts w:ascii="宋体" w:hAnsi="宋体" w:eastAsia="宋体" w:cs="宋体"/>
        <w:sz w:val="18"/>
        <w:szCs w:val="18"/>
      </w:rPr>
    </w:pPr>
    <w:r>
      <w:rPr>
        <w:rFonts w:ascii="宋体" w:hAnsi="宋体" w:eastAsia="宋体" w:cs="宋体"/>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0C94">
    <w:pPr>
      <w:spacing w:line="171" w:lineRule="auto"/>
      <w:ind w:left="4578"/>
      <w:rPr>
        <w:rFonts w:ascii="宋体" w:hAnsi="宋体" w:eastAsia="宋体" w:cs="宋体"/>
        <w:sz w:val="18"/>
        <w:szCs w:val="18"/>
      </w:rPr>
    </w:pPr>
    <w:r>
      <w:rPr>
        <w:rFonts w:ascii="宋体" w:hAnsi="宋体" w:eastAsia="宋体" w:cs="宋体"/>
        <w:spacing w:val="-6"/>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6A46D">
    <w:pPr>
      <w:spacing w:line="171" w:lineRule="auto"/>
      <w:ind w:left="4097"/>
      <w:rPr>
        <w:rFonts w:ascii="宋体" w:hAnsi="宋体" w:eastAsia="宋体" w:cs="宋体"/>
        <w:sz w:val="18"/>
        <w:szCs w:val="18"/>
      </w:rPr>
    </w:pPr>
    <w:r>
      <w:rPr>
        <w:rFonts w:ascii="宋体" w:hAnsi="宋体" w:eastAsia="宋体" w:cs="宋体"/>
        <w:spacing w:val="-6"/>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4E00C">
    <w:pPr>
      <w:spacing w:line="171" w:lineRule="auto"/>
      <w:ind w:left="4895"/>
      <w:rPr>
        <w:rFonts w:ascii="宋体" w:hAnsi="宋体" w:eastAsia="宋体" w:cs="宋体"/>
        <w:sz w:val="18"/>
        <w:szCs w:val="18"/>
      </w:rPr>
    </w:pPr>
    <w:r>
      <w:rPr>
        <w:rFonts w:ascii="宋体" w:hAnsi="宋体" w:eastAsia="宋体" w:cs="宋体"/>
        <w:spacing w:val="-6"/>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17"/>
      <w:lvlText w:val="%1"/>
      <w:lvlJc w:val="left"/>
      <w:pPr>
        <w:tabs>
          <w:tab w:val="left" w:pos="1077"/>
        </w:tabs>
        <w:ind w:left="1077" w:hanging="1077"/>
      </w:pPr>
      <w:rPr>
        <w:rFonts w:hint="eastAsia" w:ascii="微软雅黑" w:hAnsi="微软雅黑" w:eastAsia="微软雅黑"/>
        <w:b/>
        <w:i w:val="0"/>
        <w:sz w:val="28"/>
      </w:rPr>
    </w:lvl>
    <w:lvl w:ilvl="1" w:tentative="0">
      <w:start w:val="1"/>
      <w:numFmt w:val="decimal"/>
      <w:isLgl/>
      <w:lvlText w:val="%1.%2"/>
      <w:lvlJc w:val="left"/>
      <w:pPr>
        <w:tabs>
          <w:tab w:val="left" w:pos="1077"/>
        </w:tabs>
        <w:ind w:left="1077" w:hanging="1077"/>
      </w:pPr>
      <w:rPr>
        <w:rFonts w:hint="eastAsia" w:ascii="微软雅黑" w:hAnsi="微软雅黑" w:eastAsia="微软雅黑"/>
        <w:b/>
        <w:i w:val="0"/>
        <w:color w:val="auto"/>
        <w:sz w:val="28"/>
      </w:rPr>
    </w:lvl>
    <w:lvl w:ilvl="2" w:tentative="0">
      <w:start w:val="1"/>
      <w:numFmt w:val="decimal"/>
      <w:isLgl/>
      <w:lvlText w:val="%1.%2.%3"/>
      <w:lvlJc w:val="left"/>
      <w:pPr>
        <w:tabs>
          <w:tab w:val="left" w:pos="1077"/>
        </w:tabs>
        <w:ind w:left="1077" w:hanging="1077"/>
      </w:pPr>
      <w:rPr>
        <w:rFonts w:hint="eastAsia" w:ascii="微软雅黑" w:hAnsi="微软雅黑" w:eastAsia="微软雅黑"/>
        <w:b w:val="0"/>
        <w:i w:val="0"/>
        <w:sz w:val="28"/>
      </w:rPr>
    </w:lvl>
    <w:lvl w:ilvl="3" w:tentative="0">
      <w:start w:val="1"/>
      <w:numFmt w:val="decimal"/>
      <w:isLgl/>
      <w:lvlText w:val="%1.%2.%3.%4"/>
      <w:lvlJc w:val="left"/>
      <w:pPr>
        <w:tabs>
          <w:tab w:val="left" w:pos="1077"/>
        </w:tabs>
        <w:ind w:left="1077" w:hanging="1077"/>
      </w:pPr>
      <w:rPr>
        <w:rFonts w:hint="eastAsia" w:ascii="微软雅黑" w:hAnsi="微软雅黑" w:eastAsia="微软雅黑"/>
        <w:b w:val="0"/>
        <w:i w:val="0"/>
        <w:sz w:val="28"/>
      </w:rPr>
    </w:lvl>
    <w:lvl w:ilvl="4" w:tentative="0">
      <w:start w:val="1"/>
      <w:numFmt w:val="decimal"/>
      <w:isLgl/>
      <w:suff w:val="nothing"/>
      <w:lvlText w:val="%1.%2.%3.%4.%5"/>
      <w:lvlJc w:val="left"/>
      <w:pPr>
        <w:ind w:left="1077" w:hanging="1077"/>
      </w:pPr>
      <w:rPr>
        <w:rFonts w:hint="eastAsia" w:ascii="微软雅黑" w:eastAsia="微软雅黑"/>
        <w:b w:val="0"/>
        <w:i w:val="0"/>
        <w:sz w:val="28"/>
      </w:rPr>
    </w:lvl>
    <w:lvl w:ilvl="5" w:tentative="0">
      <w:start w:val="1"/>
      <w:numFmt w:val="decimal"/>
      <w:isLgl/>
      <w:suff w:val="space"/>
      <w:lvlText w:val="%1.%2.%3.%4.%5.%6"/>
      <w:lvlJc w:val="left"/>
      <w:pPr>
        <w:ind w:left="1077" w:hanging="1077"/>
      </w:pPr>
      <w:rPr>
        <w:rFonts w:hint="eastAsia"/>
        <w:b/>
        <w:i w:val="0"/>
      </w:rPr>
    </w:lvl>
    <w:lvl w:ilvl="6" w:tentative="0">
      <w:start w:val="1"/>
      <w:numFmt w:val="decimal"/>
      <w:isLgl/>
      <w:suff w:val="space"/>
      <w:lvlText w:val="%1.%2.%3.%4.%5.%6.%7"/>
      <w:lvlJc w:val="left"/>
      <w:pPr>
        <w:ind w:left="1077" w:hanging="1077"/>
      </w:pPr>
      <w:rPr>
        <w:rFonts w:hint="eastAsia"/>
        <w:b/>
        <w:i w:val="0"/>
      </w:rPr>
    </w:lvl>
    <w:lvl w:ilvl="7" w:tentative="0">
      <w:start w:val="1"/>
      <w:numFmt w:val="decimal"/>
      <w:isLgl/>
      <w:lvlText w:val="%1.%2.%3.%4.%5.%6.%7.%8"/>
      <w:lvlJc w:val="left"/>
      <w:pPr>
        <w:tabs>
          <w:tab w:val="left" w:pos="1077"/>
        </w:tabs>
        <w:ind w:left="1077" w:hanging="1077"/>
      </w:pPr>
      <w:rPr>
        <w:rFonts w:hint="eastAsia"/>
        <w:b/>
        <w:i w:val="0"/>
      </w:rPr>
    </w:lvl>
    <w:lvl w:ilvl="8" w:tentative="0">
      <w:start w:val="1"/>
      <w:numFmt w:val="decimal"/>
      <w:isLgl/>
      <w:lvlText w:val="%1.%2.%3.%4.%5.%6.%7.%8.%9"/>
      <w:lvlJc w:val="left"/>
      <w:pPr>
        <w:tabs>
          <w:tab w:val="left" w:pos="1077"/>
        </w:tabs>
        <w:ind w:left="1077" w:hanging="1077"/>
      </w:pPr>
      <w:rPr>
        <w:rFonts w:hint="eastAsia"/>
        <w:b/>
        <w:i w:val="0"/>
      </w:rPr>
    </w:lvl>
  </w:abstractNum>
  <w:abstractNum w:abstractNumId="1">
    <w:nsid w:val="5C8B5728"/>
    <w:multiLevelType w:val="singleLevel"/>
    <w:tmpl w:val="5C8B572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04316"/>
    <w:rsid w:val="003D4663"/>
    <w:rsid w:val="009E44AF"/>
    <w:rsid w:val="01565DA4"/>
    <w:rsid w:val="0159301C"/>
    <w:rsid w:val="019F204C"/>
    <w:rsid w:val="02013970"/>
    <w:rsid w:val="03417170"/>
    <w:rsid w:val="035E0664"/>
    <w:rsid w:val="04EA6DAD"/>
    <w:rsid w:val="04FA4B16"/>
    <w:rsid w:val="06A759B1"/>
    <w:rsid w:val="06F4641F"/>
    <w:rsid w:val="07AF7E3A"/>
    <w:rsid w:val="07D246A0"/>
    <w:rsid w:val="085B58CB"/>
    <w:rsid w:val="08644325"/>
    <w:rsid w:val="08730E67"/>
    <w:rsid w:val="08C94F2B"/>
    <w:rsid w:val="09EF09C1"/>
    <w:rsid w:val="0A3363AE"/>
    <w:rsid w:val="0ABC61F8"/>
    <w:rsid w:val="0B3A2110"/>
    <w:rsid w:val="0B550CF8"/>
    <w:rsid w:val="0B8A1D37"/>
    <w:rsid w:val="0B974E6D"/>
    <w:rsid w:val="0BD854A3"/>
    <w:rsid w:val="0C985340"/>
    <w:rsid w:val="0D0B3D64"/>
    <w:rsid w:val="0D365943"/>
    <w:rsid w:val="0D553231"/>
    <w:rsid w:val="0D696CDD"/>
    <w:rsid w:val="0DF16743"/>
    <w:rsid w:val="0DFA7935"/>
    <w:rsid w:val="0E100F06"/>
    <w:rsid w:val="0E651252"/>
    <w:rsid w:val="0EAA135B"/>
    <w:rsid w:val="0EFB5712"/>
    <w:rsid w:val="0F8E57DC"/>
    <w:rsid w:val="114D7DA7"/>
    <w:rsid w:val="115F523E"/>
    <w:rsid w:val="11785740"/>
    <w:rsid w:val="11E730DB"/>
    <w:rsid w:val="12767ED2"/>
    <w:rsid w:val="13CA36BB"/>
    <w:rsid w:val="14DC2C74"/>
    <w:rsid w:val="15C82379"/>
    <w:rsid w:val="161D68B6"/>
    <w:rsid w:val="1736157F"/>
    <w:rsid w:val="17B943BD"/>
    <w:rsid w:val="17EC4792"/>
    <w:rsid w:val="185D11EC"/>
    <w:rsid w:val="18E611E1"/>
    <w:rsid w:val="18E90CD1"/>
    <w:rsid w:val="18EB2C9C"/>
    <w:rsid w:val="19591C5B"/>
    <w:rsid w:val="197113F3"/>
    <w:rsid w:val="1A903AFB"/>
    <w:rsid w:val="1D24677C"/>
    <w:rsid w:val="1D364D9B"/>
    <w:rsid w:val="1DFD282A"/>
    <w:rsid w:val="1E6F4494"/>
    <w:rsid w:val="1EDA5344"/>
    <w:rsid w:val="1F0D396C"/>
    <w:rsid w:val="1F5C3FAB"/>
    <w:rsid w:val="20885230"/>
    <w:rsid w:val="215A6C10"/>
    <w:rsid w:val="21881CE4"/>
    <w:rsid w:val="22077ED1"/>
    <w:rsid w:val="23230355"/>
    <w:rsid w:val="24200C85"/>
    <w:rsid w:val="249B5576"/>
    <w:rsid w:val="24A106B2"/>
    <w:rsid w:val="26DE799C"/>
    <w:rsid w:val="26EF7DFB"/>
    <w:rsid w:val="29A273A6"/>
    <w:rsid w:val="29A924E3"/>
    <w:rsid w:val="29C04EE3"/>
    <w:rsid w:val="2A1F09F7"/>
    <w:rsid w:val="2B714208"/>
    <w:rsid w:val="2B7D7783"/>
    <w:rsid w:val="2C663887"/>
    <w:rsid w:val="2CFB12A7"/>
    <w:rsid w:val="2D841FE4"/>
    <w:rsid w:val="2EBA6F40"/>
    <w:rsid w:val="2F700FC6"/>
    <w:rsid w:val="30171012"/>
    <w:rsid w:val="30BD4AC6"/>
    <w:rsid w:val="31E7004C"/>
    <w:rsid w:val="323A4C76"/>
    <w:rsid w:val="338D4C23"/>
    <w:rsid w:val="33E81E5A"/>
    <w:rsid w:val="34473024"/>
    <w:rsid w:val="352D670B"/>
    <w:rsid w:val="35C42453"/>
    <w:rsid w:val="36070CBD"/>
    <w:rsid w:val="361433DA"/>
    <w:rsid w:val="36E75A01"/>
    <w:rsid w:val="37621158"/>
    <w:rsid w:val="37BF1123"/>
    <w:rsid w:val="37F42424"/>
    <w:rsid w:val="37F45064"/>
    <w:rsid w:val="3881462B"/>
    <w:rsid w:val="38C70690"/>
    <w:rsid w:val="399F2FBB"/>
    <w:rsid w:val="3A0B3DAF"/>
    <w:rsid w:val="3B5C6690"/>
    <w:rsid w:val="3B660234"/>
    <w:rsid w:val="3BAB4B50"/>
    <w:rsid w:val="3C4147B5"/>
    <w:rsid w:val="3CA15650"/>
    <w:rsid w:val="3D162D45"/>
    <w:rsid w:val="3D393726"/>
    <w:rsid w:val="3D491BBB"/>
    <w:rsid w:val="3D785251"/>
    <w:rsid w:val="3E1324C9"/>
    <w:rsid w:val="3E7C38CA"/>
    <w:rsid w:val="3FE53F31"/>
    <w:rsid w:val="40A53A30"/>
    <w:rsid w:val="42446DF5"/>
    <w:rsid w:val="426C3C56"/>
    <w:rsid w:val="429513FF"/>
    <w:rsid w:val="42FF2D1C"/>
    <w:rsid w:val="43F9776B"/>
    <w:rsid w:val="45196317"/>
    <w:rsid w:val="458F482B"/>
    <w:rsid w:val="462B3B65"/>
    <w:rsid w:val="46671304"/>
    <w:rsid w:val="46F81F5C"/>
    <w:rsid w:val="48E1714C"/>
    <w:rsid w:val="48FD1AAC"/>
    <w:rsid w:val="4ADE17FE"/>
    <w:rsid w:val="4D151ABA"/>
    <w:rsid w:val="4E4D5283"/>
    <w:rsid w:val="4E5263F6"/>
    <w:rsid w:val="4E775E5C"/>
    <w:rsid w:val="4F585C8E"/>
    <w:rsid w:val="4FF43C08"/>
    <w:rsid w:val="502A587C"/>
    <w:rsid w:val="514C1822"/>
    <w:rsid w:val="51F36142"/>
    <w:rsid w:val="520E4D2A"/>
    <w:rsid w:val="524B7D2C"/>
    <w:rsid w:val="52636E23"/>
    <w:rsid w:val="52D3033F"/>
    <w:rsid w:val="53310CD0"/>
    <w:rsid w:val="53C140E5"/>
    <w:rsid w:val="53C42B76"/>
    <w:rsid w:val="54436421"/>
    <w:rsid w:val="54482775"/>
    <w:rsid w:val="55281A7B"/>
    <w:rsid w:val="558C043F"/>
    <w:rsid w:val="55DB7B79"/>
    <w:rsid w:val="56737BD7"/>
    <w:rsid w:val="56932E98"/>
    <w:rsid w:val="56975DC2"/>
    <w:rsid w:val="57AA2DFF"/>
    <w:rsid w:val="58636FBD"/>
    <w:rsid w:val="59EA6DD4"/>
    <w:rsid w:val="5A9658BC"/>
    <w:rsid w:val="5B7E3E37"/>
    <w:rsid w:val="5C334DCA"/>
    <w:rsid w:val="5CCC3817"/>
    <w:rsid w:val="5DEA21A7"/>
    <w:rsid w:val="5F770A45"/>
    <w:rsid w:val="5FD0420D"/>
    <w:rsid w:val="60250EA4"/>
    <w:rsid w:val="605A5EE4"/>
    <w:rsid w:val="60CE4002"/>
    <w:rsid w:val="60E92BEA"/>
    <w:rsid w:val="60F375C4"/>
    <w:rsid w:val="616B1851"/>
    <w:rsid w:val="61F77588"/>
    <w:rsid w:val="62A0377C"/>
    <w:rsid w:val="62E53885"/>
    <w:rsid w:val="63076C1C"/>
    <w:rsid w:val="634E31D8"/>
    <w:rsid w:val="639D7CBB"/>
    <w:rsid w:val="643274DB"/>
    <w:rsid w:val="64E37A98"/>
    <w:rsid w:val="6545060B"/>
    <w:rsid w:val="65510D5D"/>
    <w:rsid w:val="668E1D45"/>
    <w:rsid w:val="670A4335"/>
    <w:rsid w:val="6858427B"/>
    <w:rsid w:val="68A37B22"/>
    <w:rsid w:val="69146C72"/>
    <w:rsid w:val="69763488"/>
    <w:rsid w:val="6A384D4C"/>
    <w:rsid w:val="6A5B0BE0"/>
    <w:rsid w:val="6A664F94"/>
    <w:rsid w:val="6B0A032C"/>
    <w:rsid w:val="6BA53BB1"/>
    <w:rsid w:val="6C77379F"/>
    <w:rsid w:val="6DCD6012"/>
    <w:rsid w:val="6DF57072"/>
    <w:rsid w:val="6E0252EB"/>
    <w:rsid w:val="6F215C44"/>
    <w:rsid w:val="6FCC3E02"/>
    <w:rsid w:val="6FD11419"/>
    <w:rsid w:val="71704C61"/>
    <w:rsid w:val="720A29C0"/>
    <w:rsid w:val="729B5D0E"/>
    <w:rsid w:val="73797DFD"/>
    <w:rsid w:val="73E831D5"/>
    <w:rsid w:val="74281823"/>
    <w:rsid w:val="74420E29"/>
    <w:rsid w:val="744C20A6"/>
    <w:rsid w:val="74A0760B"/>
    <w:rsid w:val="75FA2D4B"/>
    <w:rsid w:val="76594BA4"/>
    <w:rsid w:val="77387FCF"/>
    <w:rsid w:val="77DB72D8"/>
    <w:rsid w:val="78C80EDF"/>
    <w:rsid w:val="790939D1"/>
    <w:rsid w:val="79346540"/>
    <w:rsid w:val="7A792DD8"/>
    <w:rsid w:val="7A804167"/>
    <w:rsid w:val="7BE46DFA"/>
    <w:rsid w:val="7C3E7E36"/>
    <w:rsid w:val="7D1F7C67"/>
    <w:rsid w:val="7E413C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
    <w:pPr>
      <w:keepNext/>
      <w:ind w:left="990"/>
      <w:outlineLvl w:val="1"/>
    </w:pPr>
    <w:rPr>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黑体" w:hAnsi="黑体" w:eastAsia="黑体" w:cs="黑体"/>
      <w:sz w:val="32"/>
      <w:szCs w:val="32"/>
      <w:lang w:val="en-US" w:eastAsia="en-US" w:bidi="ar-SA"/>
    </w:rPr>
  </w:style>
  <w:style w:type="paragraph" w:styleId="5">
    <w:name w:val="Body Text Indent"/>
    <w:basedOn w:val="1"/>
    <w:qFormat/>
    <w:uiPriority w:val="0"/>
    <w:pPr>
      <w:spacing w:line="500" w:lineRule="exact"/>
      <w:ind w:left="1588" w:leftChars="832" w:firstLine="433" w:firstLineChars="196"/>
    </w:pPr>
    <w:rPr>
      <w:sz w:val="24"/>
    </w:rPr>
  </w:style>
  <w:style w:type="paragraph" w:styleId="6">
    <w:name w:val="Plain Text"/>
    <w:basedOn w:val="1"/>
    <w:unhideWhenUsed/>
    <w:qFormat/>
    <w:uiPriority w:val="99"/>
    <w:rPr>
      <w:rFonts w:ascii="宋体" w:hAnsi="Courier New"/>
    </w:rPr>
  </w:style>
  <w:style w:type="paragraph" w:styleId="7">
    <w:name w:val="Date"/>
    <w:basedOn w:val="1"/>
    <w:next w:val="1"/>
    <w:unhideWhenUsed/>
    <w:qFormat/>
    <w:uiPriority w:val="99"/>
    <w:pPr>
      <w:widowControl w:val="0"/>
      <w:jc w:val="both"/>
    </w:pPr>
    <w:rPr>
      <w:kern w:val="2"/>
      <w:sz w:val="24"/>
      <w:szCs w:val="24"/>
    </w:rPr>
  </w:style>
  <w:style w:type="paragraph" w:styleId="8">
    <w:name w:val="toc 1"/>
    <w:basedOn w:val="1"/>
    <w:next w:val="1"/>
    <w:unhideWhenUsed/>
    <w:qFormat/>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5"/>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楷体" w:hAnsi="楷体" w:eastAsia="楷体" w:cs="楷体"/>
      <w:sz w:val="28"/>
      <w:szCs w:val="28"/>
      <w:lang w:val="en-US" w:eastAsia="en-US" w:bidi="ar-SA"/>
    </w:rPr>
  </w:style>
  <w:style w:type="paragraph" w:customStyle="1" w:styleId="16">
    <w:name w:val="内部文件2级"/>
    <w:basedOn w:val="17"/>
    <w:autoRedefine/>
    <w:qFormat/>
    <w:uiPriority w:val="0"/>
    <w:pPr>
      <w:numPr>
        <w:ilvl w:val="1"/>
        <w:numId w:val="0"/>
      </w:numPr>
      <w:tabs>
        <w:tab w:val="left" w:pos="1077"/>
      </w:tabs>
      <w:outlineLvl w:val="1"/>
    </w:pPr>
  </w:style>
  <w:style w:type="paragraph" w:customStyle="1" w:styleId="17">
    <w:name w:val="内部文件1级"/>
    <w:autoRedefine/>
    <w:qFormat/>
    <w:uiPriority w:val="0"/>
    <w:pPr>
      <w:numPr>
        <w:ilvl w:val="0"/>
        <w:numId w:val="1"/>
      </w:numPr>
      <w:snapToGrid w:val="0"/>
      <w:spacing w:line="600" w:lineRule="exact"/>
      <w:outlineLvl w:val="0"/>
    </w:pPr>
    <w:rPr>
      <w:rFonts w:ascii="微软雅黑" w:hAnsi="微软雅黑" w:eastAsia="微软雅黑" w:cs="微软雅黑"/>
      <w:b/>
      <w:kern w:val="2"/>
      <w:sz w:val="28"/>
      <w:szCs w:val="28"/>
      <w:lang w:val="en-US" w:eastAsia="zh-CN" w:bidi="ar-SA"/>
    </w:rPr>
  </w:style>
  <w:style w:type="character" w:customStyle="1" w:styleId="18">
    <w:name w:val="标题 1 字符"/>
    <w:link w:val="3"/>
    <w:autoRedefine/>
    <w:qFormat/>
    <w:uiPriority w:val="9"/>
    <w:rPr>
      <w:b/>
      <w:bCs/>
      <w:kern w:val="44"/>
      <w:sz w:val="44"/>
      <w:szCs w:val="44"/>
    </w:rPr>
  </w:style>
  <w:style w:type="paragraph" w:customStyle="1" w:styleId="19">
    <w:name w:val="xl29"/>
    <w:basedOn w:val="1"/>
    <w:qFormat/>
    <w:uiPriority w:val="0"/>
    <w:pPr>
      <w:spacing w:before="100" w:beforeAutospacing="1" w:after="100" w:afterAutospacing="1"/>
      <w:jc w:val="center"/>
    </w:pPr>
    <w:rPr>
      <w:rFonts w:ascii="宋体" w:hAnsi="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image" Target="media/image2.png"/><Relationship Id="rId45" Type="http://schemas.openxmlformats.org/officeDocument/2006/relationships/image" Target="media/image1.png"/><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65</Pages>
  <Words>25038</Words>
  <Characters>26377</Characters>
  <TotalTime>4</TotalTime>
  <ScaleCrop>false</ScaleCrop>
  <LinksUpToDate>false</LinksUpToDate>
  <CharactersWithSpaces>28613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2024-12-25T14:54:00Z</dcterms:created>
  <dc:creator>zhai</dc:creator>
  <cp:lastModifiedBy>Lonsen</cp:lastModifiedBy>
  <dcterms:modified xsi:type="dcterms:W3CDTF">2025-03-14T02:31:42Z</dcterms:modified>
  <dc:title>（2019-3货物类公开招标文件范本）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2024-12-26T18:25:01Z</vt:filetime>
  </property>
  <property fmtid="{D5CDD505-2E9C-101B-9397-08002B2CF9AE}" pid="4" name="KSOTemplateDocerSaveRecord">
    <vt:lpwstr>eyJoZGlkIjoiNmQzMjZkNzYzNjgwNjY1ODQ2ZmFhNDAyOWNlZDAwMTQiLCJ1c2VySWQiOiIyNjQxODUxMzAifQ==</vt:lpwstr>
  </property>
  <property fmtid="{D5CDD505-2E9C-101B-9397-08002B2CF9AE}" pid="5" name="KSOProductBuildVer">
    <vt:lpwstr>2052-12.1.0.20305</vt:lpwstr>
  </property>
  <property fmtid="{D5CDD505-2E9C-101B-9397-08002B2CF9AE}" pid="6" name="ICV">
    <vt:lpwstr>DA5B1C5A53E646E69A32FF63E84DB434_12</vt:lpwstr>
  </property>
</Properties>
</file>